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23FE" w14:textId="62B28269" w:rsidR="00F82335" w:rsidRPr="00045B31" w:rsidRDefault="004B388A" w:rsidP="008722CD">
      <w:pPr>
        <w:pStyle w:val="Akapit"/>
        <w:spacing w:before="40" w:afterLines="40" w:after="96"/>
        <w:rPr>
          <w:sz w:val="18"/>
          <w:szCs w:val="18"/>
        </w:rPr>
      </w:pPr>
      <w:r>
        <w:rPr>
          <w:color w:val="4F81BD" w:themeColor="accent1"/>
        </w:rPr>
        <w:t xml:space="preserve"> </w:t>
      </w:r>
      <w:r w:rsidR="00274A99">
        <w:rPr>
          <w:color w:val="4F81BD" w:themeColor="accent1"/>
        </w:rPr>
        <w:tab/>
      </w:r>
      <w:r w:rsidR="00CC16B8" w:rsidRPr="005C0836">
        <w:rPr>
          <w:color w:val="4F81BD" w:themeColor="accent1"/>
        </w:rPr>
        <w:t xml:space="preserve"> </w:t>
      </w:r>
    </w:p>
    <w:p w14:paraId="39618EC1" w14:textId="77777777" w:rsidR="00F82335" w:rsidRPr="00E32C86" w:rsidRDefault="00F82335" w:rsidP="008722CD">
      <w:pPr>
        <w:spacing w:before="40" w:afterLines="40" w:after="96" w:line="240" w:lineRule="auto"/>
        <w:jc w:val="center"/>
        <w:rPr>
          <w:b/>
          <w:iCs/>
          <w:caps/>
          <w:spacing w:val="-7"/>
          <w:sz w:val="28"/>
          <w:szCs w:val="21"/>
        </w:rPr>
      </w:pPr>
    </w:p>
    <w:p w14:paraId="7A528D06" w14:textId="309EE682" w:rsidR="00A57AF4" w:rsidRDefault="00A57AF4" w:rsidP="00050E24">
      <w:pPr>
        <w:tabs>
          <w:tab w:val="left" w:pos="6521"/>
        </w:tabs>
        <w:spacing w:before="720" w:line="360" w:lineRule="auto"/>
        <w:contextualSpacing/>
        <w:jc w:val="center"/>
        <w:rPr>
          <w:rFonts w:eastAsia="Times New Roman"/>
          <w:b/>
          <w:caps/>
          <w:color w:val="000000" w:themeColor="text1"/>
          <w:sz w:val="28"/>
          <w:szCs w:val="21"/>
        </w:rPr>
      </w:pPr>
    </w:p>
    <w:p w14:paraId="5AFDC70B" w14:textId="77777777" w:rsidR="00130A98" w:rsidRDefault="00130A98" w:rsidP="00050E24">
      <w:pPr>
        <w:tabs>
          <w:tab w:val="left" w:pos="6521"/>
        </w:tabs>
        <w:spacing w:before="720" w:line="360" w:lineRule="auto"/>
        <w:contextualSpacing/>
        <w:jc w:val="center"/>
        <w:rPr>
          <w:rFonts w:eastAsia="Times New Roman"/>
          <w:b/>
          <w:caps/>
          <w:color w:val="000000" w:themeColor="text1"/>
          <w:sz w:val="28"/>
          <w:szCs w:val="21"/>
        </w:rPr>
      </w:pPr>
    </w:p>
    <w:p w14:paraId="440120B9" w14:textId="683C8CCF" w:rsidR="00D121D1" w:rsidRPr="00910CC5" w:rsidRDefault="00D44A12" w:rsidP="00910CC5">
      <w:pPr>
        <w:tabs>
          <w:tab w:val="left" w:pos="6521"/>
        </w:tabs>
        <w:spacing w:before="720" w:line="360" w:lineRule="auto"/>
        <w:contextualSpacing/>
        <w:jc w:val="center"/>
        <w:rPr>
          <w:rFonts w:eastAsia="Times New Roman"/>
          <w:b/>
          <w:caps/>
          <w:color w:val="000000" w:themeColor="text1"/>
          <w:sz w:val="28"/>
          <w:szCs w:val="21"/>
        </w:rPr>
      </w:pPr>
      <w:r w:rsidRPr="00910CC5">
        <w:rPr>
          <w:rFonts w:eastAsia="Times New Roman"/>
          <w:b/>
          <w:caps/>
          <w:color w:val="000000" w:themeColor="text1"/>
          <w:sz w:val="28"/>
          <w:szCs w:val="21"/>
        </w:rPr>
        <w:t>UMOWA</w:t>
      </w:r>
    </w:p>
    <w:p w14:paraId="2884774B" w14:textId="3F22098F" w:rsidR="00A57AF4" w:rsidRDefault="00D44A12" w:rsidP="00910CC5">
      <w:pPr>
        <w:tabs>
          <w:tab w:val="left" w:pos="6521"/>
        </w:tabs>
        <w:spacing w:before="720" w:line="360" w:lineRule="auto"/>
        <w:contextualSpacing/>
        <w:jc w:val="center"/>
        <w:rPr>
          <w:rFonts w:eastAsia="Times New Roman"/>
          <w:b/>
          <w:caps/>
          <w:sz w:val="28"/>
          <w:szCs w:val="21"/>
        </w:rPr>
      </w:pPr>
      <w:r w:rsidRPr="00910CC5">
        <w:rPr>
          <w:rFonts w:eastAsia="Times New Roman"/>
          <w:b/>
          <w:caps/>
          <w:color w:val="000000" w:themeColor="text1"/>
          <w:sz w:val="28"/>
          <w:szCs w:val="21"/>
        </w:rPr>
        <w:t>NR</w:t>
      </w:r>
      <w:r w:rsidR="00623A21" w:rsidRPr="00910CC5">
        <w:rPr>
          <w:rFonts w:eastAsia="Times New Roman"/>
          <w:b/>
          <w:caps/>
          <w:color w:val="000000" w:themeColor="text1"/>
          <w:sz w:val="28"/>
          <w:szCs w:val="21"/>
        </w:rPr>
        <w:t xml:space="preserve"> ____________</w:t>
      </w:r>
      <w:r w:rsidR="00910CC5" w:rsidRPr="00910CC5">
        <w:rPr>
          <w:rFonts w:eastAsia="Times New Roman"/>
          <w:b/>
          <w:caps/>
          <w:color w:val="000000" w:themeColor="text1"/>
          <w:sz w:val="28"/>
          <w:szCs w:val="21"/>
        </w:rPr>
        <w:t>/K</w:t>
      </w:r>
      <w:r w:rsidR="00130A98" w:rsidRPr="00910CC5">
        <w:rPr>
          <w:rFonts w:eastAsia="Times New Roman"/>
          <w:b/>
          <w:caps/>
          <w:sz w:val="28"/>
          <w:szCs w:val="21"/>
        </w:rPr>
        <w:t>/</w:t>
      </w:r>
      <w:r w:rsidR="00910CC5" w:rsidRPr="00910CC5">
        <w:rPr>
          <w:rFonts w:eastAsia="Times New Roman"/>
          <w:b/>
          <w:caps/>
          <w:sz w:val="28"/>
          <w:szCs w:val="21"/>
        </w:rPr>
        <w:t>20</w:t>
      </w:r>
      <w:r w:rsidR="00130A98" w:rsidRPr="00910CC5">
        <w:rPr>
          <w:rFonts w:eastAsia="Times New Roman"/>
          <w:b/>
          <w:caps/>
          <w:sz w:val="28"/>
          <w:szCs w:val="21"/>
        </w:rPr>
        <w:t>23</w:t>
      </w:r>
    </w:p>
    <w:p w14:paraId="6BBA1603" w14:textId="3CCFC7B1" w:rsidR="00910CC5" w:rsidRPr="0050057D" w:rsidRDefault="00910CC5" w:rsidP="00910CC5">
      <w:pPr>
        <w:jc w:val="center"/>
        <w:rPr>
          <w:b/>
          <w:bCs/>
        </w:rPr>
      </w:pPr>
      <w:r w:rsidRPr="0050057D">
        <w:rPr>
          <w:b/>
          <w:bCs/>
        </w:rPr>
        <w:t>zawarta w dniu ____________2023r. w Poznaniu</w:t>
      </w:r>
    </w:p>
    <w:p w14:paraId="0809262C" w14:textId="77777777" w:rsidR="00D121D1" w:rsidRPr="00910CC5" w:rsidRDefault="00D121D1" w:rsidP="00050E24">
      <w:pPr>
        <w:tabs>
          <w:tab w:val="left" w:pos="6521"/>
        </w:tabs>
        <w:spacing w:before="720" w:line="360" w:lineRule="auto"/>
        <w:contextualSpacing/>
        <w:jc w:val="center"/>
        <w:rPr>
          <w:rFonts w:eastAsia="Times New Roman"/>
          <w:b/>
          <w:caps/>
          <w:color w:val="000000" w:themeColor="text1"/>
          <w:sz w:val="28"/>
          <w:szCs w:val="21"/>
        </w:rPr>
      </w:pPr>
    </w:p>
    <w:p w14:paraId="38E228B3" w14:textId="05D8B322" w:rsidR="00F82335" w:rsidRPr="00910CC5" w:rsidRDefault="00050E24" w:rsidP="00910CC5">
      <w:pPr>
        <w:spacing w:line="360" w:lineRule="auto"/>
        <w:contextualSpacing/>
        <w:jc w:val="center"/>
        <w:rPr>
          <w:b/>
          <w:caps/>
          <w:spacing w:val="-7"/>
          <w:sz w:val="28"/>
          <w:szCs w:val="21"/>
        </w:rPr>
      </w:pPr>
      <w:r w:rsidRPr="00910CC5">
        <w:rPr>
          <w:rFonts w:eastAsia="Times New Roman"/>
          <w:b/>
          <w:caps/>
          <w:color w:val="000000" w:themeColor="text1"/>
          <w:sz w:val="28"/>
          <w:szCs w:val="21"/>
        </w:rPr>
        <w:t xml:space="preserve">na </w:t>
      </w:r>
      <w:r w:rsidR="00D10308" w:rsidRPr="00910CC5">
        <w:rPr>
          <w:rFonts w:eastAsia="Times New Roman"/>
          <w:b/>
          <w:caps/>
          <w:color w:val="000000" w:themeColor="text1"/>
          <w:sz w:val="28"/>
          <w:szCs w:val="21"/>
        </w:rPr>
        <w:t>ROBOTY BUDOWLANE DLA ZADANIA INWESTYCYJNEGO „</w:t>
      </w:r>
      <w:r w:rsidRPr="00910CC5">
        <w:rPr>
          <w:b/>
          <w:caps/>
          <w:sz w:val="28"/>
          <w:szCs w:val="28"/>
        </w:rPr>
        <w:t>BUDOW</w:t>
      </w:r>
      <w:r w:rsidR="00D10308" w:rsidRPr="00910CC5">
        <w:rPr>
          <w:b/>
          <w:caps/>
          <w:sz w:val="28"/>
          <w:szCs w:val="28"/>
        </w:rPr>
        <w:t>A</w:t>
      </w:r>
      <w:r w:rsidRPr="00910CC5">
        <w:rPr>
          <w:b/>
          <w:caps/>
          <w:sz w:val="28"/>
          <w:szCs w:val="28"/>
        </w:rPr>
        <w:t xml:space="preserve"> TUNELU DROGOWEGO W KM 21,050 LINII KOLEJOWEJ NR 2 WARSZAwa zachodnia – terEspol na skrzyżowaniu </w:t>
      </w:r>
      <w:r w:rsidR="00B85235" w:rsidRPr="00910CC5">
        <w:rPr>
          <w:b/>
          <w:caps/>
          <w:sz w:val="28"/>
          <w:szCs w:val="28"/>
        </w:rPr>
        <w:br/>
      </w:r>
      <w:r w:rsidRPr="00910CC5">
        <w:rPr>
          <w:b/>
          <w:caps/>
          <w:sz w:val="28"/>
          <w:szCs w:val="28"/>
        </w:rPr>
        <w:t>z drogą powiatową nr 2284W w mieście sulejówek</w:t>
      </w:r>
      <w:r w:rsidR="00D10308" w:rsidRPr="00910CC5">
        <w:rPr>
          <w:b/>
          <w:caps/>
          <w:sz w:val="28"/>
          <w:szCs w:val="28"/>
        </w:rPr>
        <w:t>”</w:t>
      </w:r>
    </w:p>
    <w:p w14:paraId="397E2048" w14:textId="213793A2" w:rsidR="004634EF" w:rsidRDefault="00A14DB3" w:rsidP="00E462DC">
      <w:pPr>
        <w:keepNext/>
        <w:tabs>
          <w:tab w:val="left" w:pos="2715"/>
        </w:tabs>
        <w:spacing w:before="2160" w:after="0" w:line="360" w:lineRule="auto"/>
        <w:rPr>
          <w:b/>
          <w:color w:val="000000"/>
        </w:rPr>
      </w:pPr>
      <w:r>
        <w:rPr>
          <w:b/>
          <w:color w:val="000000"/>
        </w:rPr>
        <w:tab/>
      </w:r>
    </w:p>
    <w:p w14:paraId="157F44E8" w14:textId="77777777" w:rsidR="00910CC5" w:rsidRDefault="00910CC5" w:rsidP="00E462DC">
      <w:pPr>
        <w:keepNext/>
        <w:spacing w:before="2160" w:after="0" w:line="360" w:lineRule="auto"/>
        <w:rPr>
          <w:b/>
          <w:color w:val="000000"/>
        </w:rPr>
      </w:pPr>
    </w:p>
    <w:p w14:paraId="7B95EBC6" w14:textId="77777777" w:rsidR="009037B8" w:rsidRPr="00B1287D" w:rsidRDefault="009037B8" w:rsidP="00E462DC">
      <w:pPr>
        <w:keepNext/>
        <w:spacing w:before="2160" w:after="0" w:line="360" w:lineRule="auto"/>
        <w:rPr>
          <w:b/>
          <w:color w:val="000000"/>
        </w:rPr>
      </w:pPr>
    </w:p>
    <w:p w14:paraId="0E327711" w14:textId="126FBB15" w:rsidR="008725D0" w:rsidRPr="00185991" w:rsidRDefault="008725D0" w:rsidP="009037B8">
      <w:pPr>
        <w:spacing w:afterLines="40" w:after="96" w:line="240" w:lineRule="auto"/>
        <w:jc w:val="left"/>
        <w:rPr>
          <w:color w:val="003399"/>
          <w:sz w:val="22"/>
          <w:highlight w:val="yellow"/>
        </w:rPr>
      </w:pPr>
    </w:p>
    <w:bookmarkStart w:id="0" w:name="_Toc264016353" w:displacedByCustomXml="next"/>
    <w:bookmarkStart w:id="1" w:name="_Toc264016375" w:displacedByCustomXml="next"/>
    <w:bookmarkStart w:id="2" w:name="_Toc264016413" w:displacedByCustomXml="next"/>
    <w:bookmarkStart w:id="3" w:name="_Toc264018541" w:displacedByCustomXml="next"/>
    <w:bookmarkStart w:id="4" w:name="_Toc265238692" w:displacedByCustomXml="next"/>
    <w:bookmarkStart w:id="5" w:name="_Toc424891613" w:displacedByCustomXml="next"/>
    <w:sdt>
      <w:sdtPr>
        <w:rPr>
          <w:b/>
          <w:noProof/>
          <w:sz w:val="20"/>
          <w:szCs w:val="20"/>
        </w:rPr>
        <w:id w:val="1802804099"/>
        <w:docPartObj>
          <w:docPartGallery w:val="Table of Contents"/>
          <w:docPartUnique/>
        </w:docPartObj>
      </w:sdtPr>
      <w:sdtEndPr>
        <w:rPr>
          <w:sz w:val="24"/>
          <w:szCs w:val="22"/>
        </w:rPr>
      </w:sdtEndPr>
      <w:sdtContent>
        <w:sdt>
          <w:sdtPr>
            <w:rPr>
              <w:b/>
              <w:noProof/>
              <w:sz w:val="20"/>
              <w:szCs w:val="20"/>
            </w:rPr>
            <w:id w:val="1662114068"/>
            <w:docPartObj>
              <w:docPartGallery w:val="Table of Contents"/>
              <w:docPartUnique/>
            </w:docPartObj>
          </w:sdtPr>
          <w:sdtEndPr>
            <w:rPr>
              <w:sz w:val="24"/>
              <w:szCs w:val="22"/>
            </w:rPr>
          </w:sdtEndPr>
          <w:sdtContent>
            <w:p w14:paraId="3ECE8F01" w14:textId="516EE8E4" w:rsidR="009A3164" w:rsidRPr="005C0836" w:rsidRDefault="009A3164" w:rsidP="007769A1">
              <w:pPr>
                <w:spacing w:beforeLines="20" w:before="48" w:afterLines="20" w:after="48"/>
                <w:rPr>
                  <w:sz w:val="20"/>
                  <w:szCs w:val="20"/>
                </w:rPr>
              </w:pPr>
            </w:p>
            <w:sdt>
              <w:sdtPr>
                <w:rPr>
                  <w:b/>
                  <w:noProof/>
                  <w:sz w:val="20"/>
                  <w:szCs w:val="20"/>
                </w:rPr>
                <w:id w:val="1183165396"/>
                <w:docPartObj>
                  <w:docPartGallery w:val="Table of Contents"/>
                  <w:docPartUnique/>
                </w:docPartObj>
              </w:sdtPr>
              <w:sdtEndPr>
                <w:rPr>
                  <w:b w:val="0"/>
                  <w:bCs/>
                </w:rPr>
              </w:sdtEndPr>
              <w:sdtContent>
                <w:p w14:paraId="1550DCCD" w14:textId="77777777" w:rsidR="00F96908" w:rsidRPr="005C0836" w:rsidRDefault="00154DB5" w:rsidP="00AC6789">
                  <w:pPr>
                    <w:spacing w:beforeLines="20" w:before="48" w:afterLines="20" w:after="48"/>
                    <w:rPr>
                      <w:b/>
                      <w:szCs w:val="20"/>
                    </w:rPr>
                  </w:pPr>
                  <w:r w:rsidRPr="005C0836">
                    <w:rPr>
                      <w:b/>
                      <w:szCs w:val="20"/>
                    </w:rPr>
                    <w:t>SPIS TREŚCI</w:t>
                  </w:r>
                </w:p>
                <w:p w14:paraId="085A1295" w14:textId="0EF1AAD9" w:rsidR="002A25A8" w:rsidRDefault="00FD0B8D">
                  <w:pPr>
                    <w:pStyle w:val="Spistreci1"/>
                    <w:tabs>
                      <w:tab w:val="right" w:leader="dot" w:pos="9174"/>
                    </w:tabs>
                    <w:rPr>
                      <w:rFonts w:eastAsiaTheme="minorEastAsia" w:cstheme="minorBidi"/>
                      <w:b w:val="0"/>
                      <w:bCs w:val="0"/>
                      <w:i w:val="0"/>
                      <w:iCs w:val="0"/>
                      <w:noProof/>
                      <w:kern w:val="2"/>
                      <w:sz w:val="22"/>
                      <w:szCs w:val="22"/>
                      <w14:ligatures w14:val="standardContextual"/>
                    </w:rPr>
                  </w:pPr>
                  <w:r w:rsidRPr="00AB6BE4">
                    <w:rPr>
                      <w:rFonts w:ascii="Arial" w:hAnsi="Arial"/>
                      <w:sz w:val="20"/>
                      <w:szCs w:val="20"/>
                    </w:rPr>
                    <w:fldChar w:fldCharType="begin"/>
                  </w:r>
                  <w:r w:rsidRPr="00AB6BE4">
                    <w:rPr>
                      <w:rFonts w:ascii="Arial" w:hAnsi="Arial"/>
                      <w:sz w:val="20"/>
                      <w:szCs w:val="20"/>
                    </w:rPr>
                    <w:instrText xml:space="preserve"> TOC \o "1-3" \h \z \u </w:instrText>
                  </w:r>
                  <w:r w:rsidRPr="00AB6BE4">
                    <w:rPr>
                      <w:rFonts w:ascii="Arial" w:hAnsi="Arial"/>
                      <w:sz w:val="20"/>
                      <w:szCs w:val="20"/>
                    </w:rPr>
                    <w:fldChar w:fldCharType="separate"/>
                  </w:r>
                  <w:hyperlink w:anchor="_Toc152660393" w:history="1">
                    <w:r w:rsidR="002A25A8" w:rsidRPr="00CF3A09">
                      <w:rPr>
                        <w:rStyle w:val="Hipercze"/>
                        <w:noProof/>
                      </w:rPr>
                      <w:t>ZAŁĄCZNIKI DO UMOWY:</w:t>
                    </w:r>
                    <w:r w:rsidR="002A25A8">
                      <w:rPr>
                        <w:noProof/>
                        <w:webHidden/>
                      </w:rPr>
                      <w:tab/>
                    </w:r>
                    <w:r w:rsidR="002A25A8">
                      <w:rPr>
                        <w:noProof/>
                        <w:webHidden/>
                      </w:rPr>
                      <w:fldChar w:fldCharType="begin"/>
                    </w:r>
                    <w:r w:rsidR="002A25A8">
                      <w:rPr>
                        <w:noProof/>
                        <w:webHidden/>
                      </w:rPr>
                      <w:instrText xml:space="preserve"> PAGEREF _Toc152660393 \h </w:instrText>
                    </w:r>
                    <w:r w:rsidR="002A25A8">
                      <w:rPr>
                        <w:noProof/>
                        <w:webHidden/>
                      </w:rPr>
                    </w:r>
                    <w:r w:rsidR="002A25A8">
                      <w:rPr>
                        <w:noProof/>
                        <w:webHidden/>
                      </w:rPr>
                      <w:fldChar w:fldCharType="separate"/>
                    </w:r>
                    <w:r w:rsidR="002A25A8">
                      <w:rPr>
                        <w:noProof/>
                        <w:webHidden/>
                      </w:rPr>
                      <w:t>8</w:t>
                    </w:r>
                    <w:r w:rsidR="002A25A8">
                      <w:rPr>
                        <w:noProof/>
                        <w:webHidden/>
                      </w:rPr>
                      <w:fldChar w:fldCharType="end"/>
                    </w:r>
                  </w:hyperlink>
                </w:p>
                <w:p w14:paraId="028783D2" w14:textId="2FFEF8E1" w:rsidR="002A25A8" w:rsidRDefault="007C4347">
                  <w:pPr>
                    <w:pStyle w:val="Spistreci1"/>
                    <w:tabs>
                      <w:tab w:val="right" w:leader="dot" w:pos="9174"/>
                    </w:tabs>
                    <w:rPr>
                      <w:rFonts w:eastAsiaTheme="minorEastAsia" w:cstheme="minorBidi"/>
                      <w:b w:val="0"/>
                      <w:bCs w:val="0"/>
                      <w:i w:val="0"/>
                      <w:iCs w:val="0"/>
                      <w:noProof/>
                      <w:kern w:val="2"/>
                      <w:sz w:val="22"/>
                      <w:szCs w:val="22"/>
                      <w14:ligatures w14:val="standardContextual"/>
                    </w:rPr>
                  </w:pPr>
                  <w:hyperlink w:anchor="_Toc152660394" w:history="1">
                    <w:r w:rsidR="002A25A8" w:rsidRPr="00CF3A09">
                      <w:rPr>
                        <w:rStyle w:val="Hipercze"/>
                        <w:noProof/>
                      </w:rPr>
                      <w:t>WARUNKI OGÓLNE</w:t>
                    </w:r>
                    <w:r w:rsidR="002A25A8">
                      <w:rPr>
                        <w:noProof/>
                        <w:webHidden/>
                      </w:rPr>
                      <w:tab/>
                    </w:r>
                    <w:r w:rsidR="002A25A8">
                      <w:rPr>
                        <w:noProof/>
                        <w:webHidden/>
                      </w:rPr>
                      <w:fldChar w:fldCharType="begin"/>
                    </w:r>
                    <w:r w:rsidR="002A25A8">
                      <w:rPr>
                        <w:noProof/>
                        <w:webHidden/>
                      </w:rPr>
                      <w:instrText xml:space="preserve"> PAGEREF _Toc152660394 \h </w:instrText>
                    </w:r>
                    <w:r w:rsidR="002A25A8">
                      <w:rPr>
                        <w:noProof/>
                        <w:webHidden/>
                      </w:rPr>
                    </w:r>
                    <w:r w:rsidR="002A25A8">
                      <w:rPr>
                        <w:noProof/>
                        <w:webHidden/>
                      </w:rPr>
                      <w:fldChar w:fldCharType="separate"/>
                    </w:r>
                    <w:r w:rsidR="002A25A8">
                      <w:rPr>
                        <w:noProof/>
                        <w:webHidden/>
                      </w:rPr>
                      <w:t>20</w:t>
                    </w:r>
                    <w:r w:rsidR="002A25A8">
                      <w:rPr>
                        <w:noProof/>
                        <w:webHidden/>
                      </w:rPr>
                      <w:fldChar w:fldCharType="end"/>
                    </w:r>
                  </w:hyperlink>
                </w:p>
                <w:p w14:paraId="23D8D0C7" w14:textId="5410FBA9" w:rsidR="002A25A8" w:rsidRDefault="007C4347">
                  <w:pPr>
                    <w:pStyle w:val="Spistreci1"/>
                    <w:tabs>
                      <w:tab w:val="right" w:leader="dot" w:pos="9174"/>
                    </w:tabs>
                    <w:rPr>
                      <w:rFonts w:eastAsiaTheme="minorEastAsia" w:cstheme="minorBidi"/>
                      <w:b w:val="0"/>
                      <w:bCs w:val="0"/>
                      <w:i w:val="0"/>
                      <w:iCs w:val="0"/>
                      <w:noProof/>
                      <w:kern w:val="2"/>
                      <w:sz w:val="22"/>
                      <w:szCs w:val="22"/>
                      <w14:ligatures w14:val="standardContextual"/>
                    </w:rPr>
                  </w:pPr>
                  <w:hyperlink w:anchor="_Toc152660395" w:history="1">
                    <w:r w:rsidR="002A25A8" w:rsidRPr="00CF3A09">
                      <w:rPr>
                        <w:rStyle w:val="Hipercze"/>
                        <w:noProof/>
                      </w:rPr>
                      <w:t>WARUNKI SZCZEGÓLNE</w:t>
                    </w:r>
                    <w:r w:rsidR="002A25A8">
                      <w:rPr>
                        <w:noProof/>
                        <w:webHidden/>
                      </w:rPr>
                      <w:tab/>
                    </w:r>
                    <w:r w:rsidR="002A25A8">
                      <w:rPr>
                        <w:noProof/>
                        <w:webHidden/>
                      </w:rPr>
                      <w:fldChar w:fldCharType="begin"/>
                    </w:r>
                    <w:r w:rsidR="002A25A8">
                      <w:rPr>
                        <w:noProof/>
                        <w:webHidden/>
                      </w:rPr>
                      <w:instrText xml:space="preserve"> PAGEREF _Toc152660395 \h </w:instrText>
                    </w:r>
                    <w:r w:rsidR="002A25A8">
                      <w:rPr>
                        <w:noProof/>
                        <w:webHidden/>
                      </w:rPr>
                    </w:r>
                    <w:r w:rsidR="002A25A8">
                      <w:rPr>
                        <w:noProof/>
                        <w:webHidden/>
                      </w:rPr>
                      <w:fldChar w:fldCharType="separate"/>
                    </w:r>
                    <w:r w:rsidR="002A25A8">
                      <w:rPr>
                        <w:noProof/>
                        <w:webHidden/>
                      </w:rPr>
                      <w:t>21</w:t>
                    </w:r>
                    <w:r w:rsidR="002A25A8">
                      <w:rPr>
                        <w:noProof/>
                        <w:webHidden/>
                      </w:rPr>
                      <w:fldChar w:fldCharType="end"/>
                    </w:r>
                  </w:hyperlink>
                </w:p>
                <w:p w14:paraId="4FCE32B1" w14:textId="717464E8" w:rsidR="002A25A8" w:rsidRDefault="007C4347">
                  <w:pPr>
                    <w:pStyle w:val="Spistreci2"/>
                    <w:rPr>
                      <w:rFonts w:asciiTheme="minorHAnsi" w:eastAsiaTheme="minorEastAsia" w:hAnsiTheme="minorHAnsi" w:cstheme="minorBidi"/>
                      <w:bCs w:val="0"/>
                      <w:kern w:val="2"/>
                      <w:sz w:val="22"/>
                      <w:szCs w:val="22"/>
                      <w14:ligatures w14:val="standardContextual"/>
                    </w:rPr>
                  </w:pPr>
                  <w:hyperlink w:anchor="_Toc152660396" w:history="1">
                    <w:r w:rsidR="002A25A8" w:rsidRPr="00CF3A09">
                      <w:rPr>
                        <w:rStyle w:val="Hipercze"/>
                      </w:rPr>
                      <w:t>KLAUZULA 1</w:t>
                    </w:r>
                    <w:r w:rsidR="002A25A8">
                      <w:rPr>
                        <w:rFonts w:asciiTheme="minorHAnsi" w:eastAsiaTheme="minorEastAsia" w:hAnsiTheme="minorHAnsi" w:cstheme="minorBidi"/>
                        <w:bCs w:val="0"/>
                        <w:kern w:val="2"/>
                        <w:sz w:val="22"/>
                        <w:szCs w:val="22"/>
                        <w14:ligatures w14:val="standardContextual"/>
                      </w:rPr>
                      <w:tab/>
                    </w:r>
                    <w:r w:rsidR="002A25A8" w:rsidRPr="00CF3A09">
                      <w:rPr>
                        <w:rStyle w:val="Hipercze"/>
                      </w:rPr>
                      <w:t xml:space="preserve"> POSTANOWIENIA OGÓLNE</w:t>
                    </w:r>
                    <w:r w:rsidR="002A25A8">
                      <w:rPr>
                        <w:webHidden/>
                      </w:rPr>
                      <w:tab/>
                    </w:r>
                    <w:r w:rsidR="002A25A8">
                      <w:rPr>
                        <w:webHidden/>
                      </w:rPr>
                      <w:fldChar w:fldCharType="begin"/>
                    </w:r>
                    <w:r w:rsidR="002A25A8">
                      <w:rPr>
                        <w:webHidden/>
                      </w:rPr>
                      <w:instrText xml:space="preserve"> PAGEREF _Toc152660396 \h </w:instrText>
                    </w:r>
                    <w:r w:rsidR="002A25A8">
                      <w:rPr>
                        <w:webHidden/>
                      </w:rPr>
                    </w:r>
                    <w:r w:rsidR="002A25A8">
                      <w:rPr>
                        <w:webHidden/>
                      </w:rPr>
                      <w:fldChar w:fldCharType="separate"/>
                    </w:r>
                    <w:r w:rsidR="002A25A8">
                      <w:rPr>
                        <w:webHidden/>
                      </w:rPr>
                      <w:t>21</w:t>
                    </w:r>
                    <w:r w:rsidR="002A25A8">
                      <w:rPr>
                        <w:webHidden/>
                      </w:rPr>
                      <w:fldChar w:fldCharType="end"/>
                    </w:r>
                  </w:hyperlink>
                </w:p>
                <w:p w14:paraId="347B9D53" w14:textId="2FCE09F9" w:rsidR="002A25A8" w:rsidRDefault="007C4347">
                  <w:pPr>
                    <w:pStyle w:val="Spistreci3"/>
                    <w:rPr>
                      <w:rFonts w:asciiTheme="minorHAnsi" w:eastAsiaTheme="minorEastAsia" w:hAnsiTheme="minorHAnsi" w:cstheme="minorBidi"/>
                      <w:b w:val="0"/>
                      <w:kern w:val="2"/>
                      <w14:ligatures w14:val="standardContextual"/>
                    </w:rPr>
                  </w:pPr>
                  <w:hyperlink w:anchor="_Toc152660397" w:history="1">
                    <w:r w:rsidR="002A25A8" w:rsidRPr="00CF3A09">
                      <w:rPr>
                        <w:rStyle w:val="Hipercze"/>
                      </w:rPr>
                      <w:t>SUBKLAUZULA 1.1</w:t>
                    </w:r>
                    <w:r w:rsidR="002A25A8">
                      <w:rPr>
                        <w:rFonts w:asciiTheme="minorHAnsi" w:eastAsiaTheme="minorEastAsia" w:hAnsiTheme="minorHAnsi" w:cstheme="minorBidi"/>
                        <w:b w:val="0"/>
                        <w:kern w:val="2"/>
                        <w14:ligatures w14:val="standardContextual"/>
                      </w:rPr>
                      <w:tab/>
                    </w:r>
                    <w:r w:rsidR="002A25A8" w:rsidRPr="00CF3A09">
                      <w:rPr>
                        <w:rStyle w:val="Hipercze"/>
                      </w:rPr>
                      <w:t>DEFINICJE</w:t>
                    </w:r>
                    <w:r w:rsidR="002A25A8">
                      <w:rPr>
                        <w:webHidden/>
                      </w:rPr>
                      <w:tab/>
                    </w:r>
                    <w:r w:rsidR="002A25A8">
                      <w:rPr>
                        <w:webHidden/>
                      </w:rPr>
                      <w:fldChar w:fldCharType="begin"/>
                    </w:r>
                    <w:r w:rsidR="002A25A8">
                      <w:rPr>
                        <w:webHidden/>
                      </w:rPr>
                      <w:instrText xml:space="preserve"> PAGEREF _Toc152660397 \h </w:instrText>
                    </w:r>
                    <w:r w:rsidR="002A25A8">
                      <w:rPr>
                        <w:webHidden/>
                      </w:rPr>
                    </w:r>
                    <w:r w:rsidR="002A25A8">
                      <w:rPr>
                        <w:webHidden/>
                      </w:rPr>
                      <w:fldChar w:fldCharType="separate"/>
                    </w:r>
                    <w:r w:rsidR="002A25A8">
                      <w:rPr>
                        <w:webHidden/>
                      </w:rPr>
                      <w:t>21</w:t>
                    </w:r>
                    <w:r w:rsidR="002A25A8">
                      <w:rPr>
                        <w:webHidden/>
                      </w:rPr>
                      <w:fldChar w:fldCharType="end"/>
                    </w:r>
                  </w:hyperlink>
                </w:p>
                <w:p w14:paraId="054F37A5" w14:textId="47235462" w:rsidR="002A25A8" w:rsidRDefault="007C4347">
                  <w:pPr>
                    <w:pStyle w:val="Spistreci3"/>
                    <w:rPr>
                      <w:rFonts w:asciiTheme="minorHAnsi" w:eastAsiaTheme="minorEastAsia" w:hAnsiTheme="minorHAnsi" w:cstheme="minorBidi"/>
                      <w:b w:val="0"/>
                      <w:kern w:val="2"/>
                      <w14:ligatures w14:val="standardContextual"/>
                    </w:rPr>
                  </w:pPr>
                  <w:hyperlink w:anchor="_Toc152660398" w:history="1">
                    <w:r w:rsidR="002A25A8" w:rsidRPr="00CF3A09">
                      <w:rPr>
                        <w:rStyle w:val="Hipercze"/>
                      </w:rPr>
                      <w:t>SUBKLAUZULA 1.3</w:t>
                    </w:r>
                    <w:r w:rsidR="002A25A8">
                      <w:rPr>
                        <w:rFonts w:asciiTheme="minorHAnsi" w:eastAsiaTheme="minorEastAsia" w:hAnsiTheme="minorHAnsi" w:cstheme="minorBidi"/>
                        <w:b w:val="0"/>
                        <w:kern w:val="2"/>
                        <w14:ligatures w14:val="standardContextual"/>
                      </w:rPr>
                      <w:tab/>
                    </w:r>
                    <w:r w:rsidR="002A25A8" w:rsidRPr="00CF3A09">
                      <w:rPr>
                        <w:rStyle w:val="Hipercze"/>
                      </w:rPr>
                      <w:t>KOMUNIKATY</w:t>
                    </w:r>
                    <w:r w:rsidR="002A25A8">
                      <w:rPr>
                        <w:webHidden/>
                      </w:rPr>
                      <w:tab/>
                    </w:r>
                    <w:r w:rsidR="002A25A8">
                      <w:rPr>
                        <w:webHidden/>
                      </w:rPr>
                      <w:fldChar w:fldCharType="begin"/>
                    </w:r>
                    <w:r w:rsidR="002A25A8">
                      <w:rPr>
                        <w:webHidden/>
                      </w:rPr>
                      <w:instrText xml:space="preserve"> PAGEREF _Toc152660398 \h </w:instrText>
                    </w:r>
                    <w:r w:rsidR="002A25A8">
                      <w:rPr>
                        <w:webHidden/>
                      </w:rPr>
                    </w:r>
                    <w:r w:rsidR="002A25A8">
                      <w:rPr>
                        <w:webHidden/>
                      </w:rPr>
                      <w:fldChar w:fldCharType="separate"/>
                    </w:r>
                    <w:r w:rsidR="002A25A8">
                      <w:rPr>
                        <w:webHidden/>
                      </w:rPr>
                      <w:t>26</w:t>
                    </w:r>
                    <w:r w:rsidR="002A25A8">
                      <w:rPr>
                        <w:webHidden/>
                      </w:rPr>
                      <w:fldChar w:fldCharType="end"/>
                    </w:r>
                  </w:hyperlink>
                </w:p>
                <w:p w14:paraId="4B167B26" w14:textId="2404F2F1" w:rsidR="002A25A8" w:rsidRDefault="007C4347">
                  <w:pPr>
                    <w:pStyle w:val="Spistreci3"/>
                    <w:rPr>
                      <w:rFonts w:asciiTheme="minorHAnsi" w:eastAsiaTheme="minorEastAsia" w:hAnsiTheme="minorHAnsi" w:cstheme="minorBidi"/>
                      <w:b w:val="0"/>
                      <w:kern w:val="2"/>
                      <w14:ligatures w14:val="standardContextual"/>
                    </w:rPr>
                  </w:pPr>
                  <w:hyperlink w:anchor="_Toc152660399" w:history="1">
                    <w:r w:rsidR="002A25A8" w:rsidRPr="00CF3A09">
                      <w:rPr>
                        <w:rStyle w:val="Hipercze"/>
                      </w:rPr>
                      <w:t>SUBKLAUZULA 1.5</w:t>
                    </w:r>
                    <w:r w:rsidR="002A25A8">
                      <w:rPr>
                        <w:rFonts w:asciiTheme="minorHAnsi" w:eastAsiaTheme="minorEastAsia" w:hAnsiTheme="minorHAnsi" w:cstheme="minorBidi"/>
                        <w:b w:val="0"/>
                        <w:kern w:val="2"/>
                        <w14:ligatures w14:val="standardContextual"/>
                      </w:rPr>
                      <w:tab/>
                    </w:r>
                    <w:r w:rsidR="002A25A8" w:rsidRPr="00CF3A09">
                      <w:rPr>
                        <w:rStyle w:val="Hipercze"/>
                      </w:rPr>
                      <w:t>KOLEJNOŚĆ PIERWSZEŃSTWA DOKUMENTÓW</w:t>
                    </w:r>
                    <w:r w:rsidR="002A25A8">
                      <w:rPr>
                        <w:webHidden/>
                      </w:rPr>
                      <w:tab/>
                    </w:r>
                    <w:r w:rsidR="002A25A8">
                      <w:rPr>
                        <w:webHidden/>
                      </w:rPr>
                      <w:fldChar w:fldCharType="begin"/>
                    </w:r>
                    <w:r w:rsidR="002A25A8">
                      <w:rPr>
                        <w:webHidden/>
                      </w:rPr>
                      <w:instrText xml:space="preserve"> PAGEREF _Toc152660399 \h </w:instrText>
                    </w:r>
                    <w:r w:rsidR="002A25A8">
                      <w:rPr>
                        <w:webHidden/>
                      </w:rPr>
                    </w:r>
                    <w:r w:rsidR="002A25A8">
                      <w:rPr>
                        <w:webHidden/>
                      </w:rPr>
                      <w:fldChar w:fldCharType="separate"/>
                    </w:r>
                    <w:r w:rsidR="002A25A8">
                      <w:rPr>
                        <w:webHidden/>
                      </w:rPr>
                      <w:t>27</w:t>
                    </w:r>
                    <w:r w:rsidR="002A25A8">
                      <w:rPr>
                        <w:webHidden/>
                      </w:rPr>
                      <w:fldChar w:fldCharType="end"/>
                    </w:r>
                  </w:hyperlink>
                </w:p>
                <w:p w14:paraId="387F4236" w14:textId="3CBCAF45" w:rsidR="002A25A8" w:rsidRDefault="007C4347">
                  <w:pPr>
                    <w:pStyle w:val="Spistreci3"/>
                    <w:rPr>
                      <w:rFonts w:asciiTheme="minorHAnsi" w:eastAsiaTheme="minorEastAsia" w:hAnsiTheme="minorHAnsi" w:cstheme="minorBidi"/>
                      <w:b w:val="0"/>
                      <w:kern w:val="2"/>
                      <w14:ligatures w14:val="standardContextual"/>
                    </w:rPr>
                  </w:pPr>
                  <w:hyperlink w:anchor="_Toc152660400" w:history="1">
                    <w:r w:rsidR="002A25A8" w:rsidRPr="00CF3A09">
                      <w:rPr>
                        <w:rStyle w:val="Hipercze"/>
                      </w:rPr>
                      <w:t>SUBKLAUZULA 1.6</w:t>
                    </w:r>
                    <w:r w:rsidR="002A25A8">
                      <w:rPr>
                        <w:rFonts w:asciiTheme="minorHAnsi" w:eastAsiaTheme="minorEastAsia" w:hAnsiTheme="minorHAnsi" w:cstheme="minorBidi"/>
                        <w:b w:val="0"/>
                        <w:kern w:val="2"/>
                        <w14:ligatures w14:val="standardContextual"/>
                      </w:rPr>
                      <w:tab/>
                    </w:r>
                    <w:r w:rsidR="002A25A8" w:rsidRPr="00CF3A09">
                      <w:rPr>
                        <w:rStyle w:val="Hipercze"/>
                      </w:rPr>
                      <w:t>AKT UMOWY</w:t>
                    </w:r>
                    <w:r w:rsidR="002A25A8">
                      <w:rPr>
                        <w:webHidden/>
                      </w:rPr>
                      <w:tab/>
                    </w:r>
                    <w:r w:rsidR="002A25A8">
                      <w:rPr>
                        <w:webHidden/>
                      </w:rPr>
                      <w:fldChar w:fldCharType="begin"/>
                    </w:r>
                    <w:r w:rsidR="002A25A8">
                      <w:rPr>
                        <w:webHidden/>
                      </w:rPr>
                      <w:instrText xml:space="preserve"> PAGEREF _Toc152660400 \h </w:instrText>
                    </w:r>
                    <w:r w:rsidR="002A25A8">
                      <w:rPr>
                        <w:webHidden/>
                      </w:rPr>
                    </w:r>
                    <w:r w:rsidR="002A25A8">
                      <w:rPr>
                        <w:webHidden/>
                      </w:rPr>
                      <w:fldChar w:fldCharType="separate"/>
                    </w:r>
                    <w:r w:rsidR="002A25A8">
                      <w:rPr>
                        <w:webHidden/>
                      </w:rPr>
                      <w:t>27</w:t>
                    </w:r>
                    <w:r w:rsidR="002A25A8">
                      <w:rPr>
                        <w:webHidden/>
                      </w:rPr>
                      <w:fldChar w:fldCharType="end"/>
                    </w:r>
                  </w:hyperlink>
                </w:p>
                <w:p w14:paraId="051BF08E" w14:textId="6F684BBB" w:rsidR="002A25A8" w:rsidRDefault="007C4347">
                  <w:pPr>
                    <w:pStyle w:val="Spistreci3"/>
                    <w:rPr>
                      <w:rFonts w:asciiTheme="minorHAnsi" w:eastAsiaTheme="minorEastAsia" w:hAnsiTheme="minorHAnsi" w:cstheme="minorBidi"/>
                      <w:b w:val="0"/>
                      <w:kern w:val="2"/>
                      <w14:ligatures w14:val="standardContextual"/>
                    </w:rPr>
                  </w:pPr>
                  <w:hyperlink w:anchor="_Toc152660401" w:history="1">
                    <w:r w:rsidR="002A25A8" w:rsidRPr="00CF3A09">
                      <w:rPr>
                        <w:rStyle w:val="Hipercze"/>
                      </w:rPr>
                      <w:t>SUBKLAUZULA 1.7</w:t>
                    </w:r>
                    <w:r w:rsidR="002A25A8">
                      <w:rPr>
                        <w:rFonts w:asciiTheme="minorHAnsi" w:eastAsiaTheme="minorEastAsia" w:hAnsiTheme="minorHAnsi" w:cstheme="minorBidi"/>
                        <w:b w:val="0"/>
                        <w:kern w:val="2"/>
                        <w14:ligatures w14:val="standardContextual"/>
                      </w:rPr>
                      <w:tab/>
                    </w:r>
                    <w:r w:rsidR="002A25A8" w:rsidRPr="00CF3A09">
                      <w:rPr>
                        <w:rStyle w:val="Hipercze"/>
                      </w:rPr>
                      <w:t>CESJA</w:t>
                    </w:r>
                    <w:r w:rsidR="002A25A8">
                      <w:rPr>
                        <w:webHidden/>
                      </w:rPr>
                      <w:tab/>
                    </w:r>
                    <w:r w:rsidR="002A25A8">
                      <w:rPr>
                        <w:webHidden/>
                      </w:rPr>
                      <w:fldChar w:fldCharType="begin"/>
                    </w:r>
                    <w:r w:rsidR="002A25A8">
                      <w:rPr>
                        <w:webHidden/>
                      </w:rPr>
                      <w:instrText xml:space="preserve"> PAGEREF _Toc152660401 \h </w:instrText>
                    </w:r>
                    <w:r w:rsidR="002A25A8">
                      <w:rPr>
                        <w:webHidden/>
                      </w:rPr>
                    </w:r>
                    <w:r w:rsidR="002A25A8">
                      <w:rPr>
                        <w:webHidden/>
                      </w:rPr>
                      <w:fldChar w:fldCharType="separate"/>
                    </w:r>
                    <w:r w:rsidR="002A25A8">
                      <w:rPr>
                        <w:webHidden/>
                      </w:rPr>
                      <w:t>27</w:t>
                    </w:r>
                    <w:r w:rsidR="002A25A8">
                      <w:rPr>
                        <w:webHidden/>
                      </w:rPr>
                      <w:fldChar w:fldCharType="end"/>
                    </w:r>
                  </w:hyperlink>
                </w:p>
                <w:p w14:paraId="1BE83062" w14:textId="7A8FBEF2" w:rsidR="002A25A8" w:rsidRDefault="007C4347">
                  <w:pPr>
                    <w:pStyle w:val="Spistreci3"/>
                    <w:rPr>
                      <w:rFonts w:asciiTheme="minorHAnsi" w:eastAsiaTheme="minorEastAsia" w:hAnsiTheme="minorHAnsi" w:cstheme="minorBidi"/>
                      <w:b w:val="0"/>
                      <w:kern w:val="2"/>
                      <w14:ligatures w14:val="standardContextual"/>
                    </w:rPr>
                  </w:pPr>
                  <w:hyperlink w:anchor="_Toc152660402" w:history="1">
                    <w:r w:rsidR="002A25A8" w:rsidRPr="00CF3A09">
                      <w:rPr>
                        <w:rStyle w:val="Hipercze"/>
                      </w:rPr>
                      <w:t>SUBKLAUZULA 1.8</w:t>
                    </w:r>
                    <w:r w:rsidR="002A25A8">
                      <w:rPr>
                        <w:rFonts w:asciiTheme="minorHAnsi" w:eastAsiaTheme="minorEastAsia" w:hAnsiTheme="minorHAnsi" w:cstheme="minorBidi"/>
                        <w:b w:val="0"/>
                        <w:kern w:val="2"/>
                        <w14:ligatures w14:val="standardContextual"/>
                      </w:rPr>
                      <w:tab/>
                    </w:r>
                    <w:r w:rsidR="002A25A8" w:rsidRPr="00CF3A09">
                      <w:rPr>
                        <w:rStyle w:val="Hipercze"/>
                      </w:rPr>
                      <w:t>OPIEKA NAD DOKUMENTAMI I ICH DOSTARCZANIE</w:t>
                    </w:r>
                    <w:r w:rsidR="002A25A8">
                      <w:rPr>
                        <w:webHidden/>
                      </w:rPr>
                      <w:tab/>
                    </w:r>
                    <w:r w:rsidR="002A25A8">
                      <w:rPr>
                        <w:webHidden/>
                      </w:rPr>
                      <w:fldChar w:fldCharType="begin"/>
                    </w:r>
                    <w:r w:rsidR="002A25A8">
                      <w:rPr>
                        <w:webHidden/>
                      </w:rPr>
                      <w:instrText xml:space="preserve"> PAGEREF _Toc152660402 \h </w:instrText>
                    </w:r>
                    <w:r w:rsidR="002A25A8">
                      <w:rPr>
                        <w:webHidden/>
                      </w:rPr>
                    </w:r>
                    <w:r w:rsidR="002A25A8">
                      <w:rPr>
                        <w:webHidden/>
                      </w:rPr>
                      <w:fldChar w:fldCharType="separate"/>
                    </w:r>
                    <w:r w:rsidR="002A25A8">
                      <w:rPr>
                        <w:webHidden/>
                      </w:rPr>
                      <w:t>27</w:t>
                    </w:r>
                    <w:r w:rsidR="002A25A8">
                      <w:rPr>
                        <w:webHidden/>
                      </w:rPr>
                      <w:fldChar w:fldCharType="end"/>
                    </w:r>
                  </w:hyperlink>
                </w:p>
                <w:p w14:paraId="3594ED4E" w14:textId="663FE917" w:rsidR="002A25A8" w:rsidRDefault="007C4347">
                  <w:pPr>
                    <w:pStyle w:val="Spistreci3"/>
                    <w:rPr>
                      <w:rFonts w:asciiTheme="minorHAnsi" w:eastAsiaTheme="minorEastAsia" w:hAnsiTheme="minorHAnsi" w:cstheme="minorBidi"/>
                      <w:b w:val="0"/>
                      <w:kern w:val="2"/>
                      <w14:ligatures w14:val="standardContextual"/>
                    </w:rPr>
                  </w:pPr>
                  <w:hyperlink w:anchor="_Toc152660403" w:history="1">
                    <w:r w:rsidR="002A25A8" w:rsidRPr="00CF3A09">
                      <w:rPr>
                        <w:rStyle w:val="Hipercze"/>
                      </w:rPr>
                      <w:t>SUBKLAUZULA 1.9</w:t>
                    </w:r>
                    <w:r w:rsidR="002A25A8">
                      <w:rPr>
                        <w:rFonts w:asciiTheme="minorHAnsi" w:eastAsiaTheme="minorEastAsia" w:hAnsiTheme="minorHAnsi" w:cstheme="minorBidi"/>
                        <w:b w:val="0"/>
                        <w:kern w:val="2"/>
                        <w14:ligatures w14:val="standardContextual"/>
                      </w:rPr>
                      <w:tab/>
                    </w:r>
                    <w:r w:rsidR="002A25A8" w:rsidRPr="00CF3A09">
                      <w:rPr>
                        <w:rStyle w:val="Hipercze"/>
                      </w:rPr>
                      <w:t>OPÓŹNIANIE RYSUNKÓW LUB INSTRUKCJI</w:t>
                    </w:r>
                    <w:r w:rsidR="002A25A8">
                      <w:rPr>
                        <w:webHidden/>
                      </w:rPr>
                      <w:tab/>
                    </w:r>
                    <w:r w:rsidR="002A25A8">
                      <w:rPr>
                        <w:webHidden/>
                      </w:rPr>
                      <w:fldChar w:fldCharType="begin"/>
                    </w:r>
                    <w:r w:rsidR="002A25A8">
                      <w:rPr>
                        <w:webHidden/>
                      </w:rPr>
                      <w:instrText xml:space="preserve"> PAGEREF _Toc152660403 \h </w:instrText>
                    </w:r>
                    <w:r w:rsidR="002A25A8">
                      <w:rPr>
                        <w:webHidden/>
                      </w:rPr>
                    </w:r>
                    <w:r w:rsidR="002A25A8">
                      <w:rPr>
                        <w:webHidden/>
                      </w:rPr>
                      <w:fldChar w:fldCharType="separate"/>
                    </w:r>
                    <w:r w:rsidR="002A25A8">
                      <w:rPr>
                        <w:webHidden/>
                      </w:rPr>
                      <w:t>28</w:t>
                    </w:r>
                    <w:r w:rsidR="002A25A8">
                      <w:rPr>
                        <w:webHidden/>
                      </w:rPr>
                      <w:fldChar w:fldCharType="end"/>
                    </w:r>
                  </w:hyperlink>
                </w:p>
                <w:p w14:paraId="2D608AAD" w14:textId="2EDE9EC3" w:rsidR="002A25A8" w:rsidRDefault="007C4347">
                  <w:pPr>
                    <w:pStyle w:val="Spistreci3"/>
                    <w:rPr>
                      <w:rFonts w:asciiTheme="minorHAnsi" w:eastAsiaTheme="minorEastAsia" w:hAnsiTheme="minorHAnsi" w:cstheme="minorBidi"/>
                      <w:b w:val="0"/>
                      <w:kern w:val="2"/>
                      <w14:ligatures w14:val="standardContextual"/>
                    </w:rPr>
                  </w:pPr>
                  <w:hyperlink w:anchor="_Toc152660404" w:history="1">
                    <w:r w:rsidR="002A25A8" w:rsidRPr="00CF3A09">
                      <w:rPr>
                        <w:rStyle w:val="Hipercze"/>
                      </w:rPr>
                      <w:t>SUBKLAUZULA 1.10</w:t>
                    </w:r>
                    <w:r w:rsidR="002A25A8">
                      <w:rPr>
                        <w:rFonts w:asciiTheme="minorHAnsi" w:eastAsiaTheme="minorEastAsia" w:hAnsiTheme="minorHAnsi" w:cstheme="minorBidi"/>
                        <w:b w:val="0"/>
                        <w:kern w:val="2"/>
                        <w14:ligatures w14:val="standardContextual"/>
                      </w:rPr>
                      <w:tab/>
                    </w:r>
                    <w:r w:rsidR="002A25A8" w:rsidRPr="00CF3A09">
                      <w:rPr>
                        <w:rStyle w:val="Hipercze"/>
                      </w:rPr>
                      <w:t>UŻYWANIE DOKUMENTÓW WYKONAWCY PRZEZ ZAMAWIAJĄCEGO</w:t>
                    </w:r>
                    <w:r w:rsidR="002A25A8">
                      <w:rPr>
                        <w:webHidden/>
                      </w:rPr>
                      <w:tab/>
                    </w:r>
                    <w:r w:rsidR="002A25A8">
                      <w:rPr>
                        <w:webHidden/>
                      </w:rPr>
                      <w:fldChar w:fldCharType="begin"/>
                    </w:r>
                    <w:r w:rsidR="002A25A8">
                      <w:rPr>
                        <w:webHidden/>
                      </w:rPr>
                      <w:instrText xml:space="preserve"> PAGEREF _Toc152660404 \h </w:instrText>
                    </w:r>
                    <w:r w:rsidR="002A25A8">
                      <w:rPr>
                        <w:webHidden/>
                      </w:rPr>
                    </w:r>
                    <w:r w:rsidR="002A25A8">
                      <w:rPr>
                        <w:webHidden/>
                      </w:rPr>
                      <w:fldChar w:fldCharType="separate"/>
                    </w:r>
                    <w:r w:rsidR="002A25A8">
                      <w:rPr>
                        <w:webHidden/>
                      </w:rPr>
                      <w:t>28</w:t>
                    </w:r>
                    <w:r w:rsidR="002A25A8">
                      <w:rPr>
                        <w:webHidden/>
                      </w:rPr>
                      <w:fldChar w:fldCharType="end"/>
                    </w:r>
                  </w:hyperlink>
                </w:p>
                <w:p w14:paraId="6BB4D14F" w14:textId="3E3E62E8" w:rsidR="002A25A8" w:rsidRDefault="007C4347">
                  <w:pPr>
                    <w:pStyle w:val="Spistreci3"/>
                    <w:rPr>
                      <w:rFonts w:asciiTheme="minorHAnsi" w:eastAsiaTheme="minorEastAsia" w:hAnsiTheme="minorHAnsi" w:cstheme="minorBidi"/>
                      <w:b w:val="0"/>
                      <w:kern w:val="2"/>
                      <w14:ligatures w14:val="standardContextual"/>
                    </w:rPr>
                  </w:pPr>
                  <w:hyperlink w:anchor="_Toc152660405" w:history="1">
                    <w:r w:rsidR="002A25A8" w:rsidRPr="00CF3A09">
                      <w:rPr>
                        <w:rStyle w:val="Hipercze"/>
                      </w:rPr>
                      <w:t>SUBKLAUZULA 1.12</w:t>
                    </w:r>
                    <w:r w:rsidR="002A25A8">
                      <w:rPr>
                        <w:rFonts w:asciiTheme="minorHAnsi" w:eastAsiaTheme="minorEastAsia" w:hAnsiTheme="minorHAnsi" w:cstheme="minorBidi"/>
                        <w:b w:val="0"/>
                        <w:kern w:val="2"/>
                        <w14:ligatures w14:val="standardContextual"/>
                      </w:rPr>
                      <w:tab/>
                    </w:r>
                    <w:r w:rsidR="002A25A8" w:rsidRPr="00CF3A09">
                      <w:rPr>
                        <w:rStyle w:val="Hipercze"/>
                      </w:rPr>
                      <w:t>SZCZEGÓŁOWE POUFNE DANE</w:t>
                    </w:r>
                    <w:r w:rsidR="002A25A8">
                      <w:rPr>
                        <w:webHidden/>
                      </w:rPr>
                      <w:tab/>
                    </w:r>
                    <w:r w:rsidR="002A25A8">
                      <w:rPr>
                        <w:webHidden/>
                      </w:rPr>
                      <w:fldChar w:fldCharType="begin"/>
                    </w:r>
                    <w:r w:rsidR="002A25A8">
                      <w:rPr>
                        <w:webHidden/>
                      </w:rPr>
                      <w:instrText xml:space="preserve"> PAGEREF _Toc152660405 \h </w:instrText>
                    </w:r>
                    <w:r w:rsidR="002A25A8">
                      <w:rPr>
                        <w:webHidden/>
                      </w:rPr>
                    </w:r>
                    <w:r w:rsidR="002A25A8">
                      <w:rPr>
                        <w:webHidden/>
                      </w:rPr>
                      <w:fldChar w:fldCharType="separate"/>
                    </w:r>
                    <w:r w:rsidR="002A25A8">
                      <w:rPr>
                        <w:webHidden/>
                      </w:rPr>
                      <w:t>32</w:t>
                    </w:r>
                    <w:r w:rsidR="002A25A8">
                      <w:rPr>
                        <w:webHidden/>
                      </w:rPr>
                      <w:fldChar w:fldCharType="end"/>
                    </w:r>
                  </w:hyperlink>
                </w:p>
                <w:p w14:paraId="12CEA1F6" w14:textId="15AE6B63" w:rsidR="002A25A8" w:rsidRDefault="007C4347">
                  <w:pPr>
                    <w:pStyle w:val="Spistreci3"/>
                    <w:rPr>
                      <w:rFonts w:asciiTheme="minorHAnsi" w:eastAsiaTheme="minorEastAsia" w:hAnsiTheme="minorHAnsi" w:cstheme="minorBidi"/>
                      <w:b w:val="0"/>
                      <w:kern w:val="2"/>
                      <w14:ligatures w14:val="standardContextual"/>
                    </w:rPr>
                  </w:pPr>
                  <w:hyperlink w:anchor="_Toc152660406" w:history="1">
                    <w:r w:rsidR="002A25A8" w:rsidRPr="00CF3A09">
                      <w:rPr>
                        <w:rStyle w:val="Hipercze"/>
                      </w:rPr>
                      <w:t>SUBKLAUZULA 1.13</w:t>
                    </w:r>
                    <w:r w:rsidR="002A25A8">
                      <w:rPr>
                        <w:rFonts w:asciiTheme="minorHAnsi" w:eastAsiaTheme="minorEastAsia" w:hAnsiTheme="minorHAnsi" w:cstheme="minorBidi"/>
                        <w:b w:val="0"/>
                        <w:kern w:val="2"/>
                        <w14:ligatures w14:val="standardContextual"/>
                      </w:rPr>
                      <w:tab/>
                    </w:r>
                    <w:r w:rsidR="002A25A8" w:rsidRPr="00CF3A09">
                      <w:rPr>
                        <w:rStyle w:val="Hipercze"/>
                      </w:rPr>
                      <w:t>ZGODNOŚĆ Z PRAWAMI</w:t>
                    </w:r>
                    <w:r w:rsidR="002A25A8">
                      <w:rPr>
                        <w:webHidden/>
                      </w:rPr>
                      <w:tab/>
                    </w:r>
                    <w:r w:rsidR="002A25A8">
                      <w:rPr>
                        <w:webHidden/>
                      </w:rPr>
                      <w:fldChar w:fldCharType="begin"/>
                    </w:r>
                    <w:r w:rsidR="002A25A8">
                      <w:rPr>
                        <w:webHidden/>
                      </w:rPr>
                      <w:instrText xml:space="preserve"> PAGEREF _Toc152660406 \h </w:instrText>
                    </w:r>
                    <w:r w:rsidR="002A25A8">
                      <w:rPr>
                        <w:webHidden/>
                      </w:rPr>
                    </w:r>
                    <w:r w:rsidR="002A25A8">
                      <w:rPr>
                        <w:webHidden/>
                      </w:rPr>
                      <w:fldChar w:fldCharType="separate"/>
                    </w:r>
                    <w:r w:rsidR="002A25A8">
                      <w:rPr>
                        <w:webHidden/>
                      </w:rPr>
                      <w:t>33</w:t>
                    </w:r>
                    <w:r w:rsidR="002A25A8">
                      <w:rPr>
                        <w:webHidden/>
                      </w:rPr>
                      <w:fldChar w:fldCharType="end"/>
                    </w:r>
                  </w:hyperlink>
                </w:p>
                <w:p w14:paraId="1C282154" w14:textId="2DFD5F57" w:rsidR="002A25A8" w:rsidRDefault="007C4347">
                  <w:pPr>
                    <w:pStyle w:val="Spistreci3"/>
                    <w:rPr>
                      <w:rFonts w:asciiTheme="minorHAnsi" w:eastAsiaTheme="minorEastAsia" w:hAnsiTheme="minorHAnsi" w:cstheme="minorBidi"/>
                      <w:b w:val="0"/>
                      <w:kern w:val="2"/>
                      <w14:ligatures w14:val="standardContextual"/>
                    </w:rPr>
                  </w:pPr>
                  <w:hyperlink w:anchor="_Toc152660407" w:history="1">
                    <w:r w:rsidR="002A25A8" w:rsidRPr="00CF3A09">
                      <w:rPr>
                        <w:rStyle w:val="Hipercze"/>
                      </w:rPr>
                      <w:t>SUBKLAUZULA 1.14</w:t>
                    </w:r>
                    <w:r w:rsidR="002A25A8">
                      <w:rPr>
                        <w:rFonts w:asciiTheme="minorHAnsi" w:eastAsiaTheme="minorEastAsia" w:hAnsiTheme="minorHAnsi" w:cstheme="minorBidi"/>
                        <w:b w:val="0"/>
                        <w:kern w:val="2"/>
                        <w14:ligatures w14:val="standardContextual"/>
                      </w:rPr>
                      <w:tab/>
                    </w:r>
                    <w:r w:rsidR="002A25A8" w:rsidRPr="00CF3A09">
                      <w:rPr>
                        <w:rStyle w:val="Hipercze"/>
                      </w:rPr>
                      <w:t>SOLIDARNA ODPOWIEDZIALNOŚĆ</w:t>
                    </w:r>
                    <w:r w:rsidR="002A25A8">
                      <w:rPr>
                        <w:webHidden/>
                      </w:rPr>
                      <w:tab/>
                    </w:r>
                    <w:r w:rsidR="002A25A8">
                      <w:rPr>
                        <w:webHidden/>
                      </w:rPr>
                      <w:fldChar w:fldCharType="begin"/>
                    </w:r>
                    <w:r w:rsidR="002A25A8">
                      <w:rPr>
                        <w:webHidden/>
                      </w:rPr>
                      <w:instrText xml:space="preserve"> PAGEREF _Toc152660407 \h </w:instrText>
                    </w:r>
                    <w:r w:rsidR="002A25A8">
                      <w:rPr>
                        <w:webHidden/>
                      </w:rPr>
                    </w:r>
                    <w:r w:rsidR="002A25A8">
                      <w:rPr>
                        <w:webHidden/>
                      </w:rPr>
                      <w:fldChar w:fldCharType="separate"/>
                    </w:r>
                    <w:r w:rsidR="002A25A8">
                      <w:rPr>
                        <w:webHidden/>
                      </w:rPr>
                      <w:t>34</w:t>
                    </w:r>
                    <w:r w:rsidR="002A25A8">
                      <w:rPr>
                        <w:webHidden/>
                      </w:rPr>
                      <w:fldChar w:fldCharType="end"/>
                    </w:r>
                  </w:hyperlink>
                </w:p>
                <w:p w14:paraId="4A934784" w14:textId="5510CEB1" w:rsidR="002A25A8" w:rsidRDefault="007C4347">
                  <w:pPr>
                    <w:pStyle w:val="Spistreci3"/>
                    <w:rPr>
                      <w:rFonts w:asciiTheme="minorHAnsi" w:eastAsiaTheme="minorEastAsia" w:hAnsiTheme="minorHAnsi" w:cstheme="minorBidi"/>
                      <w:b w:val="0"/>
                      <w:kern w:val="2"/>
                      <w14:ligatures w14:val="standardContextual"/>
                    </w:rPr>
                  </w:pPr>
                  <w:hyperlink w:anchor="_Toc152660408" w:history="1">
                    <w:r w:rsidR="002A25A8" w:rsidRPr="00CF3A09">
                      <w:rPr>
                        <w:rStyle w:val="Hipercze"/>
                      </w:rPr>
                      <w:t>SUBKLAUZULA 1.15</w:t>
                    </w:r>
                    <w:r w:rsidR="002A25A8">
                      <w:rPr>
                        <w:rFonts w:asciiTheme="minorHAnsi" w:eastAsiaTheme="minorEastAsia" w:hAnsiTheme="minorHAnsi" w:cstheme="minorBidi"/>
                        <w:b w:val="0"/>
                        <w:kern w:val="2"/>
                        <w14:ligatures w14:val="standardContextual"/>
                      </w:rPr>
                      <w:tab/>
                    </w:r>
                    <w:r w:rsidR="002A25A8" w:rsidRPr="00CF3A09">
                      <w:rPr>
                        <w:rStyle w:val="Hipercze"/>
                      </w:rPr>
                      <w:t>OBOWIĄZEK INFORMACYJNY REALIZOWANY PRZEZ ZAMAWIAJĄCEGO WOBEC WYKONAWCY/OSÓB PODPISUJĄCYCH UMOWĘ W IMIENIU WYKONAWCY I OSÓB TRZECICH</w:t>
                    </w:r>
                    <w:r w:rsidR="002A25A8">
                      <w:rPr>
                        <w:webHidden/>
                      </w:rPr>
                      <w:tab/>
                    </w:r>
                    <w:r w:rsidR="002A25A8">
                      <w:rPr>
                        <w:webHidden/>
                      </w:rPr>
                      <w:fldChar w:fldCharType="begin"/>
                    </w:r>
                    <w:r w:rsidR="002A25A8">
                      <w:rPr>
                        <w:webHidden/>
                      </w:rPr>
                      <w:instrText xml:space="preserve"> PAGEREF _Toc152660408 \h </w:instrText>
                    </w:r>
                    <w:r w:rsidR="002A25A8">
                      <w:rPr>
                        <w:webHidden/>
                      </w:rPr>
                    </w:r>
                    <w:r w:rsidR="002A25A8">
                      <w:rPr>
                        <w:webHidden/>
                      </w:rPr>
                      <w:fldChar w:fldCharType="separate"/>
                    </w:r>
                    <w:r w:rsidR="002A25A8">
                      <w:rPr>
                        <w:webHidden/>
                      </w:rPr>
                      <w:t>34</w:t>
                    </w:r>
                    <w:r w:rsidR="002A25A8">
                      <w:rPr>
                        <w:webHidden/>
                      </w:rPr>
                      <w:fldChar w:fldCharType="end"/>
                    </w:r>
                  </w:hyperlink>
                </w:p>
                <w:p w14:paraId="0F2B6F0B" w14:textId="366343AE" w:rsidR="002A25A8" w:rsidRDefault="007C4347">
                  <w:pPr>
                    <w:pStyle w:val="Spistreci3"/>
                    <w:rPr>
                      <w:rFonts w:asciiTheme="minorHAnsi" w:eastAsiaTheme="minorEastAsia" w:hAnsiTheme="minorHAnsi" w:cstheme="minorBidi"/>
                      <w:b w:val="0"/>
                      <w:kern w:val="2"/>
                      <w14:ligatures w14:val="standardContextual"/>
                    </w:rPr>
                  </w:pPr>
                  <w:hyperlink w:anchor="_Toc152660409" w:history="1">
                    <w:r w:rsidR="002A25A8" w:rsidRPr="00CF3A09">
                      <w:rPr>
                        <w:rStyle w:val="Hipercze"/>
                      </w:rPr>
                      <w:t>SUBKLAUZULA 1.16</w:t>
                    </w:r>
                    <w:r w:rsidR="002A25A8">
                      <w:rPr>
                        <w:rFonts w:asciiTheme="minorHAnsi" w:eastAsiaTheme="minorEastAsia" w:hAnsiTheme="minorHAnsi" w:cstheme="minorBidi"/>
                        <w:b w:val="0"/>
                        <w:kern w:val="2"/>
                        <w14:ligatures w14:val="standardContextual"/>
                      </w:rPr>
                      <w:tab/>
                    </w:r>
                    <w:r w:rsidR="002A25A8" w:rsidRPr="00CF3A09">
                      <w:rPr>
                        <w:rStyle w:val="Hipercze"/>
                      </w:rPr>
                      <w:t>OBOWIĄZEK IFORMACYJNY REALIZOWANY W IMIENIU CUPT WOBEC WYKONAWCY/OSÓB PODPISUJĄCYCH UMOWĘ W IMIENIU WYKONAWCY I OSÓB TRZECICH</w:t>
                    </w:r>
                    <w:r w:rsidR="002A25A8">
                      <w:rPr>
                        <w:webHidden/>
                      </w:rPr>
                      <w:tab/>
                    </w:r>
                    <w:r w:rsidR="002A25A8">
                      <w:rPr>
                        <w:webHidden/>
                      </w:rPr>
                      <w:fldChar w:fldCharType="begin"/>
                    </w:r>
                    <w:r w:rsidR="002A25A8">
                      <w:rPr>
                        <w:webHidden/>
                      </w:rPr>
                      <w:instrText xml:space="preserve"> PAGEREF _Toc152660409 \h </w:instrText>
                    </w:r>
                    <w:r w:rsidR="002A25A8">
                      <w:rPr>
                        <w:webHidden/>
                      </w:rPr>
                    </w:r>
                    <w:r w:rsidR="002A25A8">
                      <w:rPr>
                        <w:webHidden/>
                      </w:rPr>
                      <w:fldChar w:fldCharType="separate"/>
                    </w:r>
                    <w:r w:rsidR="002A25A8">
                      <w:rPr>
                        <w:webHidden/>
                      </w:rPr>
                      <w:t>36</w:t>
                    </w:r>
                    <w:r w:rsidR="002A25A8">
                      <w:rPr>
                        <w:webHidden/>
                      </w:rPr>
                      <w:fldChar w:fldCharType="end"/>
                    </w:r>
                  </w:hyperlink>
                </w:p>
                <w:p w14:paraId="104FB58B" w14:textId="37ADD089" w:rsidR="002A25A8" w:rsidRDefault="007C4347">
                  <w:pPr>
                    <w:pStyle w:val="Spistreci2"/>
                    <w:rPr>
                      <w:rFonts w:asciiTheme="minorHAnsi" w:eastAsiaTheme="minorEastAsia" w:hAnsiTheme="minorHAnsi" w:cstheme="minorBidi"/>
                      <w:bCs w:val="0"/>
                      <w:kern w:val="2"/>
                      <w:sz w:val="22"/>
                      <w:szCs w:val="22"/>
                      <w14:ligatures w14:val="standardContextual"/>
                    </w:rPr>
                  </w:pPr>
                  <w:hyperlink w:anchor="_Toc152660410" w:history="1">
                    <w:r w:rsidR="002A25A8" w:rsidRPr="00CF3A09">
                      <w:rPr>
                        <w:rStyle w:val="Hipercze"/>
                      </w:rPr>
                      <w:t>KLAUZULA 2</w:t>
                    </w:r>
                    <w:r w:rsidR="002A25A8">
                      <w:rPr>
                        <w:rFonts w:asciiTheme="minorHAnsi" w:eastAsiaTheme="minorEastAsia" w:hAnsiTheme="minorHAnsi" w:cstheme="minorBidi"/>
                        <w:bCs w:val="0"/>
                        <w:kern w:val="2"/>
                        <w:sz w:val="22"/>
                        <w:szCs w:val="22"/>
                        <w14:ligatures w14:val="standardContextual"/>
                      </w:rPr>
                      <w:tab/>
                    </w:r>
                    <w:r w:rsidR="002A25A8" w:rsidRPr="00CF3A09">
                      <w:rPr>
                        <w:rStyle w:val="Hipercze"/>
                      </w:rPr>
                      <w:t xml:space="preserve"> ZAMAWIAJĄCY</w:t>
                    </w:r>
                    <w:r w:rsidR="002A25A8">
                      <w:rPr>
                        <w:webHidden/>
                      </w:rPr>
                      <w:tab/>
                    </w:r>
                    <w:r w:rsidR="002A25A8">
                      <w:rPr>
                        <w:webHidden/>
                      </w:rPr>
                      <w:fldChar w:fldCharType="begin"/>
                    </w:r>
                    <w:r w:rsidR="002A25A8">
                      <w:rPr>
                        <w:webHidden/>
                      </w:rPr>
                      <w:instrText xml:space="preserve"> PAGEREF _Toc152660410 \h </w:instrText>
                    </w:r>
                    <w:r w:rsidR="002A25A8">
                      <w:rPr>
                        <w:webHidden/>
                      </w:rPr>
                    </w:r>
                    <w:r w:rsidR="002A25A8">
                      <w:rPr>
                        <w:webHidden/>
                      </w:rPr>
                      <w:fldChar w:fldCharType="separate"/>
                    </w:r>
                    <w:r w:rsidR="002A25A8">
                      <w:rPr>
                        <w:webHidden/>
                      </w:rPr>
                      <w:t>36</w:t>
                    </w:r>
                    <w:r w:rsidR="002A25A8">
                      <w:rPr>
                        <w:webHidden/>
                      </w:rPr>
                      <w:fldChar w:fldCharType="end"/>
                    </w:r>
                  </w:hyperlink>
                </w:p>
                <w:p w14:paraId="5CF43FFB" w14:textId="20B64D42" w:rsidR="002A25A8" w:rsidRDefault="007C4347">
                  <w:pPr>
                    <w:pStyle w:val="Spistreci3"/>
                    <w:rPr>
                      <w:rFonts w:asciiTheme="minorHAnsi" w:eastAsiaTheme="minorEastAsia" w:hAnsiTheme="minorHAnsi" w:cstheme="minorBidi"/>
                      <w:b w:val="0"/>
                      <w:kern w:val="2"/>
                      <w14:ligatures w14:val="standardContextual"/>
                    </w:rPr>
                  </w:pPr>
                  <w:hyperlink w:anchor="_Toc152660411" w:history="1">
                    <w:r w:rsidR="002A25A8" w:rsidRPr="00CF3A09">
                      <w:rPr>
                        <w:rStyle w:val="Hipercze"/>
                      </w:rPr>
                      <w:t>SUBKLAUZULA 2.1</w:t>
                    </w:r>
                    <w:r w:rsidR="002A25A8">
                      <w:rPr>
                        <w:rFonts w:asciiTheme="minorHAnsi" w:eastAsiaTheme="minorEastAsia" w:hAnsiTheme="minorHAnsi" w:cstheme="minorBidi"/>
                        <w:b w:val="0"/>
                        <w:kern w:val="2"/>
                        <w14:ligatures w14:val="standardContextual"/>
                      </w:rPr>
                      <w:tab/>
                    </w:r>
                    <w:r w:rsidR="002A25A8" w:rsidRPr="00CF3A09">
                      <w:rPr>
                        <w:rStyle w:val="Hipercze"/>
                      </w:rPr>
                      <w:t>PRAWO DOSTĘPU DO PLACU BUDOWY</w:t>
                    </w:r>
                    <w:r w:rsidR="002A25A8">
                      <w:rPr>
                        <w:webHidden/>
                      </w:rPr>
                      <w:tab/>
                    </w:r>
                    <w:r w:rsidR="002A25A8">
                      <w:rPr>
                        <w:webHidden/>
                      </w:rPr>
                      <w:fldChar w:fldCharType="begin"/>
                    </w:r>
                    <w:r w:rsidR="002A25A8">
                      <w:rPr>
                        <w:webHidden/>
                      </w:rPr>
                      <w:instrText xml:space="preserve"> PAGEREF _Toc152660411 \h </w:instrText>
                    </w:r>
                    <w:r w:rsidR="002A25A8">
                      <w:rPr>
                        <w:webHidden/>
                      </w:rPr>
                    </w:r>
                    <w:r w:rsidR="002A25A8">
                      <w:rPr>
                        <w:webHidden/>
                      </w:rPr>
                      <w:fldChar w:fldCharType="separate"/>
                    </w:r>
                    <w:r w:rsidR="002A25A8">
                      <w:rPr>
                        <w:webHidden/>
                      </w:rPr>
                      <w:t>36</w:t>
                    </w:r>
                    <w:r w:rsidR="002A25A8">
                      <w:rPr>
                        <w:webHidden/>
                      </w:rPr>
                      <w:fldChar w:fldCharType="end"/>
                    </w:r>
                  </w:hyperlink>
                </w:p>
                <w:p w14:paraId="214759A6" w14:textId="066D9BAB" w:rsidR="002A25A8" w:rsidRDefault="007C4347">
                  <w:pPr>
                    <w:pStyle w:val="Spistreci3"/>
                    <w:rPr>
                      <w:rFonts w:asciiTheme="minorHAnsi" w:eastAsiaTheme="minorEastAsia" w:hAnsiTheme="minorHAnsi" w:cstheme="minorBidi"/>
                      <w:b w:val="0"/>
                      <w:kern w:val="2"/>
                      <w14:ligatures w14:val="standardContextual"/>
                    </w:rPr>
                  </w:pPr>
                  <w:hyperlink w:anchor="_Toc152660412" w:history="1">
                    <w:r w:rsidR="002A25A8" w:rsidRPr="00CF3A09">
                      <w:rPr>
                        <w:rStyle w:val="Hipercze"/>
                      </w:rPr>
                      <w:t>SUBKLAUZULA 2.4</w:t>
                    </w:r>
                    <w:r w:rsidR="002A25A8">
                      <w:rPr>
                        <w:rFonts w:asciiTheme="minorHAnsi" w:eastAsiaTheme="minorEastAsia" w:hAnsiTheme="minorHAnsi" w:cstheme="minorBidi"/>
                        <w:b w:val="0"/>
                        <w:kern w:val="2"/>
                        <w14:ligatures w14:val="standardContextual"/>
                      </w:rPr>
                      <w:tab/>
                    </w:r>
                    <w:r w:rsidR="002A25A8" w:rsidRPr="00CF3A09">
                      <w:rPr>
                        <w:rStyle w:val="Hipercze"/>
                      </w:rPr>
                      <w:t>ORGANIZACJA FINANSOWANIA PRZEZ ZAMAWIAJĄCEGO</w:t>
                    </w:r>
                    <w:r w:rsidR="002A25A8">
                      <w:rPr>
                        <w:webHidden/>
                      </w:rPr>
                      <w:tab/>
                    </w:r>
                    <w:r w:rsidR="002A25A8">
                      <w:rPr>
                        <w:webHidden/>
                      </w:rPr>
                      <w:fldChar w:fldCharType="begin"/>
                    </w:r>
                    <w:r w:rsidR="002A25A8">
                      <w:rPr>
                        <w:webHidden/>
                      </w:rPr>
                      <w:instrText xml:space="preserve"> PAGEREF _Toc152660412 \h </w:instrText>
                    </w:r>
                    <w:r w:rsidR="002A25A8">
                      <w:rPr>
                        <w:webHidden/>
                      </w:rPr>
                    </w:r>
                    <w:r w:rsidR="002A25A8">
                      <w:rPr>
                        <w:webHidden/>
                      </w:rPr>
                      <w:fldChar w:fldCharType="separate"/>
                    </w:r>
                    <w:r w:rsidR="002A25A8">
                      <w:rPr>
                        <w:webHidden/>
                      </w:rPr>
                      <w:t>37</w:t>
                    </w:r>
                    <w:r w:rsidR="002A25A8">
                      <w:rPr>
                        <w:webHidden/>
                      </w:rPr>
                      <w:fldChar w:fldCharType="end"/>
                    </w:r>
                  </w:hyperlink>
                </w:p>
                <w:p w14:paraId="49470A7F" w14:textId="46246AA4" w:rsidR="002A25A8" w:rsidRDefault="007C4347">
                  <w:pPr>
                    <w:pStyle w:val="Spistreci3"/>
                    <w:rPr>
                      <w:rFonts w:asciiTheme="minorHAnsi" w:eastAsiaTheme="minorEastAsia" w:hAnsiTheme="minorHAnsi" w:cstheme="minorBidi"/>
                      <w:b w:val="0"/>
                      <w:kern w:val="2"/>
                      <w14:ligatures w14:val="standardContextual"/>
                    </w:rPr>
                  </w:pPr>
                  <w:hyperlink w:anchor="_Toc152660413" w:history="1">
                    <w:r w:rsidR="002A25A8" w:rsidRPr="00CF3A09">
                      <w:rPr>
                        <w:rStyle w:val="Hipercze"/>
                      </w:rPr>
                      <w:t>SUBKLAUZULA 2.5</w:t>
                    </w:r>
                    <w:r w:rsidR="002A25A8">
                      <w:rPr>
                        <w:rFonts w:asciiTheme="minorHAnsi" w:eastAsiaTheme="minorEastAsia" w:hAnsiTheme="minorHAnsi" w:cstheme="minorBidi"/>
                        <w:b w:val="0"/>
                        <w:kern w:val="2"/>
                        <w14:ligatures w14:val="standardContextual"/>
                      </w:rPr>
                      <w:tab/>
                    </w:r>
                    <w:r w:rsidR="002A25A8" w:rsidRPr="00CF3A09">
                      <w:rPr>
                        <w:rStyle w:val="Hipercze"/>
                      </w:rPr>
                      <w:t>ROSZCZENIA ZAMAWIAJĄCEGO</w:t>
                    </w:r>
                    <w:r w:rsidR="002A25A8">
                      <w:rPr>
                        <w:webHidden/>
                      </w:rPr>
                      <w:tab/>
                    </w:r>
                    <w:r w:rsidR="002A25A8">
                      <w:rPr>
                        <w:webHidden/>
                      </w:rPr>
                      <w:fldChar w:fldCharType="begin"/>
                    </w:r>
                    <w:r w:rsidR="002A25A8">
                      <w:rPr>
                        <w:webHidden/>
                      </w:rPr>
                      <w:instrText xml:space="preserve"> PAGEREF _Toc152660413 \h </w:instrText>
                    </w:r>
                    <w:r w:rsidR="002A25A8">
                      <w:rPr>
                        <w:webHidden/>
                      </w:rPr>
                    </w:r>
                    <w:r w:rsidR="002A25A8">
                      <w:rPr>
                        <w:webHidden/>
                      </w:rPr>
                      <w:fldChar w:fldCharType="separate"/>
                    </w:r>
                    <w:r w:rsidR="002A25A8">
                      <w:rPr>
                        <w:webHidden/>
                      </w:rPr>
                      <w:t>37</w:t>
                    </w:r>
                    <w:r w:rsidR="002A25A8">
                      <w:rPr>
                        <w:webHidden/>
                      </w:rPr>
                      <w:fldChar w:fldCharType="end"/>
                    </w:r>
                  </w:hyperlink>
                </w:p>
                <w:p w14:paraId="456A9822" w14:textId="0FDF5781" w:rsidR="002A25A8" w:rsidRDefault="007C4347">
                  <w:pPr>
                    <w:pStyle w:val="Spistreci3"/>
                    <w:rPr>
                      <w:rFonts w:asciiTheme="minorHAnsi" w:eastAsiaTheme="minorEastAsia" w:hAnsiTheme="minorHAnsi" w:cstheme="minorBidi"/>
                      <w:b w:val="0"/>
                      <w:kern w:val="2"/>
                      <w14:ligatures w14:val="standardContextual"/>
                    </w:rPr>
                  </w:pPr>
                  <w:hyperlink w:anchor="_Toc152660414" w:history="1">
                    <w:r w:rsidR="002A25A8" w:rsidRPr="00CF3A09">
                      <w:rPr>
                        <w:rStyle w:val="Hipercze"/>
                      </w:rPr>
                      <w:t>SUBKLAUZULA 2.6</w:t>
                    </w:r>
                    <w:r w:rsidR="002A25A8">
                      <w:rPr>
                        <w:rFonts w:asciiTheme="minorHAnsi" w:eastAsiaTheme="minorEastAsia" w:hAnsiTheme="minorHAnsi" w:cstheme="minorBidi"/>
                        <w:b w:val="0"/>
                        <w:kern w:val="2"/>
                        <w14:ligatures w14:val="standardContextual"/>
                      </w:rPr>
                      <w:tab/>
                    </w:r>
                    <w:r w:rsidR="002A25A8" w:rsidRPr="00CF3A09">
                      <w:rPr>
                        <w:rStyle w:val="Hipercze"/>
                      </w:rPr>
                      <w:t>SYSTEM INFORMATYCZNY DO ROZLICZANIA IMONITOROWANIA ROZLICZANIA UMOWY</w:t>
                    </w:r>
                    <w:r w:rsidR="002A25A8">
                      <w:rPr>
                        <w:webHidden/>
                      </w:rPr>
                      <w:tab/>
                    </w:r>
                    <w:r w:rsidR="002A25A8">
                      <w:rPr>
                        <w:webHidden/>
                      </w:rPr>
                      <w:fldChar w:fldCharType="begin"/>
                    </w:r>
                    <w:r w:rsidR="002A25A8">
                      <w:rPr>
                        <w:webHidden/>
                      </w:rPr>
                      <w:instrText xml:space="preserve"> PAGEREF _Toc152660414 \h </w:instrText>
                    </w:r>
                    <w:r w:rsidR="002A25A8">
                      <w:rPr>
                        <w:webHidden/>
                      </w:rPr>
                    </w:r>
                    <w:r w:rsidR="002A25A8">
                      <w:rPr>
                        <w:webHidden/>
                      </w:rPr>
                      <w:fldChar w:fldCharType="separate"/>
                    </w:r>
                    <w:r w:rsidR="002A25A8">
                      <w:rPr>
                        <w:webHidden/>
                      </w:rPr>
                      <w:t>37</w:t>
                    </w:r>
                    <w:r w:rsidR="002A25A8">
                      <w:rPr>
                        <w:webHidden/>
                      </w:rPr>
                      <w:fldChar w:fldCharType="end"/>
                    </w:r>
                  </w:hyperlink>
                </w:p>
                <w:p w14:paraId="255B1CB5" w14:textId="7B0440F2" w:rsidR="002A25A8" w:rsidRDefault="007C4347">
                  <w:pPr>
                    <w:pStyle w:val="Spistreci3"/>
                    <w:rPr>
                      <w:rFonts w:asciiTheme="minorHAnsi" w:eastAsiaTheme="minorEastAsia" w:hAnsiTheme="minorHAnsi" w:cstheme="minorBidi"/>
                      <w:b w:val="0"/>
                      <w:kern w:val="2"/>
                      <w14:ligatures w14:val="standardContextual"/>
                    </w:rPr>
                  </w:pPr>
                  <w:hyperlink w:anchor="_Toc152660415" w:history="1">
                    <w:r w:rsidR="002A25A8" w:rsidRPr="00CF3A09">
                      <w:rPr>
                        <w:rStyle w:val="Hipercze"/>
                      </w:rPr>
                      <w:t>SUBKLAUZULA 2.7</w:t>
                    </w:r>
                    <w:r w:rsidR="002A25A8">
                      <w:rPr>
                        <w:rFonts w:asciiTheme="minorHAnsi" w:eastAsiaTheme="minorEastAsia" w:hAnsiTheme="minorHAnsi" w:cstheme="minorBidi"/>
                        <w:b w:val="0"/>
                        <w:kern w:val="2"/>
                        <w14:ligatures w14:val="standardContextual"/>
                      </w:rPr>
                      <w:tab/>
                    </w:r>
                    <w:r w:rsidR="002A25A8" w:rsidRPr="00CF3A09">
                      <w:rPr>
                        <w:rStyle w:val="Hipercze"/>
                      </w:rPr>
                      <w:t>ODBIÓR KOŃCOWY</w:t>
                    </w:r>
                    <w:r w:rsidR="002A25A8">
                      <w:rPr>
                        <w:webHidden/>
                      </w:rPr>
                      <w:tab/>
                    </w:r>
                    <w:r w:rsidR="002A25A8">
                      <w:rPr>
                        <w:webHidden/>
                      </w:rPr>
                      <w:fldChar w:fldCharType="begin"/>
                    </w:r>
                    <w:r w:rsidR="002A25A8">
                      <w:rPr>
                        <w:webHidden/>
                      </w:rPr>
                      <w:instrText xml:space="preserve"> PAGEREF _Toc152660415 \h </w:instrText>
                    </w:r>
                    <w:r w:rsidR="002A25A8">
                      <w:rPr>
                        <w:webHidden/>
                      </w:rPr>
                    </w:r>
                    <w:r w:rsidR="002A25A8">
                      <w:rPr>
                        <w:webHidden/>
                      </w:rPr>
                      <w:fldChar w:fldCharType="separate"/>
                    </w:r>
                    <w:r w:rsidR="002A25A8">
                      <w:rPr>
                        <w:webHidden/>
                      </w:rPr>
                      <w:t>37</w:t>
                    </w:r>
                    <w:r w:rsidR="002A25A8">
                      <w:rPr>
                        <w:webHidden/>
                      </w:rPr>
                      <w:fldChar w:fldCharType="end"/>
                    </w:r>
                  </w:hyperlink>
                </w:p>
                <w:p w14:paraId="336902C1" w14:textId="434F5F8C" w:rsidR="002A25A8" w:rsidRDefault="007C4347">
                  <w:pPr>
                    <w:pStyle w:val="Spistreci2"/>
                    <w:rPr>
                      <w:rFonts w:asciiTheme="minorHAnsi" w:eastAsiaTheme="minorEastAsia" w:hAnsiTheme="minorHAnsi" w:cstheme="minorBidi"/>
                      <w:bCs w:val="0"/>
                      <w:kern w:val="2"/>
                      <w:sz w:val="22"/>
                      <w:szCs w:val="22"/>
                      <w14:ligatures w14:val="standardContextual"/>
                    </w:rPr>
                  </w:pPr>
                  <w:hyperlink w:anchor="_Toc152660416" w:history="1">
                    <w:r w:rsidR="002A25A8" w:rsidRPr="00CF3A09">
                      <w:rPr>
                        <w:rStyle w:val="Hipercze"/>
                      </w:rPr>
                      <w:t>KLAUZULA 3</w:t>
                    </w:r>
                    <w:r w:rsidR="002A25A8">
                      <w:rPr>
                        <w:rFonts w:asciiTheme="minorHAnsi" w:eastAsiaTheme="minorEastAsia" w:hAnsiTheme="minorHAnsi" w:cstheme="minorBidi"/>
                        <w:bCs w:val="0"/>
                        <w:kern w:val="2"/>
                        <w:sz w:val="22"/>
                        <w:szCs w:val="22"/>
                        <w14:ligatures w14:val="standardContextual"/>
                      </w:rPr>
                      <w:tab/>
                    </w:r>
                    <w:r w:rsidR="002A25A8" w:rsidRPr="00CF3A09">
                      <w:rPr>
                        <w:rStyle w:val="Hipercze"/>
                      </w:rPr>
                      <w:t xml:space="preserve"> INŻYNIER</w:t>
                    </w:r>
                    <w:r w:rsidR="002A25A8">
                      <w:rPr>
                        <w:webHidden/>
                      </w:rPr>
                      <w:tab/>
                    </w:r>
                    <w:r w:rsidR="002A25A8">
                      <w:rPr>
                        <w:webHidden/>
                      </w:rPr>
                      <w:fldChar w:fldCharType="begin"/>
                    </w:r>
                    <w:r w:rsidR="002A25A8">
                      <w:rPr>
                        <w:webHidden/>
                      </w:rPr>
                      <w:instrText xml:space="preserve"> PAGEREF _Toc152660416 \h </w:instrText>
                    </w:r>
                    <w:r w:rsidR="002A25A8">
                      <w:rPr>
                        <w:webHidden/>
                      </w:rPr>
                    </w:r>
                    <w:r w:rsidR="002A25A8">
                      <w:rPr>
                        <w:webHidden/>
                      </w:rPr>
                      <w:fldChar w:fldCharType="separate"/>
                    </w:r>
                    <w:r w:rsidR="002A25A8">
                      <w:rPr>
                        <w:webHidden/>
                      </w:rPr>
                      <w:t>38</w:t>
                    </w:r>
                    <w:r w:rsidR="002A25A8">
                      <w:rPr>
                        <w:webHidden/>
                      </w:rPr>
                      <w:fldChar w:fldCharType="end"/>
                    </w:r>
                  </w:hyperlink>
                </w:p>
                <w:p w14:paraId="5E9B6607" w14:textId="4C955FC6" w:rsidR="002A25A8" w:rsidRDefault="007C4347">
                  <w:pPr>
                    <w:pStyle w:val="Spistreci3"/>
                    <w:rPr>
                      <w:rFonts w:asciiTheme="minorHAnsi" w:eastAsiaTheme="minorEastAsia" w:hAnsiTheme="minorHAnsi" w:cstheme="minorBidi"/>
                      <w:b w:val="0"/>
                      <w:kern w:val="2"/>
                      <w14:ligatures w14:val="standardContextual"/>
                    </w:rPr>
                  </w:pPr>
                  <w:hyperlink w:anchor="_Toc152660417" w:history="1">
                    <w:r w:rsidR="002A25A8" w:rsidRPr="00CF3A09">
                      <w:rPr>
                        <w:rStyle w:val="Hipercze"/>
                      </w:rPr>
                      <w:t>SUBKLAUZULA 3.1</w:t>
                    </w:r>
                    <w:r w:rsidR="002A25A8">
                      <w:rPr>
                        <w:rFonts w:asciiTheme="minorHAnsi" w:eastAsiaTheme="minorEastAsia" w:hAnsiTheme="minorHAnsi" w:cstheme="minorBidi"/>
                        <w:b w:val="0"/>
                        <w:kern w:val="2"/>
                        <w14:ligatures w14:val="standardContextual"/>
                      </w:rPr>
                      <w:tab/>
                    </w:r>
                    <w:r w:rsidR="002A25A8" w:rsidRPr="00CF3A09">
                      <w:rPr>
                        <w:rStyle w:val="Hipercze"/>
                      </w:rPr>
                      <w:t>OBOWIĄZKI I UPOWAŻNIENIA INŻYNIERA</w:t>
                    </w:r>
                    <w:r w:rsidR="002A25A8">
                      <w:rPr>
                        <w:webHidden/>
                      </w:rPr>
                      <w:tab/>
                    </w:r>
                    <w:r w:rsidR="002A25A8">
                      <w:rPr>
                        <w:webHidden/>
                      </w:rPr>
                      <w:fldChar w:fldCharType="begin"/>
                    </w:r>
                    <w:r w:rsidR="002A25A8">
                      <w:rPr>
                        <w:webHidden/>
                      </w:rPr>
                      <w:instrText xml:space="preserve"> PAGEREF _Toc152660417 \h </w:instrText>
                    </w:r>
                    <w:r w:rsidR="002A25A8">
                      <w:rPr>
                        <w:webHidden/>
                      </w:rPr>
                    </w:r>
                    <w:r w:rsidR="002A25A8">
                      <w:rPr>
                        <w:webHidden/>
                      </w:rPr>
                      <w:fldChar w:fldCharType="separate"/>
                    </w:r>
                    <w:r w:rsidR="002A25A8">
                      <w:rPr>
                        <w:webHidden/>
                      </w:rPr>
                      <w:t>38</w:t>
                    </w:r>
                    <w:r w:rsidR="002A25A8">
                      <w:rPr>
                        <w:webHidden/>
                      </w:rPr>
                      <w:fldChar w:fldCharType="end"/>
                    </w:r>
                  </w:hyperlink>
                </w:p>
                <w:p w14:paraId="0AA5F210" w14:textId="10A317D0" w:rsidR="002A25A8" w:rsidRDefault="007C4347">
                  <w:pPr>
                    <w:pStyle w:val="Spistreci2"/>
                    <w:rPr>
                      <w:rFonts w:asciiTheme="minorHAnsi" w:eastAsiaTheme="minorEastAsia" w:hAnsiTheme="minorHAnsi" w:cstheme="minorBidi"/>
                      <w:bCs w:val="0"/>
                      <w:kern w:val="2"/>
                      <w:sz w:val="22"/>
                      <w:szCs w:val="22"/>
                      <w14:ligatures w14:val="standardContextual"/>
                    </w:rPr>
                  </w:pPr>
                  <w:hyperlink w:anchor="_Toc152660418" w:history="1">
                    <w:r w:rsidR="002A25A8" w:rsidRPr="00CF3A09">
                      <w:rPr>
                        <w:rStyle w:val="Hipercze"/>
                      </w:rPr>
                      <w:t>KLAUZULA 4</w:t>
                    </w:r>
                    <w:r w:rsidR="002A25A8">
                      <w:rPr>
                        <w:rFonts w:asciiTheme="minorHAnsi" w:eastAsiaTheme="minorEastAsia" w:hAnsiTheme="minorHAnsi" w:cstheme="minorBidi"/>
                        <w:bCs w:val="0"/>
                        <w:kern w:val="2"/>
                        <w:sz w:val="22"/>
                        <w:szCs w:val="22"/>
                        <w14:ligatures w14:val="standardContextual"/>
                      </w:rPr>
                      <w:tab/>
                    </w:r>
                    <w:r w:rsidR="002A25A8" w:rsidRPr="00CF3A09">
                      <w:rPr>
                        <w:rStyle w:val="Hipercze"/>
                      </w:rPr>
                      <w:t xml:space="preserve"> WYKONAWCA</w:t>
                    </w:r>
                    <w:r w:rsidR="002A25A8">
                      <w:rPr>
                        <w:webHidden/>
                      </w:rPr>
                      <w:tab/>
                    </w:r>
                    <w:r w:rsidR="002A25A8">
                      <w:rPr>
                        <w:webHidden/>
                      </w:rPr>
                      <w:fldChar w:fldCharType="begin"/>
                    </w:r>
                    <w:r w:rsidR="002A25A8">
                      <w:rPr>
                        <w:webHidden/>
                      </w:rPr>
                      <w:instrText xml:space="preserve"> PAGEREF _Toc152660418 \h </w:instrText>
                    </w:r>
                    <w:r w:rsidR="002A25A8">
                      <w:rPr>
                        <w:webHidden/>
                      </w:rPr>
                    </w:r>
                    <w:r w:rsidR="002A25A8">
                      <w:rPr>
                        <w:webHidden/>
                      </w:rPr>
                      <w:fldChar w:fldCharType="separate"/>
                    </w:r>
                    <w:r w:rsidR="002A25A8">
                      <w:rPr>
                        <w:webHidden/>
                      </w:rPr>
                      <w:t>39</w:t>
                    </w:r>
                    <w:r w:rsidR="002A25A8">
                      <w:rPr>
                        <w:webHidden/>
                      </w:rPr>
                      <w:fldChar w:fldCharType="end"/>
                    </w:r>
                  </w:hyperlink>
                </w:p>
                <w:p w14:paraId="1B440949" w14:textId="206AC8ED" w:rsidR="002A25A8" w:rsidRDefault="007C4347">
                  <w:pPr>
                    <w:pStyle w:val="Spistreci3"/>
                    <w:rPr>
                      <w:rFonts w:asciiTheme="minorHAnsi" w:eastAsiaTheme="minorEastAsia" w:hAnsiTheme="minorHAnsi" w:cstheme="minorBidi"/>
                      <w:b w:val="0"/>
                      <w:kern w:val="2"/>
                      <w14:ligatures w14:val="standardContextual"/>
                    </w:rPr>
                  </w:pPr>
                  <w:hyperlink w:anchor="_Toc152660419" w:history="1">
                    <w:r w:rsidR="002A25A8" w:rsidRPr="00CF3A09">
                      <w:rPr>
                        <w:rStyle w:val="Hipercze"/>
                      </w:rPr>
                      <w:t>SUBKLAUZULA 4.1</w:t>
                    </w:r>
                    <w:r w:rsidR="002A25A8">
                      <w:rPr>
                        <w:rFonts w:asciiTheme="minorHAnsi" w:eastAsiaTheme="minorEastAsia" w:hAnsiTheme="minorHAnsi" w:cstheme="minorBidi"/>
                        <w:b w:val="0"/>
                        <w:kern w:val="2"/>
                        <w14:ligatures w14:val="standardContextual"/>
                      </w:rPr>
                      <w:tab/>
                    </w:r>
                    <w:r w:rsidR="002A25A8" w:rsidRPr="00CF3A09">
                      <w:rPr>
                        <w:rStyle w:val="Hipercze"/>
                      </w:rPr>
                      <w:t>OGÓLNE ZOBOWIĄZANIA WYKONAWCY</w:t>
                    </w:r>
                    <w:r w:rsidR="002A25A8">
                      <w:rPr>
                        <w:webHidden/>
                      </w:rPr>
                      <w:tab/>
                    </w:r>
                    <w:r w:rsidR="002A25A8">
                      <w:rPr>
                        <w:webHidden/>
                      </w:rPr>
                      <w:fldChar w:fldCharType="begin"/>
                    </w:r>
                    <w:r w:rsidR="002A25A8">
                      <w:rPr>
                        <w:webHidden/>
                      </w:rPr>
                      <w:instrText xml:space="preserve"> PAGEREF _Toc152660419 \h </w:instrText>
                    </w:r>
                    <w:r w:rsidR="002A25A8">
                      <w:rPr>
                        <w:webHidden/>
                      </w:rPr>
                    </w:r>
                    <w:r w:rsidR="002A25A8">
                      <w:rPr>
                        <w:webHidden/>
                      </w:rPr>
                      <w:fldChar w:fldCharType="separate"/>
                    </w:r>
                    <w:r w:rsidR="002A25A8">
                      <w:rPr>
                        <w:webHidden/>
                      </w:rPr>
                      <w:t>39</w:t>
                    </w:r>
                    <w:r w:rsidR="002A25A8">
                      <w:rPr>
                        <w:webHidden/>
                      </w:rPr>
                      <w:fldChar w:fldCharType="end"/>
                    </w:r>
                  </w:hyperlink>
                </w:p>
                <w:p w14:paraId="1C24F536" w14:textId="25BD1729" w:rsidR="002A25A8" w:rsidRDefault="007C4347">
                  <w:pPr>
                    <w:pStyle w:val="Spistreci3"/>
                    <w:rPr>
                      <w:rFonts w:asciiTheme="minorHAnsi" w:eastAsiaTheme="minorEastAsia" w:hAnsiTheme="minorHAnsi" w:cstheme="minorBidi"/>
                      <w:b w:val="0"/>
                      <w:kern w:val="2"/>
                      <w14:ligatures w14:val="standardContextual"/>
                    </w:rPr>
                  </w:pPr>
                  <w:hyperlink w:anchor="_Toc152660420" w:history="1">
                    <w:r w:rsidR="002A25A8" w:rsidRPr="00CF3A09">
                      <w:rPr>
                        <w:rStyle w:val="Hipercze"/>
                      </w:rPr>
                      <w:t>SUBKLAUZULA 4.2</w:t>
                    </w:r>
                    <w:r w:rsidR="002A25A8">
                      <w:rPr>
                        <w:rFonts w:asciiTheme="minorHAnsi" w:eastAsiaTheme="minorEastAsia" w:hAnsiTheme="minorHAnsi" w:cstheme="minorBidi"/>
                        <w:b w:val="0"/>
                        <w:kern w:val="2"/>
                        <w14:ligatures w14:val="standardContextual"/>
                      </w:rPr>
                      <w:tab/>
                    </w:r>
                    <w:r w:rsidR="002A25A8" w:rsidRPr="00CF3A09">
                      <w:rPr>
                        <w:rStyle w:val="Hipercze"/>
                      </w:rPr>
                      <w:t>ZABEZPIECZENIE WYKONANIA</w:t>
                    </w:r>
                    <w:r w:rsidR="002A25A8">
                      <w:rPr>
                        <w:webHidden/>
                      </w:rPr>
                      <w:tab/>
                    </w:r>
                    <w:r w:rsidR="002A25A8">
                      <w:rPr>
                        <w:webHidden/>
                      </w:rPr>
                      <w:fldChar w:fldCharType="begin"/>
                    </w:r>
                    <w:r w:rsidR="002A25A8">
                      <w:rPr>
                        <w:webHidden/>
                      </w:rPr>
                      <w:instrText xml:space="preserve"> PAGEREF _Toc152660420 \h </w:instrText>
                    </w:r>
                    <w:r w:rsidR="002A25A8">
                      <w:rPr>
                        <w:webHidden/>
                      </w:rPr>
                    </w:r>
                    <w:r w:rsidR="002A25A8">
                      <w:rPr>
                        <w:webHidden/>
                      </w:rPr>
                      <w:fldChar w:fldCharType="separate"/>
                    </w:r>
                    <w:r w:rsidR="002A25A8">
                      <w:rPr>
                        <w:webHidden/>
                      </w:rPr>
                      <w:t>44</w:t>
                    </w:r>
                    <w:r w:rsidR="002A25A8">
                      <w:rPr>
                        <w:webHidden/>
                      </w:rPr>
                      <w:fldChar w:fldCharType="end"/>
                    </w:r>
                  </w:hyperlink>
                </w:p>
                <w:p w14:paraId="50DFDB3A" w14:textId="26AB592E" w:rsidR="002A25A8" w:rsidRDefault="007C4347">
                  <w:pPr>
                    <w:pStyle w:val="Spistreci3"/>
                    <w:rPr>
                      <w:rFonts w:asciiTheme="minorHAnsi" w:eastAsiaTheme="minorEastAsia" w:hAnsiTheme="minorHAnsi" w:cstheme="minorBidi"/>
                      <w:b w:val="0"/>
                      <w:kern w:val="2"/>
                      <w14:ligatures w14:val="standardContextual"/>
                    </w:rPr>
                  </w:pPr>
                  <w:hyperlink w:anchor="_Toc152660421" w:history="1">
                    <w:r w:rsidR="002A25A8" w:rsidRPr="00CF3A09">
                      <w:rPr>
                        <w:rStyle w:val="Hipercze"/>
                      </w:rPr>
                      <w:t>SUBKLAUZULA 4.3</w:t>
                    </w:r>
                    <w:r w:rsidR="002A25A8">
                      <w:rPr>
                        <w:rFonts w:asciiTheme="minorHAnsi" w:eastAsiaTheme="minorEastAsia" w:hAnsiTheme="minorHAnsi" w:cstheme="minorBidi"/>
                        <w:b w:val="0"/>
                        <w:kern w:val="2"/>
                        <w14:ligatures w14:val="standardContextual"/>
                      </w:rPr>
                      <w:tab/>
                    </w:r>
                    <w:r w:rsidR="002A25A8" w:rsidRPr="00CF3A09">
                      <w:rPr>
                        <w:rStyle w:val="Hipercze"/>
                      </w:rPr>
                      <w:t>PRZEDSTAWICIEL WYKONAWCY</w:t>
                    </w:r>
                    <w:r w:rsidR="002A25A8">
                      <w:rPr>
                        <w:webHidden/>
                      </w:rPr>
                      <w:tab/>
                    </w:r>
                    <w:r w:rsidR="002A25A8">
                      <w:rPr>
                        <w:webHidden/>
                      </w:rPr>
                      <w:fldChar w:fldCharType="begin"/>
                    </w:r>
                    <w:r w:rsidR="002A25A8">
                      <w:rPr>
                        <w:webHidden/>
                      </w:rPr>
                      <w:instrText xml:space="preserve"> PAGEREF _Toc152660421 \h </w:instrText>
                    </w:r>
                    <w:r w:rsidR="002A25A8">
                      <w:rPr>
                        <w:webHidden/>
                      </w:rPr>
                    </w:r>
                    <w:r w:rsidR="002A25A8">
                      <w:rPr>
                        <w:webHidden/>
                      </w:rPr>
                      <w:fldChar w:fldCharType="separate"/>
                    </w:r>
                    <w:r w:rsidR="002A25A8">
                      <w:rPr>
                        <w:webHidden/>
                      </w:rPr>
                      <w:t>46</w:t>
                    </w:r>
                    <w:r w:rsidR="002A25A8">
                      <w:rPr>
                        <w:webHidden/>
                      </w:rPr>
                      <w:fldChar w:fldCharType="end"/>
                    </w:r>
                  </w:hyperlink>
                </w:p>
                <w:p w14:paraId="36EA2C45" w14:textId="1ED4D28B" w:rsidR="002A25A8" w:rsidRDefault="007C4347">
                  <w:pPr>
                    <w:pStyle w:val="Spistreci3"/>
                    <w:rPr>
                      <w:rFonts w:asciiTheme="minorHAnsi" w:eastAsiaTheme="minorEastAsia" w:hAnsiTheme="minorHAnsi" w:cstheme="minorBidi"/>
                      <w:b w:val="0"/>
                      <w:kern w:val="2"/>
                      <w14:ligatures w14:val="standardContextual"/>
                    </w:rPr>
                  </w:pPr>
                  <w:hyperlink w:anchor="_Toc152660422" w:history="1">
                    <w:r w:rsidR="002A25A8" w:rsidRPr="00CF3A09">
                      <w:rPr>
                        <w:rStyle w:val="Hipercze"/>
                      </w:rPr>
                      <w:t>SUBKLAUZULA 4.4</w:t>
                    </w:r>
                    <w:r w:rsidR="002A25A8">
                      <w:rPr>
                        <w:rFonts w:asciiTheme="minorHAnsi" w:eastAsiaTheme="minorEastAsia" w:hAnsiTheme="minorHAnsi" w:cstheme="minorBidi"/>
                        <w:b w:val="0"/>
                        <w:kern w:val="2"/>
                        <w14:ligatures w14:val="standardContextual"/>
                      </w:rPr>
                      <w:tab/>
                    </w:r>
                    <w:r w:rsidR="002A25A8" w:rsidRPr="00CF3A09">
                      <w:rPr>
                        <w:rStyle w:val="Hipercze"/>
                      </w:rPr>
                      <w:t>PODWYKONAWCY</w:t>
                    </w:r>
                    <w:r w:rsidR="002A25A8">
                      <w:rPr>
                        <w:webHidden/>
                      </w:rPr>
                      <w:tab/>
                    </w:r>
                    <w:r w:rsidR="002A25A8">
                      <w:rPr>
                        <w:webHidden/>
                      </w:rPr>
                      <w:fldChar w:fldCharType="begin"/>
                    </w:r>
                    <w:r w:rsidR="002A25A8">
                      <w:rPr>
                        <w:webHidden/>
                      </w:rPr>
                      <w:instrText xml:space="preserve"> PAGEREF _Toc152660422 \h </w:instrText>
                    </w:r>
                    <w:r w:rsidR="002A25A8">
                      <w:rPr>
                        <w:webHidden/>
                      </w:rPr>
                    </w:r>
                    <w:r w:rsidR="002A25A8">
                      <w:rPr>
                        <w:webHidden/>
                      </w:rPr>
                      <w:fldChar w:fldCharType="separate"/>
                    </w:r>
                    <w:r w:rsidR="002A25A8">
                      <w:rPr>
                        <w:webHidden/>
                      </w:rPr>
                      <w:t>46</w:t>
                    </w:r>
                    <w:r w:rsidR="002A25A8">
                      <w:rPr>
                        <w:webHidden/>
                      </w:rPr>
                      <w:fldChar w:fldCharType="end"/>
                    </w:r>
                  </w:hyperlink>
                </w:p>
                <w:p w14:paraId="50B111A1" w14:textId="72C68C8A" w:rsidR="002A25A8" w:rsidRDefault="007C4347">
                  <w:pPr>
                    <w:pStyle w:val="Spistreci3"/>
                    <w:rPr>
                      <w:rFonts w:asciiTheme="minorHAnsi" w:eastAsiaTheme="minorEastAsia" w:hAnsiTheme="minorHAnsi" w:cstheme="minorBidi"/>
                      <w:b w:val="0"/>
                      <w:kern w:val="2"/>
                      <w14:ligatures w14:val="standardContextual"/>
                    </w:rPr>
                  </w:pPr>
                  <w:hyperlink w:anchor="_Toc152660423" w:history="1">
                    <w:r w:rsidR="002A25A8" w:rsidRPr="00CF3A09">
                      <w:rPr>
                        <w:rStyle w:val="Hipercze"/>
                      </w:rPr>
                      <w:t>SUBKLAUZULA 4.7</w:t>
                    </w:r>
                    <w:r w:rsidR="002A25A8">
                      <w:rPr>
                        <w:rFonts w:asciiTheme="minorHAnsi" w:eastAsiaTheme="minorEastAsia" w:hAnsiTheme="minorHAnsi" w:cstheme="minorBidi"/>
                        <w:b w:val="0"/>
                        <w:kern w:val="2"/>
                        <w14:ligatures w14:val="standardContextual"/>
                      </w:rPr>
                      <w:tab/>
                    </w:r>
                    <w:r w:rsidR="002A25A8" w:rsidRPr="00CF3A09">
                      <w:rPr>
                        <w:rStyle w:val="Hipercze"/>
                      </w:rPr>
                      <w:t>WYTYCZENIE</w:t>
                    </w:r>
                    <w:r w:rsidR="002A25A8">
                      <w:rPr>
                        <w:webHidden/>
                      </w:rPr>
                      <w:tab/>
                    </w:r>
                    <w:r w:rsidR="002A25A8">
                      <w:rPr>
                        <w:webHidden/>
                      </w:rPr>
                      <w:fldChar w:fldCharType="begin"/>
                    </w:r>
                    <w:r w:rsidR="002A25A8">
                      <w:rPr>
                        <w:webHidden/>
                      </w:rPr>
                      <w:instrText xml:space="preserve"> PAGEREF _Toc152660423 \h </w:instrText>
                    </w:r>
                    <w:r w:rsidR="002A25A8">
                      <w:rPr>
                        <w:webHidden/>
                      </w:rPr>
                    </w:r>
                    <w:r w:rsidR="002A25A8">
                      <w:rPr>
                        <w:webHidden/>
                      </w:rPr>
                      <w:fldChar w:fldCharType="separate"/>
                    </w:r>
                    <w:r w:rsidR="002A25A8">
                      <w:rPr>
                        <w:webHidden/>
                      </w:rPr>
                      <w:t>52</w:t>
                    </w:r>
                    <w:r w:rsidR="002A25A8">
                      <w:rPr>
                        <w:webHidden/>
                      </w:rPr>
                      <w:fldChar w:fldCharType="end"/>
                    </w:r>
                  </w:hyperlink>
                </w:p>
                <w:p w14:paraId="33FE4107" w14:textId="1C7E2199" w:rsidR="002A25A8" w:rsidRDefault="007C4347">
                  <w:pPr>
                    <w:pStyle w:val="Spistreci3"/>
                    <w:rPr>
                      <w:rFonts w:asciiTheme="minorHAnsi" w:eastAsiaTheme="minorEastAsia" w:hAnsiTheme="minorHAnsi" w:cstheme="minorBidi"/>
                      <w:b w:val="0"/>
                      <w:kern w:val="2"/>
                      <w14:ligatures w14:val="standardContextual"/>
                    </w:rPr>
                  </w:pPr>
                  <w:hyperlink w:anchor="_Toc152660424" w:history="1">
                    <w:r w:rsidR="002A25A8" w:rsidRPr="00CF3A09">
                      <w:rPr>
                        <w:rStyle w:val="Hipercze"/>
                      </w:rPr>
                      <w:t>SUBKLAUZULA 4.8</w:t>
                    </w:r>
                    <w:r w:rsidR="002A25A8">
                      <w:rPr>
                        <w:rFonts w:asciiTheme="minorHAnsi" w:eastAsiaTheme="minorEastAsia" w:hAnsiTheme="minorHAnsi" w:cstheme="minorBidi"/>
                        <w:b w:val="0"/>
                        <w:kern w:val="2"/>
                        <w14:ligatures w14:val="standardContextual"/>
                      </w:rPr>
                      <w:tab/>
                    </w:r>
                    <w:r w:rsidR="002A25A8" w:rsidRPr="00CF3A09">
                      <w:rPr>
                        <w:rStyle w:val="Hipercze"/>
                      </w:rPr>
                      <w:t>PROCEDURY BEZPIECZEŃSTWA</w:t>
                    </w:r>
                    <w:r w:rsidR="002A25A8">
                      <w:rPr>
                        <w:webHidden/>
                      </w:rPr>
                      <w:tab/>
                    </w:r>
                    <w:r w:rsidR="002A25A8">
                      <w:rPr>
                        <w:webHidden/>
                      </w:rPr>
                      <w:fldChar w:fldCharType="begin"/>
                    </w:r>
                    <w:r w:rsidR="002A25A8">
                      <w:rPr>
                        <w:webHidden/>
                      </w:rPr>
                      <w:instrText xml:space="preserve"> PAGEREF _Toc152660424 \h </w:instrText>
                    </w:r>
                    <w:r w:rsidR="002A25A8">
                      <w:rPr>
                        <w:webHidden/>
                      </w:rPr>
                    </w:r>
                    <w:r w:rsidR="002A25A8">
                      <w:rPr>
                        <w:webHidden/>
                      </w:rPr>
                      <w:fldChar w:fldCharType="separate"/>
                    </w:r>
                    <w:r w:rsidR="002A25A8">
                      <w:rPr>
                        <w:webHidden/>
                      </w:rPr>
                      <w:t>52</w:t>
                    </w:r>
                    <w:r w:rsidR="002A25A8">
                      <w:rPr>
                        <w:webHidden/>
                      </w:rPr>
                      <w:fldChar w:fldCharType="end"/>
                    </w:r>
                  </w:hyperlink>
                </w:p>
                <w:p w14:paraId="3C1186D4" w14:textId="5D2BD88B" w:rsidR="002A25A8" w:rsidRDefault="007C4347">
                  <w:pPr>
                    <w:pStyle w:val="Spistreci3"/>
                    <w:rPr>
                      <w:rFonts w:asciiTheme="minorHAnsi" w:eastAsiaTheme="minorEastAsia" w:hAnsiTheme="minorHAnsi" w:cstheme="minorBidi"/>
                      <w:b w:val="0"/>
                      <w:kern w:val="2"/>
                      <w14:ligatures w14:val="standardContextual"/>
                    </w:rPr>
                  </w:pPr>
                  <w:hyperlink w:anchor="_Toc152660425" w:history="1">
                    <w:r w:rsidR="002A25A8" w:rsidRPr="00CF3A09">
                      <w:rPr>
                        <w:rStyle w:val="Hipercze"/>
                      </w:rPr>
                      <w:t>SUBKLAUZULA 4.9</w:t>
                    </w:r>
                    <w:r w:rsidR="002A25A8">
                      <w:rPr>
                        <w:rFonts w:asciiTheme="minorHAnsi" w:eastAsiaTheme="minorEastAsia" w:hAnsiTheme="minorHAnsi" w:cstheme="minorBidi"/>
                        <w:b w:val="0"/>
                        <w:kern w:val="2"/>
                        <w14:ligatures w14:val="standardContextual"/>
                      </w:rPr>
                      <w:tab/>
                    </w:r>
                    <w:r w:rsidR="002A25A8" w:rsidRPr="00CF3A09">
                      <w:rPr>
                        <w:rStyle w:val="Hipercze"/>
                      </w:rPr>
                      <w:t>ZAPEWNIENIE JAKOŚCI</w:t>
                    </w:r>
                    <w:r w:rsidR="002A25A8">
                      <w:rPr>
                        <w:webHidden/>
                      </w:rPr>
                      <w:tab/>
                    </w:r>
                    <w:r w:rsidR="002A25A8">
                      <w:rPr>
                        <w:webHidden/>
                      </w:rPr>
                      <w:fldChar w:fldCharType="begin"/>
                    </w:r>
                    <w:r w:rsidR="002A25A8">
                      <w:rPr>
                        <w:webHidden/>
                      </w:rPr>
                      <w:instrText xml:space="preserve"> PAGEREF _Toc152660425 \h </w:instrText>
                    </w:r>
                    <w:r w:rsidR="002A25A8">
                      <w:rPr>
                        <w:webHidden/>
                      </w:rPr>
                    </w:r>
                    <w:r w:rsidR="002A25A8">
                      <w:rPr>
                        <w:webHidden/>
                      </w:rPr>
                      <w:fldChar w:fldCharType="separate"/>
                    </w:r>
                    <w:r w:rsidR="002A25A8">
                      <w:rPr>
                        <w:webHidden/>
                      </w:rPr>
                      <w:t>55</w:t>
                    </w:r>
                    <w:r w:rsidR="002A25A8">
                      <w:rPr>
                        <w:webHidden/>
                      </w:rPr>
                      <w:fldChar w:fldCharType="end"/>
                    </w:r>
                  </w:hyperlink>
                </w:p>
                <w:p w14:paraId="076E5254" w14:textId="250897AA" w:rsidR="002A25A8" w:rsidRDefault="007C4347">
                  <w:pPr>
                    <w:pStyle w:val="Spistreci3"/>
                    <w:rPr>
                      <w:rFonts w:asciiTheme="minorHAnsi" w:eastAsiaTheme="minorEastAsia" w:hAnsiTheme="minorHAnsi" w:cstheme="minorBidi"/>
                      <w:b w:val="0"/>
                      <w:kern w:val="2"/>
                      <w14:ligatures w14:val="standardContextual"/>
                    </w:rPr>
                  </w:pPr>
                  <w:hyperlink w:anchor="_Toc152660426" w:history="1">
                    <w:r w:rsidR="002A25A8" w:rsidRPr="00CF3A09">
                      <w:rPr>
                        <w:rStyle w:val="Hipercze"/>
                      </w:rPr>
                      <w:t>SUBKLAUZULA 4.13</w:t>
                    </w:r>
                    <w:r w:rsidR="002A25A8">
                      <w:rPr>
                        <w:rFonts w:asciiTheme="minorHAnsi" w:eastAsiaTheme="minorEastAsia" w:hAnsiTheme="minorHAnsi" w:cstheme="minorBidi"/>
                        <w:b w:val="0"/>
                        <w:kern w:val="2"/>
                        <w14:ligatures w14:val="standardContextual"/>
                      </w:rPr>
                      <w:tab/>
                    </w:r>
                    <w:r w:rsidR="002A25A8" w:rsidRPr="00CF3A09">
                      <w:rPr>
                        <w:rStyle w:val="Hipercze"/>
                      </w:rPr>
                      <w:t>PRAWA PRZEJAZDU I URZĄDZENIA</w:t>
                    </w:r>
                    <w:r w:rsidR="002A25A8">
                      <w:rPr>
                        <w:webHidden/>
                      </w:rPr>
                      <w:tab/>
                    </w:r>
                    <w:r w:rsidR="002A25A8">
                      <w:rPr>
                        <w:webHidden/>
                      </w:rPr>
                      <w:fldChar w:fldCharType="begin"/>
                    </w:r>
                    <w:r w:rsidR="002A25A8">
                      <w:rPr>
                        <w:webHidden/>
                      </w:rPr>
                      <w:instrText xml:space="preserve"> PAGEREF _Toc152660426 \h </w:instrText>
                    </w:r>
                    <w:r w:rsidR="002A25A8">
                      <w:rPr>
                        <w:webHidden/>
                      </w:rPr>
                    </w:r>
                    <w:r w:rsidR="002A25A8">
                      <w:rPr>
                        <w:webHidden/>
                      </w:rPr>
                      <w:fldChar w:fldCharType="separate"/>
                    </w:r>
                    <w:r w:rsidR="002A25A8">
                      <w:rPr>
                        <w:webHidden/>
                      </w:rPr>
                      <w:t>56</w:t>
                    </w:r>
                    <w:r w:rsidR="002A25A8">
                      <w:rPr>
                        <w:webHidden/>
                      </w:rPr>
                      <w:fldChar w:fldCharType="end"/>
                    </w:r>
                  </w:hyperlink>
                </w:p>
                <w:p w14:paraId="2E5915CB" w14:textId="3A904CCB" w:rsidR="002A25A8" w:rsidRDefault="007C4347">
                  <w:pPr>
                    <w:pStyle w:val="Spistreci3"/>
                    <w:rPr>
                      <w:rFonts w:asciiTheme="minorHAnsi" w:eastAsiaTheme="minorEastAsia" w:hAnsiTheme="minorHAnsi" w:cstheme="minorBidi"/>
                      <w:b w:val="0"/>
                      <w:kern w:val="2"/>
                      <w14:ligatures w14:val="standardContextual"/>
                    </w:rPr>
                  </w:pPr>
                  <w:hyperlink w:anchor="_Toc152660427" w:history="1">
                    <w:r w:rsidR="002A25A8" w:rsidRPr="00CF3A09">
                      <w:rPr>
                        <w:rStyle w:val="Hipercze"/>
                      </w:rPr>
                      <w:t>SUBKLAUZULA 4.14</w:t>
                    </w:r>
                    <w:r w:rsidR="002A25A8">
                      <w:rPr>
                        <w:rFonts w:asciiTheme="minorHAnsi" w:eastAsiaTheme="minorEastAsia" w:hAnsiTheme="minorHAnsi" w:cstheme="minorBidi"/>
                        <w:b w:val="0"/>
                        <w:kern w:val="2"/>
                        <w14:ligatures w14:val="standardContextual"/>
                      </w:rPr>
                      <w:tab/>
                    </w:r>
                    <w:r w:rsidR="002A25A8" w:rsidRPr="00CF3A09">
                      <w:rPr>
                        <w:rStyle w:val="Hipercze"/>
                      </w:rPr>
                      <w:t>UNIKANIE ZAKŁÓCANIA</w:t>
                    </w:r>
                    <w:r w:rsidR="002A25A8">
                      <w:rPr>
                        <w:webHidden/>
                      </w:rPr>
                      <w:tab/>
                    </w:r>
                    <w:r w:rsidR="002A25A8">
                      <w:rPr>
                        <w:webHidden/>
                      </w:rPr>
                      <w:fldChar w:fldCharType="begin"/>
                    </w:r>
                    <w:r w:rsidR="002A25A8">
                      <w:rPr>
                        <w:webHidden/>
                      </w:rPr>
                      <w:instrText xml:space="preserve"> PAGEREF _Toc152660427 \h </w:instrText>
                    </w:r>
                    <w:r w:rsidR="002A25A8">
                      <w:rPr>
                        <w:webHidden/>
                      </w:rPr>
                    </w:r>
                    <w:r w:rsidR="002A25A8">
                      <w:rPr>
                        <w:webHidden/>
                      </w:rPr>
                      <w:fldChar w:fldCharType="separate"/>
                    </w:r>
                    <w:r w:rsidR="002A25A8">
                      <w:rPr>
                        <w:webHidden/>
                      </w:rPr>
                      <w:t>56</w:t>
                    </w:r>
                    <w:r w:rsidR="002A25A8">
                      <w:rPr>
                        <w:webHidden/>
                      </w:rPr>
                      <w:fldChar w:fldCharType="end"/>
                    </w:r>
                  </w:hyperlink>
                </w:p>
                <w:p w14:paraId="2AA5C5D8" w14:textId="1ADAA7B0" w:rsidR="002A25A8" w:rsidRDefault="007C4347">
                  <w:pPr>
                    <w:pStyle w:val="Spistreci3"/>
                    <w:rPr>
                      <w:rFonts w:asciiTheme="minorHAnsi" w:eastAsiaTheme="minorEastAsia" w:hAnsiTheme="minorHAnsi" w:cstheme="minorBidi"/>
                      <w:b w:val="0"/>
                      <w:kern w:val="2"/>
                      <w14:ligatures w14:val="standardContextual"/>
                    </w:rPr>
                  </w:pPr>
                  <w:hyperlink w:anchor="_Toc152660428" w:history="1">
                    <w:r w:rsidR="002A25A8" w:rsidRPr="00CF3A09">
                      <w:rPr>
                        <w:rStyle w:val="Hipercze"/>
                      </w:rPr>
                      <w:t>SUBKLAUZULA 4.18</w:t>
                    </w:r>
                    <w:r w:rsidR="002A25A8">
                      <w:rPr>
                        <w:rFonts w:asciiTheme="minorHAnsi" w:eastAsiaTheme="minorEastAsia" w:hAnsiTheme="minorHAnsi" w:cstheme="minorBidi"/>
                        <w:b w:val="0"/>
                        <w:kern w:val="2"/>
                        <w14:ligatures w14:val="standardContextual"/>
                      </w:rPr>
                      <w:tab/>
                    </w:r>
                    <w:r w:rsidR="002A25A8" w:rsidRPr="00CF3A09">
                      <w:rPr>
                        <w:rStyle w:val="Hipercze"/>
                      </w:rPr>
                      <w:t>OCHRONA ŚRODOWISKA</w:t>
                    </w:r>
                    <w:r w:rsidR="002A25A8">
                      <w:rPr>
                        <w:webHidden/>
                      </w:rPr>
                      <w:tab/>
                    </w:r>
                    <w:r w:rsidR="002A25A8">
                      <w:rPr>
                        <w:webHidden/>
                      </w:rPr>
                      <w:fldChar w:fldCharType="begin"/>
                    </w:r>
                    <w:r w:rsidR="002A25A8">
                      <w:rPr>
                        <w:webHidden/>
                      </w:rPr>
                      <w:instrText xml:space="preserve"> PAGEREF _Toc152660428 \h </w:instrText>
                    </w:r>
                    <w:r w:rsidR="002A25A8">
                      <w:rPr>
                        <w:webHidden/>
                      </w:rPr>
                    </w:r>
                    <w:r w:rsidR="002A25A8">
                      <w:rPr>
                        <w:webHidden/>
                      </w:rPr>
                      <w:fldChar w:fldCharType="separate"/>
                    </w:r>
                    <w:r w:rsidR="002A25A8">
                      <w:rPr>
                        <w:webHidden/>
                      </w:rPr>
                      <w:t>57</w:t>
                    </w:r>
                    <w:r w:rsidR="002A25A8">
                      <w:rPr>
                        <w:webHidden/>
                      </w:rPr>
                      <w:fldChar w:fldCharType="end"/>
                    </w:r>
                  </w:hyperlink>
                </w:p>
                <w:p w14:paraId="34A3B2AE" w14:textId="630CE3AD" w:rsidR="002A25A8" w:rsidRDefault="007C4347">
                  <w:pPr>
                    <w:pStyle w:val="Spistreci3"/>
                    <w:rPr>
                      <w:rFonts w:asciiTheme="minorHAnsi" w:eastAsiaTheme="minorEastAsia" w:hAnsiTheme="minorHAnsi" w:cstheme="minorBidi"/>
                      <w:b w:val="0"/>
                      <w:kern w:val="2"/>
                      <w14:ligatures w14:val="standardContextual"/>
                    </w:rPr>
                  </w:pPr>
                  <w:hyperlink w:anchor="_Toc152660429" w:history="1">
                    <w:r w:rsidR="002A25A8" w:rsidRPr="00CF3A09">
                      <w:rPr>
                        <w:rStyle w:val="Hipercze"/>
                      </w:rPr>
                      <w:t>SUBKLAUZULA 4.21</w:t>
                    </w:r>
                    <w:r w:rsidR="002A25A8">
                      <w:rPr>
                        <w:rFonts w:asciiTheme="minorHAnsi" w:eastAsiaTheme="minorEastAsia" w:hAnsiTheme="minorHAnsi" w:cstheme="minorBidi"/>
                        <w:b w:val="0"/>
                        <w:kern w:val="2"/>
                        <w14:ligatures w14:val="standardContextual"/>
                      </w:rPr>
                      <w:tab/>
                    </w:r>
                    <w:r w:rsidR="002A25A8" w:rsidRPr="00CF3A09">
                      <w:rPr>
                        <w:rStyle w:val="Hipercze"/>
                      </w:rPr>
                      <w:t>RAPORTY O POSTĘPIE PRACY</w:t>
                    </w:r>
                    <w:r w:rsidR="002A25A8">
                      <w:rPr>
                        <w:webHidden/>
                      </w:rPr>
                      <w:tab/>
                    </w:r>
                    <w:r w:rsidR="002A25A8">
                      <w:rPr>
                        <w:webHidden/>
                      </w:rPr>
                      <w:fldChar w:fldCharType="begin"/>
                    </w:r>
                    <w:r w:rsidR="002A25A8">
                      <w:rPr>
                        <w:webHidden/>
                      </w:rPr>
                      <w:instrText xml:space="preserve"> PAGEREF _Toc152660429 \h </w:instrText>
                    </w:r>
                    <w:r w:rsidR="002A25A8">
                      <w:rPr>
                        <w:webHidden/>
                      </w:rPr>
                    </w:r>
                    <w:r w:rsidR="002A25A8">
                      <w:rPr>
                        <w:webHidden/>
                      </w:rPr>
                      <w:fldChar w:fldCharType="separate"/>
                    </w:r>
                    <w:r w:rsidR="002A25A8">
                      <w:rPr>
                        <w:webHidden/>
                      </w:rPr>
                      <w:t>58</w:t>
                    </w:r>
                    <w:r w:rsidR="002A25A8">
                      <w:rPr>
                        <w:webHidden/>
                      </w:rPr>
                      <w:fldChar w:fldCharType="end"/>
                    </w:r>
                  </w:hyperlink>
                </w:p>
                <w:p w14:paraId="070A946E" w14:textId="610B46F3" w:rsidR="002A25A8" w:rsidRDefault="007C4347">
                  <w:pPr>
                    <w:pStyle w:val="Spistreci3"/>
                    <w:rPr>
                      <w:rFonts w:asciiTheme="minorHAnsi" w:eastAsiaTheme="minorEastAsia" w:hAnsiTheme="minorHAnsi" w:cstheme="minorBidi"/>
                      <w:b w:val="0"/>
                      <w:kern w:val="2"/>
                      <w14:ligatures w14:val="standardContextual"/>
                    </w:rPr>
                  </w:pPr>
                  <w:hyperlink w:anchor="_Toc152660430" w:history="1">
                    <w:r w:rsidR="002A25A8" w:rsidRPr="00CF3A09">
                      <w:rPr>
                        <w:rStyle w:val="Hipercze"/>
                      </w:rPr>
                      <w:t>SUBKLAUZULA 4.22</w:t>
                    </w:r>
                    <w:r w:rsidR="002A25A8">
                      <w:rPr>
                        <w:rFonts w:asciiTheme="minorHAnsi" w:eastAsiaTheme="minorEastAsia" w:hAnsiTheme="minorHAnsi" w:cstheme="minorBidi"/>
                        <w:b w:val="0"/>
                        <w:kern w:val="2"/>
                        <w14:ligatures w14:val="standardContextual"/>
                      </w:rPr>
                      <w:tab/>
                    </w:r>
                    <w:r w:rsidR="002A25A8" w:rsidRPr="00CF3A09">
                      <w:rPr>
                        <w:rStyle w:val="Hipercze"/>
                      </w:rPr>
                      <w:t>ZABEZPIECZENIE PLACU BUDOWY</w:t>
                    </w:r>
                    <w:r w:rsidR="002A25A8">
                      <w:rPr>
                        <w:webHidden/>
                      </w:rPr>
                      <w:tab/>
                    </w:r>
                    <w:r w:rsidR="002A25A8">
                      <w:rPr>
                        <w:webHidden/>
                      </w:rPr>
                      <w:fldChar w:fldCharType="begin"/>
                    </w:r>
                    <w:r w:rsidR="002A25A8">
                      <w:rPr>
                        <w:webHidden/>
                      </w:rPr>
                      <w:instrText xml:space="preserve"> PAGEREF _Toc152660430 \h </w:instrText>
                    </w:r>
                    <w:r w:rsidR="002A25A8">
                      <w:rPr>
                        <w:webHidden/>
                      </w:rPr>
                    </w:r>
                    <w:r w:rsidR="002A25A8">
                      <w:rPr>
                        <w:webHidden/>
                      </w:rPr>
                      <w:fldChar w:fldCharType="separate"/>
                    </w:r>
                    <w:r w:rsidR="002A25A8">
                      <w:rPr>
                        <w:webHidden/>
                      </w:rPr>
                      <w:t>60</w:t>
                    </w:r>
                    <w:r w:rsidR="002A25A8">
                      <w:rPr>
                        <w:webHidden/>
                      </w:rPr>
                      <w:fldChar w:fldCharType="end"/>
                    </w:r>
                  </w:hyperlink>
                </w:p>
                <w:p w14:paraId="3BED03EC" w14:textId="0E629A53" w:rsidR="002A25A8" w:rsidRDefault="007C4347">
                  <w:pPr>
                    <w:pStyle w:val="Spistreci3"/>
                    <w:rPr>
                      <w:rFonts w:asciiTheme="minorHAnsi" w:eastAsiaTheme="minorEastAsia" w:hAnsiTheme="minorHAnsi" w:cstheme="minorBidi"/>
                      <w:b w:val="0"/>
                      <w:kern w:val="2"/>
                      <w14:ligatures w14:val="standardContextual"/>
                    </w:rPr>
                  </w:pPr>
                  <w:hyperlink w:anchor="_Toc152660431" w:history="1">
                    <w:r w:rsidR="002A25A8" w:rsidRPr="00CF3A09">
                      <w:rPr>
                        <w:rStyle w:val="Hipercze"/>
                      </w:rPr>
                      <w:t>SUBKLAUZULA 4.24</w:t>
                    </w:r>
                    <w:r w:rsidR="002A25A8">
                      <w:rPr>
                        <w:rFonts w:asciiTheme="minorHAnsi" w:eastAsiaTheme="minorEastAsia" w:hAnsiTheme="minorHAnsi" w:cstheme="minorBidi"/>
                        <w:b w:val="0"/>
                        <w:kern w:val="2"/>
                        <w14:ligatures w14:val="standardContextual"/>
                      </w:rPr>
                      <w:tab/>
                    </w:r>
                    <w:r w:rsidR="002A25A8" w:rsidRPr="00CF3A09">
                      <w:rPr>
                        <w:rStyle w:val="Hipercze"/>
                      </w:rPr>
                      <w:t>WYKOPALISKA</w:t>
                    </w:r>
                    <w:r w:rsidR="002A25A8">
                      <w:rPr>
                        <w:webHidden/>
                      </w:rPr>
                      <w:tab/>
                    </w:r>
                    <w:r w:rsidR="002A25A8">
                      <w:rPr>
                        <w:webHidden/>
                      </w:rPr>
                      <w:fldChar w:fldCharType="begin"/>
                    </w:r>
                    <w:r w:rsidR="002A25A8">
                      <w:rPr>
                        <w:webHidden/>
                      </w:rPr>
                      <w:instrText xml:space="preserve"> PAGEREF _Toc152660431 \h </w:instrText>
                    </w:r>
                    <w:r w:rsidR="002A25A8">
                      <w:rPr>
                        <w:webHidden/>
                      </w:rPr>
                    </w:r>
                    <w:r w:rsidR="002A25A8">
                      <w:rPr>
                        <w:webHidden/>
                      </w:rPr>
                      <w:fldChar w:fldCharType="separate"/>
                    </w:r>
                    <w:r w:rsidR="002A25A8">
                      <w:rPr>
                        <w:webHidden/>
                      </w:rPr>
                      <w:t>60</w:t>
                    </w:r>
                    <w:r w:rsidR="002A25A8">
                      <w:rPr>
                        <w:webHidden/>
                      </w:rPr>
                      <w:fldChar w:fldCharType="end"/>
                    </w:r>
                  </w:hyperlink>
                </w:p>
                <w:p w14:paraId="0EBC44E9" w14:textId="2E4A53FE" w:rsidR="002A25A8" w:rsidRDefault="007C4347">
                  <w:pPr>
                    <w:pStyle w:val="Spistreci3"/>
                    <w:rPr>
                      <w:rFonts w:asciiTheme="minorHAnsi" w:eastAsiaTheme="minorEastAsia" w:hAnsiTheme="minorHAnsi" w:cstheme="minorBidi"/>
                      <w:b w:val="0"/>
                      <w:kern w:val="2"/>
                      <w14:ligatures w14:val="standardContextual"/>
                    </w:rPr>
                  </w:pPr>
                  <w:hyperlink w:anchor="_Toc152660432" w:history="1">
                    <w:r w:rsidR="002A25A8" w:rsidRPr="00CF3A09">
                      <w:rPr>
                        <w:rStyle w:val="Hipercze"/>
                      </w:rPr>
                      <w:t>SUBKLAUZULA 4.25</w:t>
                    </w:r>
                    <w:r w:rsidR="002A25A8">
                      <w:rPr>
                        <w:rFonts w:asciiTheme="minorHAnsi" w:eastAsiaTheme="minorEastAsia" w:hAnsiTheme="minorHAnsi" w:cstheme="minorBidi"/>
                        <w:b w:val="0"/>
                        <w:kern w:val="2"/>
                        <w14:ligatures w14:val="standardContextual"/>
                      </w:rPr>
                      <w:tab/>
                    </w:r>
                    <w:r w:rsidR="002A25A8" w:rsidRPr="00CF3A09">
                      <w:rPr>
                        <w:rStyle w:val="Hipercze"/>
                      </w:rPr>
                      <w:t>NARADY Z POSTĘPU PRAC</w:t>
                    </w:r>
                    <w:r w:rsidR="002A25A8">
                      <w:rPr>
                        <w:webHidden/>
                      </w:rPr>
                      <w:tab/>
                    </w:r>
                    <w:r w:rsidR="002A25A8">
                      <w:rPr>
                        <w:webHidden/>
                      </w:rPr>
                      <w:fldChar w:fldCharType="begin"/>
                    </w:r>
                    <w:r w:rsidR="002A25A8">
                      <w:rPr>
                        <w:webHidden/>
                      </w:rPr>
                      <w:instrText xml:space="preserve"> PAGEREF _Toc152660432 \h </w:instrText>
                    </w:r>
                    <w:r w:rsidR="002A25A8">
                      <w:rPr>
                        <w:webHidden/>
                      </w:rPr>
                    </w:r>
                    <w:r w:rsidR="002A25A8">
                      <w:rPr>
                        <w:webHidden/>
                      </w:rPr>
                      <w:fldChar w:fldCharType="separate"/>
                    </w:r>
                    <w:r w:rsidR="002A25A8">
                      <w:rPr>
                        <w:webHidden/>
                      </w:rPr>
                      <w:t>61</w:t>
                    </w:r>
                    <w:r w:rsidR="002A25A8">
                      <w:rPr>
                        <w:webHidden/>
                      </w:rPr>
                      <w:fldChar w:fldCharType="end"/>
                    </w:r>
                  </w:hyperlink>
                </w:p>
                <w:p w14:paraId="67AC5FC1" w14:textId="3083D07C" w:rsidR="002A25A8" w:rsidRDefault="007C4347">
                  <w:pPr>
                    <w:pStyle w:val="Spistreci3"/>
                    <w:rPr>
                      <w:rFonts w:asciiTheme="minorHAnsi" w:eastAsiaTheme="minorEastAsia" w:hAnsiTheme="minorHAnsi" w:cstheme="minorBidi"/>
                      <w:b w:val="0"/>
                      <w:kern w:val="2"/>
                      <w14:ligatures w14:val="standardContextual"/>
                    </w:rPr>
                  </w:pPr>
                  <w:hyperlink w:anchor="_Toc152660433" w:history="1">
                    <w:r w:rsidR="002A25A8" w:rsidRPr="00CF3A09">
                      <w:rPr>
                        <w:rStyle w:val="Hipercze"/>
                      </w:rPr>
                      <w:t>SUBKLAUZULA 4.26</w:t>
                    </w:r>
                    <w:r w:rsidR="002A25A8">
                      <w:rPr>
                        <w:rFonts w:asciiTheme="minorHAnsi" w:eastAsiaTheme="minorEastAsia" w:hAnsiTheme="minorHAnsi" w:cstheme="minorBidi"/>
                        <w:b w:val="0"/>
                        <w:kern w:val="2"/>
                        <w14:ligatures w14:val="standardContextual"/>
                      </w:rPr>
                      <w:tab/>
                    </w:r>
                    <w:r w:rsidR="002A25A8" w:rsidRPr="00CF3A09">
                      <w:rPr>
                        <w:rStyle w:val="Hipercze"/>
                      </w:rPr>
                      <w:t>DZIENNIK BUDOWY</w:t>
                    </w:r>
                    <w:r w:rsidR="002A25A8">
                      <w:rPr>
                        <w:webHidden/>
                      </w:rPr>
                      <w:tab/>
                    </w:r>
                    <w:r w:rsidR="002A25A8">
                      <w:rPr>
                        <w:webHidden/>
                      </w:rPr>
                      <w:fldChar w:fldCharType="begin"/>
                    </w:r>
                    <w:r w:rsidR="002A25A8">
                      <w:rPr>
                        <w:webHidden/>
                      </w:rPr>
                      <w:instrText xml:space="preserve"> PAGEREF _Toc152660433 \h </w:instrText>
                    </w:r>
                    <w:r w:rsidR="002A25A8">
                      <w:rPr>
                        <w:webHidden/>
                      </w:rPr>
                    </w:r>
                    <w:r w:rsidR="002A25A8">
                      <w:rPr>
                        <w:webHidden/>
                      </w:rPr>
                      <w:fldChar w:fldCharType="separate"/>
                    </w:r>
                    <w:r w:rsidR="002A25A8">
                      <w:rPr>
                        <w:webHidden/>
                      </w:rPr>
                      <w:t>61</w:t>
                    </w:r>
                    <w:r w:rsidR="002A25A8">
                      <w:rPr>
                        <w:webHidden/>
                      </w:rPr>
                      <w:fldChar w:fldCharType="end"/>
                    </w:r>
                  </w:hyperlink>
                </w:p>
                <w:p w14:paraId="5AE26965" w14:textId="34924374" w:rsidR="002A25A8" w:rsidRDefault="007C4347">
                  <w:pPr>
                    <w:pStyle w:val="Spistreci3"/>
                    <w:rPr>
                      <w:rFonts w:asciiTheme="minorHAnsi" w:eastAsiaTheme="minorEastAsia" w:hAnsiTheme="minorHAnsi" w:cstheme="minorBidi"/>
                      <w:b w:val="0"/>
                      <w:kern w:val="2"/>
                      <w14:ligatures w14:val="standardContextual"/>
                    </w:rPr>
                  </w:pPr>
                  <w:hyperlink w:anchor="_Toc152660434" w:history="1">
                    <w:r w:rsidR="002A25A8" w:rsidRPr="00CF3A09">
                      <w:rPr>
                        <w:rStyle w:val="Hipercze"/>
                      </w:rPr>
                      <w:t>SUBKLAUZULA 4.27</w:t>
                    </w:r>
                    <w:r w:rsidR="002A25A8">
                      <w:rPr>
                        <w:rFonts w:asciiTheme="minorHAnsi" w:eastAsiaTheme="minorEastAsia" w:hAnsiTheme="minorHAnsi" w:cstheme="minorBidi"/>
                        <w:b w:val="0"/>
                        <w:kern w:val="2"/>
                        <w14:ligatures w14:val="standardContextual"/>
                      </w:rPr>
                      <w:tab/>
                    </w:r>
                    <w:r w:rsidR="002A25A8" w:rsidRPr="00CF3A09">
                      <w:rPr>
                        <w:rStyle w:val="Hipercze"/>
                      </w:rPr>
                      <w:t>CESJA KORZYŚCI Z PODZLECENIA</w:t>
                    </w:r>
                    <w:r w:rsidR="002A25A8">
                      <w:rPr>
                        <w:webHidden/>
                      </w:rPr>
                      <w:tab/>
                    </w:r>
                    <w:r w:rsidR="002A25A8">
                      <w:rPr>
                        <w:webHidden/>
                      </w:rPr>
                      <w:fldChar w:fldCharType="begin"/>
                    </w:r>
                    <w:r w:rsidR="002A25A8">
                      <w:rPr>
                        <w:webHidden/>
                      </w:rPr>
                      <w:instrText xml:space="preserve"> PAGEREF _Toc152660434 \h </w:instrText>
                    </w:r>
                    <w:r w:rsidR="002A25A8">
                      <w:rPr>
                        <w:webHidden/>
                      </w:rPr>
                    </w:r>
                    <w:r w:rsidR="002A25A8">
                      <w:rPr>
                        <w:webHidden/>
                      </w:rPr>
                      <w:fldChar w:fldCharType="separate"/>
                    </w:r>
                    <w:r w:rsidR="002A25A8">
                      <w:rPr>
                        <w:webHidden/>
                      </w:rPr>
                      <w:t>61</w:t>
                    </w:r>
                    <w:r w:rsidR="002A25A8">
                      <w:rPr>
                        <w:webHidden/>
                      </w:rPr>
                      <w:fldChar w:fldCharType="end"/>
                    </w:r>
                  </w:hyperlink>
                </w:p>
                <w:p w14:paraId="3AF23251" w14:textId="2F325065" w:rsidR="002A25A8" w:rsidRDefault="007C4347">
                  <w:pPr>
                    <w:pStyle w:val="Spistreci2"/>
                    <w:rPr>
                      <w:rFonts w:asciiTheme="minorHAnsi" w:eastAsiaTheme="minorEastAsia" w:hAnsiTheme="minorHAnsi" w:cstheme="minorBidi"/>
                      <w:bCs w:val="0"/>
                      <w:kern w:val="2"/>
                      <w:sz w:val="22"/>
                      <w:szCs w:val="22"/>
                      <w14:ligatures w14:val="standardContextual"/>
                    </w:rPr>
                  </w:pPr>
                  <w:hyperlink w:anchor="_Toc152660435" w:history="1">
                    <w:r w:rsidR="002A25A8" w:rsidRPr="00CF3A09">
                      <w:rPr>
                        <w:rStyle w:val="Hipercze"/>
                      </w:rPr>
                      <w:t>KLAUZULA 5</w:t>
                    </w:r>
                    <w:r w:rsidR="002A25A8">
                      <w:rPr>
                        <w:rFonts w:asciiTheme="minorHAnsi" w:eastAsiaTheme="minorEastAsia" w:hAnsiTheme="minorHAnsi" w:cstheme="minorBidi"/>
                        <w:bCs w:val="0"/>
                        <w:kern w:val="2"/>
                        <w:sz w:val="22"/>
                        <w:szCs w:val="22"/>
                        <w14:ligatures w14:val="standardContextual"/>
                      </w:rPr>
                      <w:tab/>
                    </w:r>
                    <w:r w:rsidR="002A25A8" w:rsidRPr="00CF3A09">
                      <w:rPr>
                        <w:rStyle w:val="Hipercze"/>
                      </w:rPr>
                      <w:t xml:space="preserve"> MIANOWANI PODWYKONAWCY</w:t>
                    </w:r>
                    <w:r w:rsidR="002A25A8">
                      <w:rPr>
                        <w:webHidden/>
                      </w:rPr>
                      <w:tab/>
                    </w:r>
                    <w:r w:rsidR="002A25A8">
                      <w:rPr>
                        <w:webHidden/>
                      </w:rPr>
                      <w:fldChar w:fldCharType="begin"/>
                    </w:r>
                    <w:r w:rsidR="002A25A8">
                      <w:rPr>
                        <w:webHidden/>
                      </w:rPr>
                      <w:instrText xml:space="preserve"> PAGEREF _Toc152660435 \h </w:instrText>
                    </w:r>
                    <w:r w:rsidR="002A25A8">
                      <w:rPr>
                        <w:webHidden/>
                      </w:rPr>
                    </w:r>
                    <w:r w:rsidR="002A25A8">
                      <w:rPr>
                        <w:webHidden/>
                      </w:rPr>
                      <w:fldChar w:fldCharType="separate"/>
                    </w:r>
                    <w:r w:rsidR="002A25A8">
                      <w:rPr>
                        <w:webHidden/>
                      </w:rPr>
                      <w:t>62</w:t>
                    </w:r>
                    <w:r w:rsidR="002A25A8">
                      <w:rPr>
                        <w:webHidden/>
                      </w:rPr>
                      <w:fldChar w:fldCharType="end"/>
                    </w:r>
                  </w:hyperlink>
                </w:p>
                <w:p w14:paraId="7881131B" w14:textId="7C9E2D98" w:rsidR="002A25A8" w:rsidRDefault="007C4347">
                  <w:pPr>
                    <w:pStyle w:val="Spistreci2"/>
                    <w:rPr>
                      <w:rFonts w:asciiTheme="minorHAnsi" w:eastAsiaTheme="minorEastAsia" w:hAnsiTheme="minorHAnsi" w:cstheme="minorBidi"/>
                      <w:bCs w:val="0"/>
                      <w:kern w:val="2"/>
                      <w:sz w:val="22"/>
                      <w:szCs w:val="22"/>
                      <w14:ligatures w14:val="standardContextual"/>
                    </w:rPr>
                  </w:pPr>
                  <w:hyperlink w:anchor="_Toc152660436" w:history="1">
                    <w:r w:rsidR="002A25A8" w:rsidRPr="00CF3A09">
                      <w:rPr>
                        <w:rStyle w:val="Hipercze"/>
                      </w:rPr>
                      <w:t>KLAUZULA 6</w:t>
                    </w:r>
                    <w:r w:rsidR="002A25A8">
                      <w:rPr>
                        <w:rFonts w:asciiTheme="minorHAnsi" w:eastAsiaTheme="minorEastAsia" w:hAnsiTheme="minorHAnsi" w:cstheme="minorBidi"/>
                        <w:bCs w:val="0"/>
                        <w:kern w:val="2"/>
                        <w:sz w:val="22"/>
                        <w:szCs w:val="22"/>
                        <w14:ligatures w14:val="standardContextual"/>
                      </w:rPr>
                      <w:tab/>
                    </w:r>
                    <w:r w:rsidR="002A25A8" w:rsidRPr="00CF3A09">
                      <w:rPr>
                        <w:rStyle w:val="Hipercze"/>
                      </w:rPr>
                      <w:t xml:space="preserve"> PERSONEL KIEROWNICZY I SIŁA ROBOCZA</w:t>
                    </w:r>
                    <w:r w:rsidR="002A25A8">
                      <w:rPr>
                        <w:webHidden/>
                      </w:rPr>
                      <w:tab/>
                    </w:r>
                    <w:r w:rsidR="002A25A8">
                      <w:rPr>
                        <w:webHidden/>
                      </w:rPr>
                      <w:fldChar w:fldCharType="begin"/>
                    </w:r>
                    <w:r w:rsidR="002A25A8">
                      <w:rPr>
                        <w:webHidden/>
                      </w:rPr>
                      <w:instrText xml:space="preserve"> PAGEREF _Toc152660436 \h </w:instrText>
                    </w:r>
                    <w:r w:rsidR="002A25A8">
                      <w:rPr>
                        <w:webHidden/>
                      </w:rPr>
                    </w:r>
                    <w:r w:rsidR="002A25A8">
                      <w:rPr>
                        <w:webHidden/>
                      </w:rPr>
                      <w:fldChar w:fldCharType="separate"/>
                    </w:r>
                    <w:r w:rsidR="002A25A8">
                      <w:rPr>
                        <w:webHidden/>
                      </w:rPr>
                      <w:t>62</w:t>
                    </w:r>
                    <w:r w:rsidR="002A25A8">
                      <w:rPr>
                        <w:webHidden/>
                      </w:rPr>
                      <w:fldChar w:fldCharType="end"/>
                    </w:r>
                  </w:hyperlink>
                </w:p>
                <w:p w14:paraId="0AC6F02B" w14:textId="7B04CA7A" w:rsidR="002A25A8" w:rsidRDefault="007C4347">
                  <w:pPr>
                    <w:pStyle w:val="Spistreci3"/>
                    <w:rPr>
                      <w:rFonts w:asciiTheme="minorHAnsi" w:eastAsiaTheme="minorEastAsia" w:hAnsiTheme="minorHAnsi" w:cstheme="minorBidi"/>
                      <w:b w:val="0"/>
                      <w:kern w:val="2"/>
                      <w14:ligatures w14:val="standardContextual"/>
                    </w:rPr>
                  </w:pPr>
                  <w:hyperlink w:anchor="_Toc152660437" w:history="1">
                    <w:r w:rsidR="002A25A8" w:rsidRPr="00CF3A09">
                      <w:rPr>
                        <w:rStyle w:val="Hipercze"/>
                      </w:rPr>
                      <w:t>SUBKLAUZULA 6.5</w:t>
                    </w:r>
                    <w:r w:rsidR="002A25A8">
                      <w:rPr>
                        <w:rFonts w:asciiTheme="minorHAnsi" w:eastAsiaTheme="minorEastAsia" w:hAnsiTheme="minorHAnsi" w:cstheme="minorBidi"/>
                        <w:b w:val="0"/>
                        <w:kern w:val="2"/>
                        <w14:ligatures w14:val="standardContextual"/>
                      </w:rPr>
                      <w:tab/>
                    </w:r>
                    <w:r w:rsidR="002A25A8" w:rsidRPr="00CF3A09">
                      <w:rPr>
                        <w:rStyle w:val="Hipercze"/>
                      </w:rPr>
                      <w:t>GODZINY PRACY</w:t>
                    </w:r>
                    <w:r w:rsidR="002A25A8">
                      <w:rPr>
                        <w:webHidden/>
                      </w:rPr>
                      <w:tab/>
                    </w:r>
                    <w:r w:rsidR="002A25A8">
                      <w:rPr>
                        <w:webHidden/>
                      </w:rPr>
                      <w:fldChar w:fldCharType="begin"/>
                    </w:r>
                    <w:r w:rsidR="002A25A8">
                      <w:rPr>
                        <w:webHidden/>
                      </w:rPr>
                      <w:instrText xml:space="preserve"> PAGEREF _Toc152660437 \h </w:instrText>
                    </w:r>
                    <w:r w:rsidR="002A25A8">
                      <w:rPr>
                        <w:webHidden/>
                      </w:rPr>
                    </w:r>
                    <w:r w:rsidR="002A25A8">
                      <w:rPr>
                        <w:webHidden/>
                      </w:rPr>
                      <w:fldChar w:fldCharType="separate"/>
                    </w:r>
                    <w:r w:rsidR="002A25A8">
                      <w:rPr>
                        <w:webHidden/>
                      </w:rPr>
                      <w:t>62</w:t>
                    </w:r>
                    <w:r w:rsidR="002A25A8">
                      <w:rPr>
                        <w:webHidden/>
                      </w:rPr>
                      <w:fldChar w:fldCharType="end"/>
                    </w:r>
                  </w:hyperlink>
                </w:p>
                <w:p w14:paraId="0CF850C1" w14:textId="6D132AE1" w:rsidR="002A25A8" w:rsidRDefault="007C4347">
                  <w:pPr>
                    <w:pStyle w:val="Spistreci3"/>
                    <w:rPr>
                      <w:rFonts w:asciiTheme="minorHAnsi" w:eastAsiaTheme="minorEastAsia" w:hAnsiTheme="minorHAnsi" w:cstheme="minorBidi"/>
                      <w:b w:val="0"/>
                      <w:kern w:val="2"/>
                      <w14:ligatures w14:val="standardContextual"/>
                    </w:rPr>
                  </w:pPr>
                  <w:hyperlink w:anchor="_Toc152660438" w:history="1">
                    <w:r w:rsidR="002A25A8" w:rsidRPr="00CF3A09">
                      <w:rPr>
                        <w:rStyle w:val="Hipercze"/>
                      </w:rPr>
                      <w:t>SUBKLAUZULA 6.6</w:t>
                    </w:r>
                    <w:r w:rsidR="002A25A8">
                      <w:rPr>
                        <w:rFonts w:asciiTheme="minorHAnsi" w:eastAsiaTheme="minorEastAsia" w:hAnsiTheme="minorHAnsi" w:cstheme="minorBidi"/>
                        <w:b w:val="0"/>
                        <w:kern w:val="2"/>
                        <w14:ligatures w14:val="standardContextual"/>
                      </w:rPr>
                      <w:tab/>
                    </w:r>
                    <w:r w:rsidR="002A25A8" w:rsidRPr="00CF3A09">
                      <w:rPr>
                        <w:rStyle w:val="Hipercze"/>
                      </w:rPr>
                      <w:t>POMIESZCZENIA I URZĄDZENIA DLA PERSONELU KIEROWNICZEGO I SIŁY ROBOCZEJ</w:t>
                    </w:r>
                    <w:r w:rsidR="002A25A8">
                      <w:rPr>
                        <w:webHidden/>
                      </w:rPr>
                      <w:tab/>
                    </w:r>
                    <w:r w:rsidR="002A25A8">
                      <w:rPr>
                        <w:webHidden/>
                      </w:rPr>
                      <w:fldChar w:fldCharType="begin"/>
                    </w:r>
                    <w:r w:rsidR="002A25A8">
                      <w:rPr>
                        <w:webHidden/>
                      </w:rPr>
                      <w:instrText xml:space="preserve"> PAGEREF _Toc152660438 \h </w:instrText>
                    </w:r>
                    <w:r w:rsidR="002A25A8">
                      <w:rPr>
                        <w:webHidden/>
                      </w:rPr>
                    </w:r>
                    <w:r w:rsidR="002A25A8">
                      <w:rPr>
                        <w:webHidden/>
                      </w:rPr>
                      <w:fldChar w:fldCharType="separate"/>
                    </w:r>
                    <w:r w:rsidR="002A25A8">
                      <w:rPr>
                        <w:webHidden/>
                      </w:rPr>
                      <w:t>62</w:t>
                    </w:r>
                    <w:r w:rsidR="002A25A8">
                      <w:rPr>
                        <w:webHidden/>
                      </w:rPr>
                      <w:fldChar w:fldCharType="end"/>
                    </w:r>
                  </w:hyperlink>
                </w:p>
                <w:p w14:paraId="2D3EB942" w14:textId="087BB129" w:rsidR="002A25A8" w:rsidRDefault="007C4347">
                  <w:pPr>
                    <w:pStyle w:val="Spistreci3"/>
                    <w:rPr>
                      <w:rFonts w:asciiTheme="minorHAnsi" w:eastAsiaTheme="minorEastAsia" w:hAnsiTheme="minorHAnsi" w:cstheme="minorBidi"/>
                      <w:b w:val="0"/>
                      <w:kern w:val="2"/>
                      <w14:ligatures w14:val="standardContextual"/>
                    </w:rPr>
                  </w:pPr>
                  <w:hyperlink w:anchor="_Toc152660439" w:history="1">
                    <w:r w:rsidR="002A25A8" w:rsidRPr="00CF3A09">
                      <w:rPr>
                        <w:rStyle w:val="Hipercze"/>
                      </w:rPr>
                      <w:t>SUBKLAUZULA 6.7</w:t>
                    </w:r>
                    <w:r w:rsidR="002A25A8">
                      <w:rPr>
                        <w:rFonts w:asciiTheme="minorHAnsi" w:eastAsiaTheme="minorEastAsia" w:hAnsiTheme="minorHAnsi" w:cstheme="minorBidi"/>
                        <w:b w:val="0"/>
                        <w:kern w:val="2"/>
                        <w14:ligatures w14:val="standardContextual"/>
                      </w:rPr>
                      <w:tab/>
                    </w:r>
                    <w:r w:rsidR="002A25A8" w:rsidRPr="00CF3A09">
                      <w:rPr>
                        <w:rStyle w:val="Hipercze"/>
                      </w:rPr>
                      <w:t>ZDROWIE I BEZPIECZEŃSTWO</w:t>
                    </w:r>
                    <w:r w:rsidR="002A25A8">
                      <w:rPr>
                        <w:webHidden/>
                      </w:rPr>
                      <w:tab/>
                    </w:r>
                    <w:r w:rsidR="002A25A8">
                      <w:rPr>
                        <w:webHidden/>
                      </w:rPr>
                      <w:fldChar w:fldCharType="begin"/>
                    </w:r>
                    <w:r w:rsidR="002A25A8">
                      <w:rPr>
                        <w:webHidden/>
                      </w:rPr>
                      <w:instrText xml:space="preserve"> PAGEREF _Toc152660439 \h </w:instrText>
                    </w:r>
                    <w:r w:rsidR="002A25A8">
                      <w:rPr>
                        <w:webHidden/>
                      </w:rPr>
                    </w:r>
                    <w:r w:rsidR="002A25A8">
                      <w:rPr>
                        <w:webHidden/>
                      </w:rPr>
                      <w:fldChar w:fldCharType="separate"/>
                    </w:r>
                    <w:r w:rsidR="002A25A8">
                      <w:rPr>
                        <w:webHidden/>
                      </w:rPr>
                      <w:t>62</w:t>
                    </w:r>
                    <w:r w:rsidR="002A25A8">
                      <w:rPr>
                        <w:webHidden/>
                      </w:rPr>
                      <w:fldChar w:fldCharType="end"/>
                    </w:r>
                  </w:hyperlink>
                </w:p>
                <w:p w14:paraId="5A55D4D8" w14:textId="474FD95D" w:rsidR="002A25A8" w:rsidRDefault="007C4347">
                  <w:pPr>
                    <w:pStyle w:val="Spistreci3"/>
                    <w:rPr>
                      <w:rFonts w:asciiTheme="minorHAnsi" w:eastAsiaTheme="minorEastAsia" w:hAnsiTheme="minorHAnsi" w:cstheme="minorBidi"/>
                      <w:b w:val="0"/>
                      <w:kern w:val="2"/>
                      <w14:ligatures w14:val="standardContextual"/>
                    </w:rPr>
                  </w:pPr>
                  <w:hyperlink w:anchor="_Toc152660440" w:history="1">
                    <w:r w:rsidR="002A25A8" w:rsidRPr="00CF3A09">
                      <w:rPr>
                        <w:rStyle w:val="Hipercze"/>
                      </w:rPr>
                      <w:t>SUBKLAUZULA 6.8</w:t>
                    </w:r>
                    <w:r w:rsidR="002A25A8">
                      <w:rPr>
                        <w:rFonts w:asciiTheme="minorHAnsi" w:eastAsiaTheme="minorEastAsia" w:hAnsiTheme="minorHAnsi" w:cstheme="minorBidi"/>
                        <w:b w:val="0"/>
                        <w:kern w:val="2"/>
                        <w14:ligatures w14:val="standardContextual"/>
                      </w:rPr>
                      <w:tab/>
                    </w:r>
                    <w:r w:rsidR="002A25A8" w:rsidRPr="00CF3A09">
                      <w:rPr>
                        <w:rStyle w:val="Hipercze"/>
                      </w:rPr>
                      <w:t>KIEROWNICTWO WYKONAWCY</w:t>
                    </w:r>
                    <w:r w:rsidR="002A25A8">
                      <w:rPr>
                        <w:webHidden/>
                      </w:rPr>
                      <w:tab/>
                    </w:r>
                    <w:r w:rsidR="002A25A8">
                      <w:rPr>
                        <w:webHidden/>
                      </w:rPr>
                      <w:fldChar w:fldCharType="begin"/>
                    </w:r>
                    <w:r w:rsidR="002A25A8">
                      <w:rPr>
                        <w:webHidden/>
                      </w:rPr>
                      <w:instrText xml:space="preserve"> PAGEREF _Toc152660440 \h </w:instrText>
                    </w:r>
                    <w:r w:rsidR="002A25A8">
                      <w:rPr>
                        <w:webHidden/>
                      </w:rPr>
                    </w:r>
                    <w:r w:rsidR="002A25A8">
                      <w:rPr>
                        <w:webHidden/>
                      </w:rPr>
                      <w:fldChar w:fldCharType="separate"/>
                    </w:r>
                    <w:r w:rsidR="002A25A8">
                      <w:rPr>
                        <w:webHidden/>
                      </w:rPr>
                      <w:t>63</w:t>
                    </w:r>
                    <w:r w:rsidR="002A25A8">
                      <w:rPr>
                        <w:webHidden/>
                      </w:rPr>
                      <w:fldChar w:fldCharType="end"/>
                    </w:r>
                  </w:hyperlink>
                </w:p>
                <w:p w14:paraId="29D34154" w14:textId="467F4794" w:rsidR="002A25A8" w:rsidRDefault="007C4347">
                  <w:pPr>
                    <w:pStyle w:val="Spistreci3"/>
                    <w:rPr>
                      <w:rFonts w:asciiTheme="minorHAnsi" w:eastAsiaTheme="minorEastAsia" w:hAnsiTheme="minorHAnsi" w:cstheme="minorBidi"/>
                      <w:b w:val="0"/>
                      <w:kern w:val="2"/>
                      <w14:ligatures w14:val="standardContextual"/>
                    </w:rPr>
                  </w:pPr>
                  <w:hyperlink w:anchor="_Toc152660441" w:history="1">
                    <w:r w:rsidR="002A25A8" w:rsidRPr="00CF3A09">
                      <w:rPr>
                        <w:rStyle w:val="Hipercze"/>
                      </w:rPr>
                      <w:t>SUBKLAUZULA 6.9</w:t>
                    </w:r>
                    <w:r w:rsidR="002A25A8">
                      <w:rPr>
                        <w:rFonts w:asciiTheme="minorHAnsi" w:eastAsiaTheme="minorEastAsia" w:hAnsiTheme="minorHAnsi" w:cstheme="minorBidi"/>
                        <w:b w:val="0"/>
                        <w:kern w:val="2"/>
                        <w14:ligatures w14:val="standardContextual"/>
                      </w:rPr>
                      <w:tab/>
                    </w:r>
                    <w:r w:rsidR="002A25A8" w:rsidRPr="00CF3A09">
                      <w:rPr>
                        <w:rStyle w:val="Hipercze"/>
                      </w:rPr>
                      <w:t>PERSONEL WYKONAWCY</w:t>
                    </w:r>
                    <w:r w:rsidR="002A25A8">
                      <w:rPr>
                        <w:webHidden/>
                      </w:rPr>
                      <w:tab/>
                    </w:r>
                    <w:r w:rsidR="002A25A8">
                      <w:rPr>
                        <w:webHidden/>
                      </w:rPr>
                      <w:fldChar w:fldCharType="begin"/>
                    </w:r>
                    <w:r w:rsidR="002A25A8">
                      <w:rPr>
                        <w:webHidden/>
                      </w:rPr>
                      <w:instrText xml:space="preserve"> PAGEREF _Toc152660441 \h </w:instrText>
                    </w:r>
                    <w:r w:rsidR="002A25A8">
                      <w:rPr>
                        <w:webHidden/>
                      </w:rPr>
                    </w:r>
                    <w:r w:rsidR="002A25A8">
                      <w:rPr>
                        <w:webHidden/>
                      </w:rPr>
                      <w:fldChar w:fldCharType="separate"/>
                    </w:r>
                    <w:r w:rsidR="002A25A8">
                      <w:rPr>
                        <w:webHidden/>
                      </w:rPr>
                      <w:t>65</w:t>
                    </w:r>
                    <w:r w:rsidR="002A25A8">
                      <w:rPr>
                        <w:webHidden/>
                      </w:rPr>
                      <w:fldChar w:fldCharType="end"/>
                    </w:r>
                  </w:hyperlink>
                </w:p>
                <w:p w14:paraId="287E0BB5" w14:textId="772414BE" w:rsidR="002A25A8" w:rsidRDefault="007C4347">
                  <w:pPr>
                    <w:pStyle w:val="Spistreci3"/>
                    <w:rPr>
                      <w:rFonts w:asciiTheme="minorHAnsi" w:eastAsiaTheme="minorEastAsia" w:hAnsiTheme="minorHAnsi" w:cstheme="minorBidi"/>
                      <w:b w:val="0"/>
                      <w:kern w:val="2"/>
                      <w14:ligatures w14:val="standardContextual"/>
                    </w:rPr>
                  </w:pPr>
                  <w:hyperlink w:anchor="_Toc152660442" w:history="1">
                    <w:r w:rsidR="002A25A8" w:rsidRPr="00CF3A09">
                      <w:rPr>
                        <w:rStyle w:val="Hipercze"/>
                      </w:rPr>
                      <w:t>SUBKLAUZULA 6.10</w:t>
                    </w:r>
                    <w:r w:rsidR="002A25A8">
                      <w:rPr>
                        <w:rFonts w:asciiTheme="minorHAnsi" w:eastAsiaTheme="minorEastAsia" w:hAnsiTheme="minorHAnsi" w:cstheme="minorBidi"/>
                        <w:b w:val="0"/>
                        <w:kern w:val="2"/>
                        <w14:ligatures w14:val="standardContextual"/>
                      </w:rPr>
                      <w:tab/>
                    </w:r>
                    <w:r w:rsidR="002A25A8" w:rsidRPr="00CF3A09">
                      <w:rPr>
                        <w:rStyle w:val="Hipercze"/>
                      </w:rPr>
                      <w:t>LISTY PERSONELU I SPRZĘTU WYKONAWCY</w:t>
                    </w:r>
                    <w:r w:rsidR="002A25A8">
                      <w:rPr>
                        <w:webHidden/>
                      </w:rPr>
                      <w:tab/>
                    </w:r>
                    <w:r w:rsidR="002A25A8">
                      <w:rPr>
                        <w:webHidden/>
                      </w:rPr>
                      <w:fldChar w:fldCharType="begin"/>
                    </w:r>
                    <w:r w:rsidR="002A25A8">
                      <w:rPr>
                        <w:webHidden/>
                      </w:rPr>
                      <w:instrText xml:space="preserve"> PAGEREF _Toc152660442 \h </w:instrText>
                    </w:r>
                    <w:r w:rsidR="002A25A8">
                      <w:rPr>
                        <w:webHidden/>
                      </w:rPr>
                    </w:r>
                    <w:r w:rsidR="002A25A8">
                      <w:rPr>
                        <w:webHidden/>
                      </w:rPr>
                      <w:fldChar w:fldCharType="separate"/>
                    </w:r>
                    <w:r w:rsidR="002A25A8">
                      <w:rPr>
                        <w:webHidden/>
                      </w:rPr>
                      <w:t>66</w:t>
                    </w:r>
                    <w:r w:rsidR="002A25A8">
                      <w:rPr>
                        <w:webHidden/>
                      </w:rPr>
                      <w:fldChar w:fldCharType="end"/>
                    </w:r>
                  </w:hyperlink>
                </w:p>
                <w:p w14:paraId="0693F094" w14:textId="37A4F4E4" w:rsidR="002A25A8" w:rsidRDefault="007C4347">
                  <w:pPr>
                    <w:pStyle w:val="Spistreci3"/>
                    <w:rPr>
                      <w:rFonts w:asciiTheme="minorHAnsi" w:eastAsiaTheme="minorEastAsia" w:hAnsiTheme="minorHAnsi" w:cstheme="minorBidi"/>
                      <w:b w:val="0"/>
                      <w:kern w:val="2"/>
                      <w14:ligatures w14:val="standardContextual"/>
                    </w:rPr>
                  </w:pPr>
                  <w:hyperlink w:anchor="_Toc152660443" w:history="1">
                    <w:r w:rsidR="002A25A8" w:rsidRPr="00CF3A09">
                      <w:rPr>
                        <w:rStyle w:val="Hipercze"/>
                      </w:rPr>
                      <w:t>SubKLAUZULA 6.12</w:t>
                    </w:r>
                    <w:r w:rsidR="002A25A8">
                      <w:rPr>
                        <w:rFonts w:asciiTheme="minorHAnsi" w:eastAsiaTheme="minorEastAsia" w:hAnsiTheme="minorHAnsi" w:cstheme="minorBidi"/>
                        <w:b w:val="0"/>
                        <w:kern w:val="2"/>
                        <w14:ligatures w14:val="standardContextual"/>
                      </w:rPr>
                      <w:tab/>
                    </w:r>
                    <w:r w:rsidR="002A25A8" w:rsidRPr="00CF3A09">
                      <w:rPr>
                        <w:rStyle w:val="Hipercze"/>
                      </w:rPr>
                      <w:t>ZAGRANICZNY PERSONEL I ROBOTNICY</w:t>
                    </w:r>
                    <w:r w:rsidR="002A25A8">
                      <w:rPr>
                        <w:webHidden/>
                      </w:rPr>
                      <w:tab/>
                    </w:r>
                    <w:r w:rsidR="002A25A8">
                      <w:rPr>
                        <w:webHidden/>
                      </w:rPr>
                      <w:fldChar w:fldCharType="begin"/>
                    </w:r>
                    <w:r w:rsidR="002A25A8">
                      <w:rPr>
                        <w:webHidden/>
                      </w:rPr>
                      <w:instrText xml:space="preserve"> PAGEREF _Toc152660443 \h </w:instrText>
                    </w:r>
                    <w:r w:rsidR="002A25A8">
                      <w:rPr>
                        <w:webHidden/>
                      </w:rPr>
                    </w:r>
                    <w:r w:rsidR="002A25A8">
                      <w:rPr>
                        <w:webHidden/>
                      </w:rPr>
                      <w:fldChar w:fldCharType="separate"/>
                    </w:r>
                    <w:r w:rsidR="002A25A8">
                      <w:rPr>
                        <w:webHidden/>
                      </w:rPr>
                      <w:t>66</w:t>
                    </w:r>
                    <w:r w:rsidR="002A25A8">
                      <w:rPr>
                        <w:webHidden/>
                      </w:rPr>
                      <w:fldChar w:fldCharType="end"/>
                    </w:r>
                  </w:hyperlink>
                </w:p>
                <w:p w14:paraId="74811EBA" w14:textId="770DC13C" w:rsidR="002A25A8" w:rsidRDefault="007C4347">
                  <w:pPr>
                    <w:pStyle w:val="Spistreci2"/>
                    <w:rPr>
                      <w:rFonts w:asciiTheme="minorHAnsi" w:eastAsiaTheme="minorEastAsia" w:hAnsiTheme="minorHAnsi" w:cstheme="minorBidi"/>
                      <w:bCs w:val="0"/>
                      <w:kern w:val="2"/>
                      <w:sz w:val="22"/>
                      <w:szCs w:val="22"/>
                      <w14:ligatures w14:val="standardContextual"/>
                    </w:rPr>
                  </w:pPr>
                  <w:hyperlink w:anchor="_Toc152660444" w:history="1">
                    <w:r w:rsidR="002A25A8" w:rsidRPr="00CF3A09">
                      <w:rPr>
                        <w:rStyle w:val="Hipercze"/>
                      </w:rPr>
                      <w:t>KLAUZULA 7</w:t>
                    </w:r>
                    <w:r w:rsidR="002A25A8">
                      <w:rPr>
                        <w:rFonts w:asciiTheme="minorHAnsi" w:eastAsiaTheme="minorEastAsia" w:hAnsiTheme="minorHAnsi" w:cstheme="minorBidi"/>
                        <w:bCs w:val="0"/>
                        <w:kern w:val="2"/>
                        <w:sz w:val="22"/>
                        <w:szCs w:val="22"/>
                        <w14:ligatures w14:val="standardContextual"/>
                      </w:rPr>
                      <w:tab/>
                    </w:r>
                    <w:r w:rsidR="002A25A8" w:rsidRPr="00CF3A09">
                      <w:rPr>
                        <w:rStyle w:val="Hipercze"/>
                      </w:rPr>
                      <w:t xml:space="preserve"> URZĄDZENIA, MATERIAŁY I WYKONAWSTWO</w:t>
                    </w:r>
                    <w:r w:rsidR="002A25A8">
                      <w:rPr>
                        <w:webHidden/>
                      </w:rPr>
                      <w:tab/>
                    </w:r>
                    <w:r w:rsidR="002A25A8">
                      <w:rPr>
                        <w:webHidden/>
                      </w:rPr>
                      <w:fldChar w:fldCharType="begin"/>
                    </w:r>
                    <w:r w:rsidR="002A25A8">
                      <w:rPr>
                        <w:webHidden/>
                      </w:rPr>
                      <w:instrText xml:space="preserve"> PAGEREF _Toc152660444 \h </w:instrText>
                    </w:r>
                    <w:r w:rsidR="002A25A8">
                      <w:rPr>
                        <w:webHidden/>
                      </w:rPr>
                    </w:r>
                    <w:r w:rsidR="002A25A8">
                      <w:rPr>
                        <w:webHidden/>
                      </w:rPr>
                      <w:fldChar w:fldCharType="separate"/>
                    </w:r>
                    <w:r w:rsidR="002A25A8">
                      <w:rPr>
                        <w:webHidden/>
                      </w:rPr>
                      <w:t>67</w:t>
                    </w:r>
                    <w:r w:rsidR="002A25A8">
                      <w:rPr>
                        <w:webHidden/>
                      </w:rPr>
                      <w:fldChar w:fldCharType="end"/>
                    </w:r>
                  </w:hyperlink>
                </w:p>
                <w:p w14:paraId="1884B1EB" w14:textId="549A9118" w:rsidR="002A25A8" w:rsidRDefault="007C4347">
                  <w:pPr>
                    <w:pStyle w:val="Spistreci3"/>
                    <w:rPr>
                      <w:rFonts w:asciiTheme="minorHAnsi" w:eastAsiaTheme="minorEastAsia" w:hAnsiTheme="minorHAnsi" w:cstheme="minorBidi"/>
                      <w:b w:val="0"/>
                      <w:kern w:val="2"/>
                      <w14:ligatures w14:val="standardContextual"/>
                    </w:rPr>
                  </w:pPr>
                  <w:hyperlink w:anchor="_Toc152660445" w:history="1">
                    <w:r w:rsidR="002A25A8" w:rsidRPr="00CF3A09">
                      <w:rPr>
                        <w:rStyle w:val="Hipercze"/>
                      </w:rPr>
                      <w:t>SUBKLAUZULA 7.1</w:t>
                    </w:r>
                    <w:r w:rsidR="002A25A8">
                      <w:rPr>
                        <w:rFonts w:asciiTheme="minorHAnsi" w:eastAsiaTheme="minorEastAsia" w:hAnsiTheme="minorHAnsi" w:cstheme="minorBidi"/>
                        <w:b w:val="0"/>
                        <w:kern w:val="2"/>
                        <w14:ligatures w14:val="standardContextual"/>
                      </w:rPr>
                      <w:tab/>
                    </w:r>
                    <w:r w:rsidR="002A25A8" w:rsidRPr="00CF3A09">
                      <w:rPr>
                        <w:rStyle w:val="Hipercze"/>
                      </w:rPr>
                      <w:t>SPOSÓB REALIZACJI</w:t>
                    </w:r>
                    <w:r w:rsidR="002A25A8">
                      <w:rPr>
                        <w:webHidden/>
                      </w:rPr>
                      <w:tab/>
                    </w:r>
                    <w:r w:rsidR="002A25A8">
                      <w:rPr>
                        <w:webHidden/>
                      </w:rPr>
                      <w:fldChar w:fldCharType="begin"/>
                    </w:r>
                    <w:r w:rsidR="002A25A8">
                      <w:rPr>
                        <w:webHidden/>
                      </w:rPr>
                      <w:instrText xml:space="preserve"> PAGEREF _Toc152660445 \h </w:instrText>
                    </w:r>
                    <w:r w:rsidR="002A25A8">
                      <w:rPr>
                        <w:webHidden/>
                      </w:rPr>
                    </w:r>
                    <w:r w:rsidR="002A25A8">
                      <w:rPr>
                        <w:webHidden/>
                      </w:rPr>
                      <w:fldChar w:fldCharType="separate"/>
                    </w:r>
                    <w:r w:rsidR="002A25A8">
                      <w:rPr>
                        <w:webHidden/>
                      </w:rPr>
                      <w:t>67</w:t>
                    </w:r>
                    <w:r w:rsidR="002A25A8">
                      <w:rPr>
                        <w:webHidden/>
                      </w:rPr>
                      <w:fldChar w:fldCharType="end"/>
                    </w:r>
                  </w:hyperlink>
                </w:p>
                <w:p w14:paraId="35AA5106" w14:textId="1E10F8DA" w:rsidR="002A25A8" w:rsidRDefault="007C4347">
                  <w:pPr>
                    <w:pStyle w:val="Spistreci3"/>
                    <w:rPr>
                      <w:rFonts w:asciiTheme="minorHAnsi" w:eastAsiaTheme="minorEastAsia" w:hAnsiTheme="minorHAnsi" w:cstheme="minorBidi"/>
                      <w:b w:val="0"/>
                      <w:kern w:val="2"/>
                      <w14:ligatures w14:val="standardContextual"/>
                    </w:rPr>
                  </w:pPr>
                  <w:hyperlink w:anchor="_Toc152660446" w:history="1">
                    <w:r w:rsidR="002A25A8" w:rsidRPr="00CF3A09">
                      <w:rPr>
                        <w:rStyle w:val="Hipercze"/>
                      </w:rPr>
                      <w:t>SUBKLAUZULA 7.4</w:t>
                    </w:r>
                    <w:r w:rsidR="002A25A8">
                      <w:rPr>
                        <w:rFonts w:asciiTheme="minorHAnsi" w:eastAsiaTheme="minorEastAsia" w:hAnsiTheme="minorHAnsi" w:cstheme="minorBidi"/>
                        <w:b w:val="0"/>
                        <w:kern w:val="2"/>
                        <w14:ligatures w14:val="standardContextual"/>
                      </w:rPr>
                      <w:tab/>
                    </w:r>
                    <w:r w:rsidR="002A25A8" w:rsidRPr="00CF3A09">
                      <w:rPr>
                        <w:rStyle w:val="Hipercze"/>
                      </w:rPr>
                      <w:t>DOKONYWANIE PRÓB</w:t>
                    </w:r>
                    <w:r w:rsidR="002A25A8">
                      <w:rPr>
                        <w:webHidden/>
                      </w:rPr>
                      <w:tab/>
                    </w:r>
                    <w:r w:rsidR="002A25A8">
                      <w:rPr>
                        <w:webHidden/>
                      </w:rPr>
                      <w:fldChar w:fldCharType="begin"/>
                    </w:r>
                    <w:r w:rsidR="002A25A8">
                      <w:rPr>
                        <w:webHidden/>
                      </w:rPr>
                      <w:instrText xml:space="preserve"> PAGEREF _Toc152660446 \h </w:instrText>
                    </w:r>
                    <w:r w:rsidR="002A25A8">
                      <w:rPr>
                        <w:webHidden/>
                      </w:rPr>
                    </w:r>
                    <w:r w:rsidR="002A25A8">
                      <w:rPr>
                        <w:webHidden/>
                      </w:rPr>
                      <w:fldChar w:fldCharType="separate"/>
                    </w:r>
                    <w:r w:rsidR="002A25A8">
                      <w:rPr>
                        <w:webHidden/>
                      </w:rPr>
                      <w:t>68</w:t>
                    </w:r>
                    <w:r w:rsidR="002A25A8">
                      <w:rPr>
                        <w:webHidden/>
                      </w:rPr>
                      <w:fldChar w:fldCharType="end"/>
                    </w:r>
                  </w:hyperlink>
                </w:p>
                <w:p w14:paraId="61F3260C" w14:textId="62ACC2E3" w:rsidR="002A25A8" w:rsidRDefault="007C4347">
                  <w:pPr>
                    <w:pStyle w:val="Spistreci3"/>
                    <w:rPr>
                      <w:rFonts w:asciiTheme="minorHAnsi" w:eastAsiaTheme="minorEastAsia" w:hAnsiTheme="minorHAnsi" w:cstheme="minorBidi"/>
                      <w:b w:val="0"/>
                      <w:kern w:val="2"/>
                      <w14:ligatures w14:val="standardContextual"/>
                    </w:rPr>
                  </w:pPr>
                  <w:hyperlink w:anchor="_Toc152660447" w:history="1">
                    <w:r w:rsidR="002A25A8" w:rsidRPr="00CF3A09">
                      <w:rPr>
                        <w:rStyle w:val="Hipercze"/>
                      </w:rPr>
                      <w:t>SUBKLAUZULA 7.7</w:t>
                    </w:r>
                    <w:r w:rsidR="002A25A8">
                      <w:rPr>
                        <w:rFonts w:asciiTheme="minorHAnsi" w:eastAsiaTheme="minorEastAsia" w:hAnsiTheme="minorHAnsi" w:cstheme="minorBidi"/>
                        <w:b w:val="0"/>
                        <w:kern w:val="2"/>
                        <w14:ligatures w14:val="standardContextual"/>
                      </w:rPr>
                      <w:tab/>
                    </w:r>
                    <w:r w:rsidR="002A25A8" w:rsidRPr="00CF3A09">
                      <w:rPr>
                        <w:rStyle w:val="Hipercze"/>
                      </w:rPr>
                      <w:t>WŁASNOŚĆ URZĄDZEŃ I MATERIAŁÓW</w:t>
                    </w:r>
                    <w:r w:rsidR="002A25A8">
                      <w:rPr>
                        <w:webHidden/>
                      </w:rPr>
                      <w:tab/>
                    </w:r>
                    <w:r w:rsidR="002A25A8">
                      <w:rPr>
                        <w:webHidden/>
                      </w:rPr>
                      <w:fldChar w:fldCharType="begin"/>
                    </w:r>
                    <w:r w:rsidR="002A25A8">
                      <w:rPr>
                        <w:webHidden/>
                      </w:rPr>
                      <w:instrText xml:space="preserve"> PAGEREF _Toc152660447 \h </w:instrText>
                    </w:r>
                    <w:r w:rsidR="002A25A8">
                      <w:rPr>
                        <w:webHidden/>
                      </w:rPr>
                    </w:r>
                    <w:r w:rsidR="002A25A8">
                      <w:rPr>
                        <w:webHidden/>
                      </w:rPr>
                      <w:fldChar w:fldCharType="separate"/>
                    </w:r>
                    <w:r w:rsidR="002A25A8">
                      <w:rPr>
                        <w:webHidden/>
                      </w:rPr>
                      <w:t>69</w:t>
                    </w:r>
                    <w:r w:rsidR="002A25A8">
                      <w:rPr>
                        <w:webHidden/>
                      </w:rPr>
                      <w:fldChar w:fldCharType="end"/>
                    </w:r>
                  </w:hyperlink>
                </w:p>
                <w:p w14:paraId="48079684" w14:textId="32D79B2C" w:rsidR="002A25A8" w:rsidRDefault="007C4347">
                  <w:pPr>
                    <w:pStyle w:val="Spistreci3"/>
                    <w:rPr>
                      <w:rFonts w:asciiTheme="minorHAnsi" w:eastAsiaTheme="minorEastAsia" w:hAnsiTheme="minorHAnsi" w:cstheme="minorBidi"/>
                      <w:b w:val="0"/>
                      <w:kern w:val="2"/>
                      <w14:ligatures w14:val="standardContextual"/>
                    </w:rPr>
                  </w:pPr>
                  <w:hyperlink w:anchor="_Toc152660448" w:history="1">
                    <w:r w:rsidR="002A25A8" w:rsidRPr="00CF3A09">
                      <w:rPr>
                        <w:rStyle w:val="Hipercze"/>
                      </w:rPr>
                      <w:t>SUBKLAUZULA 7.9</w:t>
                    </w:r>
                    <w:r w:rsidR="002A25A8">
                      <w:rPr>
                        <w:rFonts w:asciiTheme="minorHAnsi" w:eastAsiaTheme="minorEastAsia" w:hAnsiTheme="minorHAnsi" w:cstheme="minorBidi"/>
                        <w:b w:val="0"/>
                        <w:kern w:val="2"/>
                        <w14:ligatures w14:val="standardContextual"/>
                      </w:rPr>
                      <w:tab/>
                    </w:r>
                    <w:r w:rsidR="002A25A8" w:rsidRPr="00CF3A09">
                      <w:rPr>
                        <w:rStyle w:val="Hipercze"/>
                      </w:rPr>
                      <w:t>PRZEKOPY KONTROLNE</w:t>
                    </w:r>
                    <w:r w:rsidR="002A25A8">
                      <w:rPr>
                        <w:webHidden/>
                      </w:rPr>
                      <w:tab/>
                    </w:r>
                    <w:r w:rsidR="002A25A8">
                      <w:rPr>
                        <w:webHidden/>
                      </w:rPr>
                      <w:fldChar w:fldCharType="begin"/>
                    </w:r>
                    <w:r w:rsidR="002A25A8">
                      <w:rPr>
                        <w:webHidden/>
                      </w:rPr>
                      <w:instrText xml:space="preserve"> PAGEREF _Toc152660448 \h </w:instrText>
                    </w:r>
                    <w:r w:rsidR="002A25A8">
                      <w:rPr>
                        <w:webHidden/>
                      </w:rPr>
                    </w:r>
                    <w:r w:rsidR="002A25A8">
                      <w:rPr>
                        <w:webHidden/>
                      </w:rPr>
                      <w:fldChar w:fldCharType="separate"/>
                    </w:r>
                    <w:r w:rsidR="002A25A8">
                      <w:rPr>
                        <w:webHidden/>
                      </w:rPr>
                      <w:t>70</w:t>
                    </w:r>
                    <w:r w:rsidR="002A25A8">
                      <w:rPr>
                        <w:webHidden/>
                      </w:rPr>
                      <w:fldChar w:fldCharType="end"/>
                    </w:r>
                  </w:hyperlink>
                </w:p>
                <w:p w14:paraId="66261EF7" w14:textId="1178134D" w:rsidR="002A25A8" w:rsidRDefault="007C4347">
                  <w:pPr>
                    <w:pStyle w:val="Spistreci3"/>
                    <w:rPr>
                      <w:rFonts w:asciiTheme="minorHAnsi" w:eastAsiaTheme="minorEastAsia" w:hAnsiTheme="minorHAnsi" w:cstheme="minorBidi"/>
                      <w:b w:val="0"/>
                      <w:kern w:val="2"/>
                      <w14:ligatures w14:val="standardContextual"/>
                    </w:rPr>
                  </w:pPr>
                  <w:hyperlink w:anchor="_Toc152660449" w:history="1">
                    <w:r w:rsidR="002A25A8" w:rsidRPr="00CF3A09">
                      <w:rPr>
                        <w:rStyle w:val="Hipercze"/>
                      </w:rPr>
                      <w:t>SUBKLAUZULA 7.10</w:t>
                    </w:r>
                    <w:r w:rsidR="002A25A8">
                      <w:rPr>
                        <w:rFonts w:asciiTheme="minorHAnsi" w:eastAsiaTheme="minorEastAsia" w:hAnsiTheme="minorHAnsi" w:cstheme="minorBidi"/>
                        <w:b w:val="0"/>
                        <w:kern w:val="2"/>
                        <w14:ligatures w14:val="standardContextual"/>
                      </w:rPr>
                      <w:tab/>
                    </w:r>
                    <w:r w:rsidR="002A25A8" w:rsidRPr="00CF3A09">
                      <w:rPr>
                        <w:rStyle w:val="Hipercze"/>
                      </w:rPr>
                      <w:t>MATERIAŁY Z ROZBIÓRKI I ODPADY</w:t>
                    </w:r>
                    <w:r w:rsidR="002A25A8">
                      <w:rPr>
                        <w:webHidden/>
                      </w:rPr>
                      <w:tab/>
                    </w:r>
                    <w:r w:rsidR="002A25A8">
                      <w:rPr>
                        <w:webHidden/>
                      </w:rPr>
                      <w:fldChar w:fldCharType="begin"/>
                    </w:r>
                    <w:r w:rsidR="002A25A8">
                      <w:rPr>
                        <w:webHidden/>
                      </w:rPr>
                      <w:instrText xml:space="preserve"> PAGEREF _Toc152660449 \h </w:instrText>
                    </w:r>
                    <w:r w:rsidR="002A25A8">
                      <w:rPr>
                        <w:webHidden/>
                      </w:rPr>
                    </w:r>
                    <w:r w:rsidR="002A25A8">
                      <w:rPr>
                        <w:webHidden/>
                      </w:rPr>
                      <w:fldChar w:fldCharType="separate"/>
                    </w:r>
                    <w:r w:rsidR="002A25A8">
                      <w:rPr>
                        <w:webHidden/>
                      </w:rPr>
                      <w:t>70</w:t>
                    </w:r>
                    <w:r w:rsidR="002A25A8">
                      <w:rPr>
                        <w:webHidden/>
                      </w:rPr>
                      <w:fldChar w:fldCharType="end"/>
                    </w:r>
                  </w:hyperlink>
                </w:p>
                <w:p w14:paraId="5F7EE1D7" w14:textId="18EBA30F" w:rsidR="002A25A8" w:rsidRDefault="007C4347">
                  <w:pPr>
                    <w:pStyle w:val="Spistreci3"/>
                    <w:rPr>
                      <w:rFonts w:asciiTheme="minorHAnsi" w:eastAsiaTheme="minorEastAsia" w:hAnsiTheme="minorHAnsi" w:cstheme="minorBidi"/>
                      <w:b w:val="0"/>
                      <w:kern w:val="2"/>
                      <w14:ligatures w14:val="standardContextual"/>
                    </w:rPr>
                  </w:pPr>
                  <w:hyperlink w:anchor="_Toc152660450" w:history="1">
                    <w:r w:rsidR="002A25A8" w:rsidRPr="00CF3A09">
                      <w:rPr>
                        <w:rStyle w:val="Hipercze"/>
                      </w:rPr>
                      <w:t>SUBKLAUZULA 7.11</w:t>
                    </w:r>
                    <w:r w:rsidR="002A25A8">
                      <w:rPr>
                        <w:rFonts w:asciiTheme="minorHAnsi" w:eastAsiaTheme="minorEastAsia" w:hAnsiTheme="minorHAnsi" w:cstheme="minorBidi"/>
                        <w:b w:val="0"/>
                        <w:kern w:val="2"/>
                        <w14:ligatures w14:val="standardContextual"/>
                      </w:rPr>
                      <w:tab/>
                    </w:r>
                    <w:r w:rsidR="002A25A8" w:rsidRPr="00CF3A09">
                      <w:rPr>
                        <w:rStyle w:val="Hipercze"/>
                      </w:rPr>
                      <w:t>WYMAGANIA ZWIĄZANE Z ORGANIZACJĄ RUCHU POCIĄGÓW</w:t>
                    </w:r>
                    <w:r w:rsidR="002A25A8">
                      <w:rPr>
                        <w:webHidden/>
                      </w:rPr>
                      <w:tab/>
                    </w:r>
                    <w:r w:rsidR="002A25A8">
                      <w:rPr>
                        <w:webHidden/>
                      </w:rPr>
                      <w:fldChar w:fldCharType="begin"/>
                    </w:r>
                    <w:r w:rsidR="002A25A8">
                      <w:rPr>
                        <w:webHidden/>
                      </w:rPr>
                      <w:instrText xml:space="preserve"> PAGEREF _Toc152660450 \h </w:instrText>
                    </w:r>
                    <w:r w:rsidR="002A25A8">
                      <w:rPr>
                        <w:webHidden/>
                      </w:rPr>
                    </w:r>
                    <w:r w:rsidR="002A25A8">
                      <w:rPr>
                        <w:webHidden/>
                      </w:rPr>
                      <w:fldChar w:fldCharType="separate"/>
                    </w:r>
                    <w:r w:rsidR="002A25A8">
                      <w:rPr>
                        <w:webHidden/>
                      </w:rPr>
                      <w:t>73</w:t>
                    </w:r>
                    <w:r w:rsidR="002A25A8">
                      <w:rPr>
                        <w:webHidden/>
                      </w:rPr>
                      <w:fldChar w:fldCharType="end"/>
                    </w:r>
                  </w:hyperlink>
                </w:p>
                <w:p w14:paraId="21AAD577" w14:textId="512B697F" w:rsidR="002A25A8" w:rsidRDefault="007C4347">
                  <w:pPr>
                    <w:pStyle w:val="Spistreci2"/>
                    <w:rPr>
                      <w:rFonts w:asciiTheme="minorHAnsi" w:eastAsiaTheme="minorEastAsia" w:hAnsiTheme="minorHAnsi" w:cstheme="minorBidi"/>
                      <w:bCs w:val="0"/>
                      <w:kern w:val="2"/>
                      <w:sz w:val="22"/>
                      <w:szCs w:val="22"/>
                      <w14:ligatures w14:val="standardContextual"/>
                    </w:rPr>
                  </w:pPr>
                  <w:hyperlink w:anchor="_Toc152660451" w:history="1">
                    <w:r w:rsidR="002A25A8" w:rsidRPr="00CF3A09">
                      <w:rPr>
                        <w:rStyle w:val="Hipercze"/>
                      </w:rPr>
                      <w:t>KLAUZULA 8</w:t>
                    </w:r>
                    <w:r w:rsidR="002A25A8">
                      <w:rPr>
                        <w:rFonts w:asciiTheme="minorHAnsi" w:eastAsiaTheme="minorEastAsia" w:hAnsiTheme="minorHAnsi" w:cstheme="minorBidi"/>
                        <w:bCs w:val="0"/>
                        <w:kern w:val="2"/>
                        <w:sz w:val="22"/>
                        <w:szCs w:val="22"/>
                        <w14:ligatures w14:val="standardContextual"/>
                      </w:rPr>
                      <w:tab/>
                    </w:r>
                    <w:r w:rsidR="002A25A8" w:rsidRPr="00CF3A09">
                      <w:rPr>
                        <w:rStyle w:val="Hipercze"/>
                      </w:rPr>
                      <w:t xml:space="preserve"> ROZPOCZĘCIE, OPÓŹNIENIE I ZAWIESZENIE</w:t>
                    </w:r>
                    <w:r w:rsidR="002A25A8">
                      <w:rPr>
                        <w:webHidden/>
                      </w:rPr>
                      <w:tab/>
                    </w:r>
                    <w:r w:rsidR="002A25A8">
                      <w:rPr>
                        <w:webHidden/>
                      </w:rPr>
                      <w:fldChar w:fldCharType="begin"/>
                    </w:r>
                    <w:r w:rsidR="002A25A8">
                      <w:rPr>
                        <w:webHidden/>
                      </w:rPr>
                      <w:instrText xml:space="preserve"> PAGEREF _Toc152660451 \h </w:instrText>
                    </w:r>
                    <w:r w:rsidR="002A25A8">
                      <w:rPr>
                        <w:webHidden/>
                      </w:rPr>
                    </w:r>
                    <w:r w:rsidR="002A25A8">
                      <w:rPr>
                        <w:webHidden/>
                      </w:rPr>
                      <w:fldChar w:fldCharType="separate"/>
                    </w:r>
                    <w:r w:rsidR="002A25A8">
                      <w:rPr>
                        <w:webHidden/>
                      </w:rPr>
                      <w:t>73</w:t>
                    </w:r>
                    <w:r w:rsidR="002A25A8">
                      <w:rPr>
                        <w:webHidden/>
                      </w:rPr>
                      <w:fldChar w:fldCharType="end"/>
                    </w:r>
                  </w:hyperlink>
                </w:p>
                <w:p w14:paraId="31CC0056" w14:textId="5020927B" w:rsidR="002A25A8" w:rsidRDefault="007C4347">
                  <w:pPr>
                    <w:pStyle w:val="Spistreci3"/>
                    <w:rPr>
                      <w:rFonts w:asciiTheme="minorHAnsi" w:eastAsiaTheme="minorEastAsia" w:hAnsiTheme="minorHAnsi" w:cstheme="minorBidi"/>
                      <w:b w:val="0"/>
                      <w:kern w:val="2"/>
                      <w14:ligatures w14:val="standardContextual"/>
                    </w:rPr>
                  </w:pPr>
                  <w:hyperlink w:anchor="_Toc152660452" w:history="1">
                    <w:r w:rsidR="002A25A8" w:rsidRPr="00CF3A09">
                      <w:rPr>
                        <w:rStyle w:val="Hipercze"/>
                      </w:rPr>
                      <w:t>SUBKLAUZULA 8.1</w:t>
                    </w:r>
                    <w:r w:rsidR="002A25A8">
                      <w:rPr>
                        <w:rFonts w:asciiTheme="minorHAnsi" w:eastAsiaTheme="minorEastAsia" w:hAnsiTheme="minorHAnsi" w:cstheme="minorBidi"/>
                        <w:b w:val="0"/>
                        <w:kern w:val="2"/>
                        <w14:ligatures w14:val="standardContextual"/>
                      </w:rPr>
                      <w:tab/>
                    </w:r>
                    <w:r w:rsidR="002A25A8" w:rsidRPr="00CF3A09">
                      <w:rPr>
                        <w:rStyle w:val="Hipercze"/>
                      </w:rPr>
                      <w:t>ROZPOCZĘCIE ROBÓT</w:t>
                    </w:r>
                    <w:r w:rsidR="002A25A8">
                      <w:rPr>
                        <w:webHidden/>
                      </w:rPr>
                      <w:tab/>
                    </w:r>
                    <w:r w:rsidR="002A25A8">
                      <w:rPr>
                        <w:webHidden/>
                      </w:rPr>
                      <w:fldChar w:fldCharType="begin"/>
                    </w:r>
                    <w:r w:rsidR="002A25A8">
                      <w:rPr>
                        <w:webHidden/>
                      </w:rPr>
                      <w:instrText xml:space="preserve"> PAGEREF _Toc152660452 \h </w:instrText>
                    </w:r>
                    <w:r w:rsidR="002A25A8">
                      <w:rPr>
                        <w:webHidden/>
                      </w:rPr>
                    </w:r>
                    <w:r w:rsidR="002A25A8">
                      <w:rPr>
                        <w:webHidden/>
                      </w:rPr>
                      <w:fldChar w:fldCharType="separate"/>
                    </w:r>
                    <w:r w:rsidR="002A25A8">
                      <w:rPr>
                        <w:webHidden/>
                      </w:rPr>
                      <w:t>73</w:t>
                    </w:r>
                    <w:r w:rsidR="002A25A8">
                      <w:rPr>
                        <w:webHidden/>
                      </w:rPr>
                      <w:fldChar w:fldCharType="end"/>
                    </w:r>
                  </w:hyperlink>
                </w:p>
                <w:p w14:paraId="7A35AF5E" w14:textId="015364C6" w:rsidR="002A25A8" w:rsidRDefault="007C4347">
                  <w:pPr>
                    <w:pStyle w:val="Spistreci3"/>
                    <w:rPr>
                      <w:rFonts w:asciiTheme="minorHAnsi" w:eastAsiaTheme="minorEastAsia" w:hAnsiTheme="minorHAnsi" w:cstheme="minorBidi"/>
                      <w:b w:val="0"/>
                      <w:kern w:val="2"/>
                      <w14:ligatures w14:val="standardContextual"/>
                    </w:rPr>
                  </w:pPr>
                  <w:hyperlink w:anchor="_Toc152660453" w:history="1">
                    <w:r w:rsidR="002A25A8" w:rsidRPr="00CF3A09">
                      <w:rPr>
                        <w:rStyle w:val="Hipercze"/>
                      </w:rPr>
                      <w:t>SUBKLAUZULA 8.3</w:t>
                    </w:r>
                    <w:r w:rsidR="002A25A8">
                      <w:rPr>
                        <w:rFonts w:asciiTheme="minorHAnsi" w:eastAsiaTheme="minorEastAsia" w:hAnsiTheme="minorHAnsi" w:cstheme="minorBidi"/>
                        <w:b w:val="0"/>
                        <w:kern w:val="2"/>
                        <w14:ligatures w14:val="standardContextual"/>
                      </w:rPr>
                      <w:tab/>
                    </w:r>
                    <w:r w:rsidR="002A25A8" w:rsidRPr="00CF3A09">
                      <w:rPr>
                        <w:rStyle w:val="Hipercze"/>
                      </w:rPr>
                      <w:t>HARMONOGRAM</w:t>
                    </w:r>
                    <w:r w:rsidR="002A25A8">
                      <w:rPr>
                        <w:webHidden/>
                      </w:rPr>
                      <w:tab/>
                    </w:r>
                    <w:r w:rsidR="002A25A8">
                      <w:rPr>
                        <w:webHidden/>
                      </w:rPr>
                      <w:fldChar w:fldCharType="begin"/>
                    </w:r>
                    <w:r w:rsidR="002A25A8">
                      <w:rPr>
                        <w:webHidden/>
                      </w:rPr>
                      <w:instrText xml:space="preserve"> PAGEREF _Toc152660453 \h </w:instrText>
                    </w:r>
                    <w:r w:rsidR="002A25A8">
                      <w:rPr>
                        <w:webHidden/>
                      </w:rPr>
                    </w:r>
                    <w:r w:rsidR="002A25A8">
                      <w:rPr>
                        <w:webHidden/>
                      </w:rPr>
                      <w:fldChar w:fldCharType="separate"/>
                    </w:r>
                    <w:r w:rsidR="002A25A8">
                      <w:rPr>
                        <w:webHidden/>
                      </w:rPr>
                      <w:t>74</w:t>
                    </w:r>
                    <w:r w:rsidR="002A25A8">
                      <w:rPr>
                        <w:webHidden/>
                      </w:rPr>
                      <w:fldChar w:fldCharType="end"/>
                    </w:r>
                  </w:hyperlink>
                </w:p>
                <w:p w14:paraId="789597F7" w14:textId="79AF1C8C" w:rsidR="002A25A8" w:rsidRDefault="007C4347">
                  <w:pPr>
                    <w:pStyle w:val="Spistreci3"/>
                    <w:rPr>
                      <w:rFonts w:asciiTheme="minorHAnsi" w:eastAsiaTheme="minorEastAsia" w:hAnsiTheme="minorHAnsi" w:cstheme="minorBidi"/>
                      <w:b w:val="0"/>
                      <w:kern w:val="2"/>
                      <w14:ligatures w14:val="standardContextual"/>
                    </w:rPr>
                  </w:pPr>
                  <w:hyperlink w:anchor="_Toc152660454" w:history="1">
                    <w:r w:rsidR="002A25A8" w:rsidRPr="00CF3A09">
                      <w:rPr>
                        <w:rStyle w:val="Hipercze"/>
                      </w:rPr>
                      <w:t>SUBKLAUZULA 8.4</w:t>
                    </w:r>
                    <w:r w:rsidR="002A25A8">
                      <w:rPr>
                        <w:rFonts w:asciiTheme="minorHAnsi" w:eastAsiaTheme="minorEastAsia" w:hAnsiTheme="minorHAnsi" w:cstheme="minorBidi"/>
                        <w:b w:val="0"/>
                        <w:kern w:val="2"/>
                        <w14:ligatures w14:val="standardContextual"/>
                      </w:rPr>
                      <w:tab/>
                    </w:r>
                    <w:r w:rsidR="002A25A8" w:rsidRPr="00CF3A09">
                      <w:rPr>
                        <w:rStyle w:val="Hipercze"/>
                      </w:rPr>
                      <w:t>PRZEDŁUŻENIE CZASU NA UKOŃCZENIE</w:t>
                    </w:r>
                    <w:r w:rsidR="002A25A8">
                      <w:rPr>
                        <w:webHidden/>
                      </w:rPr>
                      <w:tab/>
                    </w:r>
                    <w:r w:rsidR="002A25A8">
                      <w:rPr>
                        <w:webHidden/>
                      </w:rPr>
                      <w:fldChar w:fldCharType="begin"/>
                    </w:r>
                    <w:r w:rsidR="002A25A8">
                      <w:rPr>
                        <w:webHidden/>
                      </w:rPr>
                      <w:instrText xml:space="preserve"> PAGEREF _Toc152660454 \h </w:instrText>
                    </w:r>
                    <w:r w:rsidR="002A25A8">
                      <w:rPr>
                        <w:webHidden/>
                      </w:rPr>
                    </w:r>
                    <w:r w:rsidR="002A25A8">
                      <w:rPr>
                        <w:webHidden/>
                      </w:rPr>
                      <w:fldChar w:fldCharType="separate"/>
                    </w:r>
                    <w:r w:rsidR="002A25A8">
                      <w:rPr>
                        <w:webHidden/>
                      </w:rPr>
                      <w:t>77</w:t>
                    </w:r>
                    <w:r w:rsidR="002A25A8">
                      <w:rPr>
                        <w:webHidden/>
                      </w:rPr>
                      <w:fldChar w:fldCharType="end"/>
                    </w:r>
                  </w:hyperlink>
                </w:p>
                <w:p w14:paraId="1DF3D173" w14:textId="37D2628F" w:rsidR="002A25A8" w:rsidRDefault="007C4347">
                  <w:pPr>
                    <w:pStyle w:val="Spistreci3"/>
                    <w:rPr>
                      <w:rFonts w:asciiTheme="minorHAnsi" w:eastAsiaTheme="minorEastAsia" w:hAnsiTheme="minorHAnsi" w:cstheme="minorBidi"/>
                      <w:b w:val="0"/>
                      <w:kern w:val="2"/>
                      <w14:ligatures w14:val="standardContextual"/>
                    </w:rPr>
                  </w:pPr>
                  <w:hyperlink w:anchor="_Toc152660455" w:history="1">
                    <w:r w:rsidR="002A25A8" w:rsidRPr="00CF3A09">
                      <w:rPr>
                        <w:rStyle w:val="Hipercze"/>
                      </w:rPr>
                      <w:t>SUBKLAUZULA 8.7</w:t>
                    </w:r>
                    <w:r w:rsidR="002A25A8">
                      <w:rPr>
                        <w:rFonts w:asciiTheme="minorHAnsi" w:eastAsiaTheme="minorEastAsia" w:hAnsiTheme="minorHAnsi" w:cstheme="minorBidi"/>
                        <w:b w:val="0"/>
                        <w:kern w:val="2"/>
                        <w14:ligatures w14:val="standardContextual"/>
                      </w:rPr>
                      <w:tab/>
                    </w:r>
                    <w:r w:rsidR="002A25A8" w:rsidRPr="00CF3A09">
                      <w:rPr>
                        <w:rStyle w:val="Hipercze"/>
                      </w:rPr>
                      <w:t>ODSZKODOWANIE UMOWNE ZA OPÓŹNIENIE</w:t>
                    </w:r>
                    <w:r w:rsidR="002A25A8">
                      <w:rPr>
                        <w:webHidden/>
                      </w:rPr>
                      <w:tab/>
                    </w:r>
                    <w:r w:rsidR="002A25A8">
                      <w:rPr>
                        <w:webHidden/>
                      </w:rPr>
                      <w:fldChar w:fldCharType="begin"/>
                    </w:r>
                    <w:r w:rsidR="002A25A8">
                      <w:rPr>
                        <w:webHidden/>
                      </w:rPr>
                      <w:instrText xml:space="preserve"> PAGEREF _Toc152660455 \h </w:instrText>
                    </w:r>
                    <w:r w:rsidR="002A25A8">
                      <w:rPr>
                        <w:webHidden/>
                      </w:rPr>
                    </w:r>
                    <w:r w:rsidR="002A25A8">
                      <w:rPr>
                        <w:webHidden/>
                      </w:rPr>
                      <w:fldChar w:fldCharType="separate"/>
                    </w:r>
                    <w:r w:rsidR="002A25A8">
                      <w:rPr>
                        <w:webHidden/>
                      </w:rPr>
                      <w:t>78</w:t>
                    </w:r>
                    <w:r w:rsidR="002A25A8">
                      <w:rPr>
                        <w:webHidden/>
                      </w:rPr>
                      <w:fldChar w:fldCharType="end"/>
                    </w:r>
                  </w:hyperlink>
                </w:p>
                <w:p w14:paraId="2DB6DFDA" w14:textId="52ABE8CD" w:rsidR="002A25A8" w:rsidRDefault="007C4347">
                  <w:pPr>
                    <w:pStyle w:val="Spistreci3"/>
                    <w:rPr>
                      <w:rFonts w:asciiTheme="minorHAnsi" w:eastAsiaTheme="minorEastAsia" w:hAnsiTheme="minorHAnsi" w:cstheme="minorBidi"/>
                      <w:b w:val="0"/>
                      <w:kern w:val="2"/>
                      <w14:ligatures w14:val="standardContextual"/>
                    </w:rPr>
                  </w:pPr>
                  <w:hyperlink w:anchor="_Toc152660456" w:history="1">
                    <w:r w:rsidR="002A25A8" w:rsidRPr="00CF3A09">
                      <w:rPr>
                        <w:rStyle w:val="Hipercze"/>
                      </w:rPr>
                      <w:t>SUBKLAUZULA 8.13</w:t>
                    </w:r>
                    <w:r w:rsidR="002A25A8">
                      <w:rPr>
                        <w:rFonts w:asciiTheme="minorHAnsi" w:eastAsiaTheme="minorEastAsia" w:hAnsiTheme="minorHAnsi" w:cstheme="minorBidi"/>
                        <w:b w:val="0"/>
                        <w:kern w:val="2"/>
                        <w14:ligatures w14:val="standardContextual"/>
                      </w:rPr>
                      <w:tab/>
                    </w:r>
                    <w:r w:rsidR="002A25A8" w:rsidRPr="00CF3A09">
                      <w:rPr>
                        <w:rStyle w:val="Hipercze"/>
                      </w:rPr>
                      <w:t>ETAPY</w:t>
                    </w:r>
                    <w:r w:rsidR="002A25A8">
                      <w:rPr>
                        <w:webHidden/>
                      </w:rPr>
                      <w:tab/>
                    </w:r>
                    <w:r w:rsidR="002A25A8">
                      <w:rPr>
                        <w:webHidden/>
                      </w:rPr>
                      <w:fldChar w:fldCharType="begin"/>
                    </w:r>
                    <w:r w:rsidR="002A25A8">
                      <w:rPr>
                        <w:webHidden/>
                      </w:rPr>
                      <w:instrText xml:space="preserve"> PAGEREF _Toc152660456 \h </w:instrText>
                    </w:r>
                    <w:r w:rsidR="002A25A8">
                      <w:rPr>
                        <w:webHidden/>
                      </w:rPr>
                    </w:r>
                    <w:r w:rsidR="002A25A8">
                      <w:rPr>
                        <w:webHidden/>
                      </w:rPr>
                      <w:fldChar w:fldCharType="separate"/>
                    </w:r>
                    <w:r w:rsidR="002A25A8">
                      <w:rPr>
                        <w:webHidden/>
                      </w:rPr>
                      <w:t>81</w:t>
                    </w:r>
                    <w:r w:rsidR="002A25A8">
                      <w:rPr>
                        <w:webHidden/>
                      </w:rPr>
                      <w:fldChar w:fldCharType="end"/>
                    </w:r>
                  </w:hyperlink>
                </w:p>
                <w:p w14:paraId="5BB67513" w14:textId="608BB62F" w:rsidR="002A25A8" w:rsidRDefault="007C4347">
                  <w:pPr>
                    <w:pStyle w:val="Spistreci2"/>
                    <w:rPr>
                      <w:rFonts w:asciiTheme="minorHAnsi" w:eastAsiaTheme="minorEastAsia" w:hAnsiTheme="minorHAnsi" w:cstheme="minorBidi"/>
                      <w:bCs w:val="0"/>
                      <w:kern w:val="2"/>
                      <w:sz w:val="22"/>
                      <w:szCs w:val="22"/>
                      <w14:ligatures w14:val="standardContextual"/>
                    </w:rPr>
                  </w:pPr>
                  <w:hyperlink w:anchor="_Toc152660457" w:history="1">
                    <w:r w:rsidR="002A25A8" w:rsidRPr="00CF3A09">
                      <w:rPr>
                        <w:rStyle w:val="Hipercze"/>
                      </w:rPr>
                      <w:t>KLAUZULA 10</w:t>
                    </w:r>
                    <w:r w:rsidR="002A25A8">
                      <w:rPr>
                        <w:rFonts w:asciiTheme="minorHAnsi" w:eastAsiaTheme="minorEastAsia" w:hAnsiTheme="minorHAnsi" w:cstheme="minorBidi"/>
                        <w:bCs w:val="0"/>
                        <w:kern w:val="2"/>
                        <w:sz w:val="22"/>
                        <w:szCs w:val="22"/>
                        <w14:ligatures w14:val="standardContextual"/>
                      </w:rPr>
                      <w:tab/>
                    </w:r>
                    <w:r w:rsidR="002A25A8" w:rsidRPr="00CF3A09">
                      <w:rPr>
                        <w:rStyle w:val="Hipercze"/>
                      </w:rPr>
                      <w:t>PRZEJĘCIE PRZEZ ZAMAWIAJĄCEGO</w:t>
                    </w:r>
                    <w:r w:rsidR="002A25A8">
                      <w:rPr>
                        <w:webHidden/>
                      </w:rPr>
                      <w:tab/>
                    </w:r>
                    <w:r w:rsidR="002A25A8">
                      <w:rPr>
                        <w:webHidden/>
                      </w:rPr>
                      <w:fldChar w:fldCharType="begin"/>
                    </w:r>
                    <w:r w:rsidR="002A25A8">
                      <w:rPr>
                        <w:webHidden/>
                      </w:rPr>
                      <w:instrText xml:space="preserve"> PAGEREF _Toc152660457 \h </w:instrText>
                    </w:r>
                    <w:r w:rsidR="002A25A8">
                      <w:rPr>
                        <w:webHidden/>
                      </w:rPr>
                    </w:r>
                    <w:r w:rsidR="002A25A8">
                      <w:rPr>
                        <w:webHidden/>
                      </w:rPr>
                      <w:fldChar w:fldCharType="separate"/>
                    </w:r>
                    <w:r w:rsidR="002A25A8">
                      <w:rPr>
                        <w:webHidden/>
                      </w:rPr>
                      <w:t>81</w:t>
                    </w:r>
                    <w:r w:rsidR="002A25A8">
                      <w:rPr>
                        <w:webHidden/>
                      </w:rPr>
                      <w:fldChar w:fldCharType="end"/>
                    </w:r>
                  </w:hyperlink>
                </w:p>
                <w:p w14:paraId="01B653AA" w14:textId="260911E0" w:rsidR="002A25A8" w:rsidRDefault="007C4347">
                  <w:pPr>
                    <w:pStyle w:val="Spistreci3"/>
                    <w:rPr>
                      <w:rFonts w:asciiTheme="minorHAnsi" w:eastAsiaTheme="minorEastAsia" w:hAnsiTheme="minorHAnsi" w:cstheme="minorBidi"/>
                      <w:b w:val="0"/>
                      <w:kern w:val="2"/>
                      <w14:ligatures w14:val="standardContextual"/>
                    </w:rPr>
                  </w:pPr>
                  <w:hyperlink w:anchor="_Toc152660458" w:history="1">
                    <w:r w:rsidR="002A25A8" w:rsidRPr="00CF3A09">
                      <w:rPr>
                        <w:rStyle w:val="Hipercze"/>
                      </w:rPr>
                      <w:t>SUBKLAUZULA 10.1</w:t>
                    </w:r>
                    <w:r w:rsidR="002A25A8">
                      <w:rPr>
                        <w:rFonts w:asciiTheme="minorHAnsi" w:eastAsiaTheme="minorEastAsia" w:hAnsiTheme="minorHAnsi" w:cstheme="minorBidi"/>
                        <w:b w:val="0"/>
                        <w:kern w:val="2"/>
                        <w14:ligatures w14:val="standardContextual"/>
                      </w:rPr>
                      <w:tab/>
                    </w:r>
                    <w:r w:rsidR="002A25A8" w:rsidRPr="00CF3A09">
                      <w:rPr>
                        <w:rStyle w:val="Hipercze"/>
                      </w:rPr>
                      <w:t>PRZEJĘCIE ROBÓT I ODCINKÓW</w:t>
                    </w:r>
                    <w:r w:rsidR="002A25A8">
                      <w:rPr>
                        <w:webHidden/>
                      </w:rPr>
                      <w:tab/>
                    </w:r>
                    <w:r w:rsidR="002A25A8">
                      <w:rPr>
                        <w:webHidden/>
                      </w:rPr>
                      <w:fldChar w:fldCharType="begin"/>
                    </w:r>
                    <w:r w:rsidR="002A25A8">
                      <w:rPr>
                        <w:webHidden/>
                      </w:rPr>
                      <w:instrText xml:space="preserve"> PAGEREF _Toc152660458 \h </w:instrText>
                    </w:r>
                    <w:r w:rsidR="002A25A8">
                      <w:rPr>
                        <w:webHidden/>
                      </w:rPr>
                    </w:r>
                    <w:r w:rsidR="002A25A8">
                      <w:rPr>
                        <w:webHidden/>
                      </w:rPr>
                      <w:fldChar w:fldCharType="separate"/>
                    </w:r>
                    <w:r w:rsidR="002A25A8">
                      <w:rPr>
                        <w:webHidden/>
                      </w:rPr>
                      <w:t>81</w:t>
                    </w:r>
                    <w:r w:rsidR="002A25A8">
                      <w:rPr>
                        <w:webHidden/>
                      </w:rPr>
                      <w:fldChar w:fldCharType="end"/>
                    </w:r>
                  </w:hyperlink>
                </w:p>
                <w:p w14:paraId="4AB45A9A" w14:textId="193DAD29" w:rsidR="002A25A8" w:rsidRDefault="007C4347">
                  <w:pPr>
                    <w:pStyle w:val="Spistreci3"/>
                    <w:rPr>
                      <w:rFonts w:asciiTheme="minorHAnsi" w:eastAsiaTheme="minorEastAsia" w:hAnsiTheme="minorHAnsi" w:cstheme="minorBidi"/>
                      <w:b w:val="0"/>
                      <w:kern w:val="2"/>
                      <w14:ligatures w14:val="standardContextual"/>
                    </w:rPr>
                  </w:pPr>
                  <w:hyperlink w:anchor="_Toc152660459" w:history="1">
                    <w:r w:rsidR="002A25A8" w:rsidRPr="00CF3A09">
                      <w:rPr>
                        <w:rStyle w:val="Hipercze"/>
                      </w:rPr>
                      <w:t xml:space="preserve">SubKLAUZULA 10.2 </w:t>
                    </w:r>
                    <w:r w:rsidR="002A25A8">
                      <w:rPr>
                        <w:rFonts w:asciiTheme="minorHAnsi" w:eastAsiaTheme="minorEastAsia" w:hAnsiTheme="minorHAnsi" w:cstheme="minorBidi"/>
                        <w:b w:val="0"/>
                        <w:kern w:val="2"/>
                        <w14:ligatures w14:val="standardContextual"/>
                      </w:rPr>
                      <w:tab/>
                    </w:r>
                    <w:r w:rsidR="002A25A8" w:rsidRPr="00CF3A09">
                      <w:rPr>
                        <w:rStyle w:val="Hipercze"/>
                      </w:rPr>
                      <w:t>PRZEJĘCIE CZĘŚCI ROBÓT</w:t>
                    </w:r>
                    <w:r w:rsidR="002A25A8">
                      <w:rPr>
                        <w:webHidden/>
                      </w:rPr>
                      <w:tab/>
                    </w:r>
                    <w:r w:rsidR="002A25A8">
                      <w:rPr>
                        <w:webHidden/>
                      </w:rPr>
                      <w:fldChar w:fldCharType="begin"/>
                    </w:r>
                    <w:r w:rsidR="002A25A8">
                      <w:rPr>
                        <w:webHidden/>
                      </w:rPr>
                      <w:instrText xml:space="preserve"> PAGEREF _Toc152660459 \h </w:instrText>
                    </w:r>
                    <w:r w:rsidR="002A25A8">
                      <w:rPr>
                        <w:webHidden/>
                      </w:rPr>
                    </w:r>
                    <w:r w:rsidR="002A25A8">
                      <w:rPr>
                        <w:webHidden/>
                      </w:rPr>
                      <w:fldChar w:fldCharType="separate"/>
                    </w:r>
                    <w:r w:rsidR="002A25A8">
                      <w:rPr>
                        <w:webHidden/>
                      </w:rPr>
                      <w:t>82</w:t>
                    </w:r>
                    <w:r w:rsidR="002A25A8">
                      <w:rPr>
                        <w:webHidden/>
                      </w:rPr>
                      <w:fldChar w:fldCharType="end"/>
                    </w:r>
                  </w:hyperlink>
                </w:p>
                <w:p w14:paraId="0404A87B" w14:textId="2AF851E0" w:rsidR="002A25A8" w:rsidRDefault="007C4347">
                  <w:pPr>
                    <w:pStyle w:val="Spistreci2"/>
                    <w:rPr>
                      <w:rFonts w:asciiTheme="minorHAnsi" w:eastAsiaTheme="minorEastAsia" w:hAnsiTheme="minorHAnsi" w:cstheme="minorBidi"/>
                      <w:bCs w:val="0"/>
                      <w:kern w:val="2"/>
                      <w:sz w:val="22"/>
                      <w:szCs w:val="22"/>
                      <w14:ligatures w14:val="standardContextual"/>
                    </w:rPr>
                  </w:pPr>
                  <w:hyperlink w:anchor="_Toc152660460" w:history="1">
                    <w:r w:rsidR="002A25A8" w:rsidRPr="00CF3A09">
                      <w:rPr>
                        <w:rStyle w:val="Hipercze"/>
                      </w:rPr>
                      <w:t>KLAUZULA 11</w:t>
                    </w:r>
                    <w:r w:rsidR="002A25A8">
                      <w:rPr>
                        <w:rFonts w:asciiTheme="minorHAnsi" w:eastAsiaTheme="minorEastAsia" w:hAnsiTheme="minorHAnsi" w:cstheme="minorBidi"/>
                        <w:bCs w:val="0"/>
                        <w:kern w:val="2"/>
                        <w:sz w:val="22"/>
                        <w:szCs w:val="22"/>
                        <w14:ligatures w14:val="standardContextual"/>
                      </w:rPr>
                      <w:tab/>
                    </w:r>
                    <w:r w:rsidR="002A25A8" w:rsidRPr="00CF3A09">
                      <w:rPr>
                        <w:rStyle w:val="Hipercze"/>
                      </w:rPr>
                      <w:t>ODPOWIEDZIALNOŚĆ ZA WADY</w:t>
                    </w:r>
                    <w:r w:rsidR="002A25A8">
                      <w:rPr>
                        <w:webHidden/>
                      </w:rPr>
                      <w:tab/>
                    </w:r>
                    <w:r w:rsidR="002A25A8">
                      <w:rPr>
                        <w:webHidden/>
                      </w:rPr>
                      <w:fldChar w:fldCharType="begin"/>
                    </w:r>
                    <w:r w:rsidR="002A25A8">
                      <w:rPr>
                        <w:webHidden/>
                      </w:rPr>
                      <w:instrText xml:space="preserve"> PAGEREF _Toc152660460 \h </w:instrText>
                    </w:r>
                    <w:r w:rsidR="002A25A8">
                      <w:rPr>
                        <w:webHidden/>
                      </w:rPr>
                    </w:r>
                    <w:r w:rsidR="002A25A8">
                      <w:rPr>
                        <w:webHidden/>
                      </w:rPr>
                      <w:fldChar w:fldCharType="separate"/>
                    </w:r>
                    <w:r w:rsidR="002A25A8">
                      <w:rPr>
                        <w:webHidden/>
                      </w:rPr>
                      <w:t>83</w:t>
                    </w:r>
                    <w:r w:rsidR="002A25A8">
                      <w:rPr>
                        <w:webHidden/>
                      </w:rPr>
                      <w:fldChar w:fldCharType="end"/>
                    </w:r>
                  </w:hyperlink>
                </w:p>
                <w:p w14:paraId="41C03BB1" w14:textId="5A5438CB" w:rsidR="002A25A8" w:rsidRDefault="007C4347">
                  <w:pPr>
                    <w:pStyle w:val="Spistreci3"/>
                    <w:rPr>
                      <w:rFonts w:asciiTheme="minorHAnsi" w:eastAsiaTheme="minorEastAsia" w:hAnsiTheme="minorHAnsi" w:cstheme="minorBidi"/>
                      <w:b w:val="0"/>
                      <w:kern w:val="2"/>
                      <w14:ligatures w14:val="standardContextual"/>
                    </w:rPr>
                  </w:pPr>
                  <w:hyperlink w:anchor="_Toc152660461" w:history="1">
                    <w:r w:rsidR="002A25A8" w:rsidRPr="00CF3A09">
                      <w:rPr>
                        <w:rStyle w:val="Hipercze"/>
                      </w:rPr>
                      <w:t>SUBKLAUZULA 11.1</w:t>
                    </w:r>
                    <w:r w:rsidR="002A25A8">
                      <w:rPr>
                        <w:rFonts w:asciiTheme="minorHAnsi" w:eastAsiaTheme="minorEastAsia" w:hAnsiTheme="minorHAnsi" w:cstheme="minorBidi"/>
                        <w:b w:val="0"/>
                        <w:kern w:val="2"/>
                        <w14:ligatures w14:val="standardContextual"/>
                      </w:rPr>
                      <w:tab/>
                    </w:r>
                    <w:r w:rsidR="002A25A8" w:rsidRPr="00CF3A09">
                      <w:rPr>
                        <w:rStyle w:val="Hipercze"/>
                      </w:rPr>
                      <w:t>UKOŃCZENIE ZALEGŁEJ PRACY I USUNIĘCIE WAD</w:t>
                    </w:r>
                    <w:r w:rsidR="002A25A8">
                      <w:rPr>
                        <w:webHidden/>
                      </w:rPr>
                      <w:tab/>
                    </w:r>
                    <w:r w:rsidR="002A25A8">
                      <w:rPr>
                        <w:webHidden/>
                      </w:rPr>
                      <w:fldChar w:fldCharType="begin"/>
                    </w:r>
                    <w:r w:rsidR="002A25A8">
                      <w:rPr>
                        <w:webHidden/>
                      </w:rPr>
                      <w:instrText xml:space="preserve"> PAGEREF _Toc152660461 \h </w:instrText>
                    </w:r>
                    <w:r w:rsidR="002A25A8">
                      <w:rPr>
                        <w:webHidden/>
                      </w:rPr>
                    </w:r>
                    <w:r w:rsidR="002A25A8">
                      <w:rPr>
                        <w:webHidden/>
                      </w:rPr>
                      <w:fldChar w:fldCharType="separate"/>
                    </w:r>
                    <w:r w:rsidR="002A25A8">
                      <w:rPr>
                        <w:webHidden/>
                      </w:rPr>
                      <w:t>83</w:t>
                    </w:r>
                    <w:r w:rsidR="002A25A8">
                      <w:rPr>
                        <w:webHidden/>
                      </w:rPr>
                      <w:fldChar w:fldCharType="end"/>
                    </w:r>
                  </w:hyperlink>
                </w:p>
                <w:p w14:paraId="06BEDA4F" w14:textId="4C375F9F" w:rsidR="002A25A8" w:rsidRDefault="007C4347">
                  <w:pPr>
                    <w:pStyle w:val="Spistreci3"/>
                    <w:rPr>
                      <w:rFonts w:asciiTheme="minorHAnsi" w:eastAsiaTheme="minorEastAsia" w:hAnsiTheme="minorHAnsi" w:cstheme="minorBidi"/>
                      <w:b w:val="0"/>
                      <w:kern w:val="2"/>
                      <w14:ligatures w14:val="standardContextual"/>
                    </w:rPr>
                  </w:pPr>
                  <w:hyperlink w:anchor="_Toc152660462" w:history="1">
                    <w:r w:rsidR="002A25A8" w:rsidRPr="00CF3A09">
                      <w:rPr>
                        <w:rStyle w:val="Hipercze"/>
                      </w:rPr>
                      <w:t>SUBKLAUZULA 11.2</w:t>
                    </w:r>
                    <w:r w:rsidR="002A25A8">
                      <w:rPr>
                        <w:rFonts w:asciiTheme="minorHAnsi" w:eastAsiaTheme="minorEastAsia" w:hAnsiTheme="minorHAnsi" w:cstheme="minorBidi"/>
                        <w:b w:val="0"/>
                        <w:kern w:val="2"/>
                        <w14:ligatures w14:val="standardContextual"/>
                      </w:rPr>
                      <w:tab/>
                    </w:r>
                    <w:r w:rsidR="002A25A8" w:rsidRPr="00CF3A09">
                      <w:rPr>
                        <w:rStyle w:val="Hipercze"/>
                      </w:rPr>
                      <w:t>KOSZT USUNIĘCIA WAD</w:t>
                    </w:r>
                    <w:r w:rsidR="002A25A8">
                      <w:rPr>
                        <w:webHidden/>
                      </w:rPr>
                      <w:tab/>
                    </w:r>
                    <w:r w:rsidR="002A25A8">
                      <w:rPr>
                        <w:webHidden/>
                      </w:rPr>
                      <w:fldChar w:fldCharType="begin"/>
                    </w:r>
                    <w:r w:rsidR="002A25A8">
                      <w:rPr>
                        <w:webHidden/>
                      </w:rPr>
                      <w:instrText xml:space="preserve"> PAGEREF _Toc152660462 \h </w:instrText>
                    </w:r>
                    <w:r w:rsidR="002A25A8">
                      <w:rPr>
                        <w:webHidden/>
                      </w:rPr>
                    </w:r>
                    <w:r w:rsidR="002A25A8">
                      <w:rPr>
                        <w:webHidden/>
                      </w:rPr>
                      <w:fldChar w:fldCharType="separate"/>
                    </w:r>
                    <w:r w:rsidR="002A25A8">
                      <w:rPr>
                        <w:webHidden/>
                      </w:rPr>
                      <w:t>84</w:t>
                    </w:r>
                    <w:r w:rsidR="002A25A8">
                      <w:rPr>
                        <w:webHidden/>
                      </w:rPr>
                      <w:fldChar w:fldCharType="end"/>
                    </w:r>
                  </w:hyperlink>
                </w:p>
                <w:p w14:paraId="62C9B67B" w14:textId="05B8337B" w:rsidR="002A25A8" w:rsidRDefault="007C4347">
                  <w:pPr>
                    <w:pStyle w:val="Spistreci3"/>
                    <w:rPr>
                      <w:rFonts w:asciiTheme="minorHAnsi" w:eastAsiaTheme="minorEastAsia" w:hAnsiTheme="minorHAnsi" w:cstheme="minorBidi"/>
                      <w:b w:val="0"/>
                      <w:kern w:val="2"/>
                      <w14:ligatures w14:val="standardContextual"/>
                    </w:rPr>
                  </w:pPr>
                  <w:hyperlink w:anchor="_Toc152660463" w:history="1">
                    <w:r w:rsidR="002A25A8" w:rsidRPr="00CF3A09">
                      <w:rPr>
                        <w:rStyle w:val="Hipercze"/>
                      </w:rPr>
                      <w:t>SUBKLAUZULA 11.3</w:t>
                    </w:r>
                    <w:r w:rsidR="002A25A8">
                      <w:rPr>
                        <w:rFonts w:asciiTheme="minorHAnsi" w:eastAsiaTheme="minorEastAsia" w:hAnsiTheme="minorHAnsi" w:cstheme="minorBidi"/>
                        <w:b w:val="0"/>
                        <w:kern w:val="2"/>
                        <w14:ligatures w14:val="standardContextual"/>
                      </w:rPr>
                      <w:tab/>
                    </w:r>
                    <w:r w:rsidR="002A25A8" w:rsidRPr="00CF3A09">
                      <w:rPr>
                        <w:rStyle w:val="Hipercze"/>
                      </w:rPr>
                      <w:t>PRZEDŁUŻENIE OKRESU ZGŁASZANIA WAD</w:t>
                    </w:r>
                    <w:r w:rsidR="002A25A8">
                      <w:rPr>
                        <w:webHidden/>
                      </w:rPr>
                      <w:tab/>
                    </w:r>
                    <w:r w:rsidR="002A25A8">
                      <w:rPr>
                        <w:webHidden/>
                      </w:rPr>
                      <w:fldChar w:fldCharType="begin"/>
                    </w:r>
                    <w:r w:rsidR="002A25A8">
                      <w:rPr>
                        <w:webHidden/>
                      </w:rPr>
                      <w:instrText xml:space="preserve"> PAGEREF _Toc152660463 \h </w:instrText>
                    </w:r>
                    <w:r w:rsidR="002A25A8">
                      <w:rPr>
                        <w:webHidden/>
                      </w:rPr>
                    </w:r>
                    <w:r w:rsidR="002A25A8">
                      <w:rPr>
                        <w:webHidden/>
                      </w:rPr>
                      <w:fldChar w:fldCharType="separate"/>
                    </w:r>
                    <w:r w:rsidR="002A25A8">
                      <w:rPr>
                        <w:webHidden/>
                      </w:rPr>
                      <w:t>84</w:t>
                    </w:r>
                    <w:r w:rsidR="002A25A8">
                      <w:rPr>
                        <w:webHidden/>
                      </w:rPr>
                      <w:fldChar w:fldCharType="end"/>
                    </w:r>
                  </w:hyperlink>
                </w:p>
                <w:p w14:paraId="6F6A65D8" w14:textId="1A933424" w:rsidR="002A25A8" w:rsidRDefault="007C4347">
                  <w:pPr>
                    <w:pStyle w:val="Spistreci3"/>
                    <w:rPr>
                      <w:rFonts w:asciiTheme="minorHAnsi" w:eastAsiaTheme="minorEastAsia" w:hAnsiTheme="minorHAnsi" w:cstheme="minorBidi"/>
                      <w:b w:val="0"/>
                      <w:kern w:val="2"/>
                      <w14:ligatures w14:val="standardContextual"/>
                    </w:rPr>
                  </w:pPr>
                  <w:hyperlink w:anchor="_Toc152660464" w:history="1">
                    <w:r w:rsidR="002A25A8" w:rsidRPr="00CF3A09">
                      <w:rPr>
                        <w:rStyle w:val="Hipercze"/>
                      </w:rPr>
                      <w:t>SUBKLAUZULA 11.5</w:t>
                    </w:r>
                    <w:r w:rsidR="002A25A8">
                      <w:rPr>
                        <w:rFonts w:asciiTheme="minorHAnsi" w:eastAsiaTheme="minorEastAsia" w:hAnsiTheme="minorHAnsi" w:cstheme="minorBidi"/>
                        <w:b w:val="0"/>
                        <w:kern w:val="2"/>
                        <w14:ligatures w14:val="standardContextual"/>
                      </w:rPr>
                      <w:tab/>
                    </w:r>
                    <w:r w:rsidR="002A25A8" w:rsidRPr="00CF3A09">
                      <w:rPr>
                        <w:rStyle w:val="Hipercze"/>
                      </w:rPr>
                      <w:t>ZABRANIE WADLIWEJ CZĘŚCI ROBÓT</w:t>
                    </w:r>
                    <w:r w:rsidR="002A25A8">
                      <w:rPr>
                        <w:webHidden/>
                      </w:rPr>
                      <w:tab/>
                    </w:r>
                    <w:r w:rsidR="002A25A8">
                      <w:rPr>
                        <w:webHidden/>
                      </w:rPr>
                      <w:fldChar w:fldCharType="begin"/>
                    </w:r>
                    <w:r w:rsidR="002A25A8">
                      <w:rPr>
                        <w:webHidden/>
                      </w:rPr>
                      <w:instrText xml:space="preserve"> PAGEREF _Toc152660464 \h </w:instrText>
                    </w:r>
                    <w:r w:rsidR="002A25A8">
                      <w:rPr>
                        <w:webHidden/>
                      </w:rPr>
                    </w:r>
                    <w:r w:rsidR="002A25A8">
                      <w:rPr>
                        <w:webHidden/>
                      </w:rPr>
                      <w:fldChar w:fldCharType="separate"/>
                    </w:r>
                    <w:r w:rsidR="002A25A8">
                      <w:rPr>
                        <w:webHidden/>
                      </w:rPr>
                      <w:t>85</w:t>
                    </w:r>
                    <w:r w:rsidR="002A25A8">
                      <w:rPr>
                        <w:webHidden/>
                      </w:rPr>
                      <w:fldChar w:fldCharType="end"/>
                    </w:r>
                  </w:hyperlink>
                </w:p>
                <w:p w14:paraId="5FD21584" w14:textId="79870ADF" w:rsidR="002A25A8" w:rsidRDefault="007C4347">
                  <w:pPr>
                    <w:pStyle w:val="Spistreci3"/>
                    <w:rPr>
                      <w:rFonts w:asciiTheme="minorHAnsi" w:eastAsiaTheme="minorEastAsia" w:hAnsiTheme="minorHAnsi" w:cstheme="minorBidi"/>
                      <w:b w:val="0"/>
                      <w:kern w:val="2"/>
                      <w14:ligatures w14:val="standardContextual"/>
                    </w:rPr>
                  </w:pPr>
                  <w:hyperlink w:anchor="_Toc152660465" w:history="1">
                    <w:r w:rsidR="002A25A8" w:rsidRPr="00CF3A09">
                      <w:rPr>
                        <w:rStyle w:val="Hipercze"/>
                      </w:rPr>
                      <w:t>SUBKLAUZULA 11.9</w:t>
                    </w:r>
                    <w:r w:rsidR="002A25A8">
                      <w:rPr>
                        <w:rFonts w:asciiTheme="minorHAnsi" w:eastAsiaTheme="minorEastAsia" w:hAnsiTheme="minorHAnsi" w:cstheme="minorBidi"/>
                        <w:b w:val="0"/>
                        <w:kern w:val="2"/>
                        <w14:ligatures w14:val="standardContextual"/>
                      </w:rPr>
                      <w:tab/>
                    </w:r>
                    <w:r w:rsidR="002A25A8" w:rsidRPr="00CF3A09">
                      <w:rPr>
                        <w:rStyle w:val="Hipercze"/>
                      </w:rPr>
                      <w:t>ŚWIADECTWO WYKONANIA</w:t>
                    </w:r>
                    <w:r w:rsidR="002A25A8">
                      <w:rPr>
                        <w:webHidden/>
                      </w:rPr>
                      <w:tab/>
                    </w:r>
                    <w:r w:rsidR="002A25A8">
                      <w:rPr>
                        <w:webHidden/>
                      </w:rPr>
                      <w:fldChar w:fldCharType="begin"/>
                    </w:r>
                    <w:r w:rsidR="002A25A8">
                      <w:rPr>
                        <w:webHidden/>
                      </w:rPr>
                      <w:instrText xml:space="preserve"> PAGEREF _Toc152660465 \h </w:instrText>
                    </w:r>
                    <w:r w:rsidR="002A25A8">
                      <w:rPr>
                        <w:webHidden/>
                      </w:rPr>
                    </w:r>
                    <w:r w:rsidR="002A25A8">
                      <w:rPr>
                        <w:webHidden/>
                      </w:rPr>
                      <w:fldChar w:fldCharType="separate"/>
                    </w:r>
                    <w:r w:rsidR="002A25A8">
                      <w:rPr>
                        <w:webHidden/>
                      </w:rPr>
                      <w:t>85</w:t>
                    </w:r>
                    <w:r w:rsidR="002A25A8">
                      <w:rPr>
                        <w:webHidden/>
                      </w:rPr>
                      <w:fldChar w:fldCharType="end"/>
                    </w:r>
                  </w:hyperlink>
                </w:p>
                <w:p w14:paraId="19904125" w14:textId="72AA03CF" w:rsidR="002A25A8" w:rsidRDefault="007C4347">
                  <w:pPr>
                    <w:pStyle w:val="Spistreci2"/>
                    <w:rPr>
                      <w:rFonts w:asciiTheme="minorHAnsi" w:eastAsiaTheme="minorEastAsia" w:hAnsiTheme="minorHAnsi" w:cstheme="minorBidi"/>
                      <w:bCs w:val="0"/>
                      <w:kern w:val="2"/>
                      <w:sz w:val="22"/>
                      <w:szCs w:val="22"/>
                      <w14:ligatures w14:val="standardContextual"/>
                    </w:rPr>
                  </w:pPr>
                  <w:hyperlink w:anchor="_Toc152660466" w:history="1">
                    <w:r w:rsidR="002A25A8" w:rsidRPr="00CF3A09">
                      <w:rPr>
                        <w:rStyle w:val="Hipercze"/>
                      </w:rPr>
                      <w:t>KLAUZULA 12</w:t>
                    </w:r>
                    <w:r w:rsidR="002A25A8">
                      <w:rPr>
                        <w:rFonts w:asciiTheme="minorHAnsi" w:eastAsiaTheme="minorEastAsia" w:hAnsiTheme="minorHAnsi" w:cstheme="minorBidi"/>
                        <w:bCs w:val="0"/>
                        <w:kern w:val="2"/>
                        <w:sz w:val="22"/>
                        <w:szCs w:val="22"/>
                        <w14:ligatures w14:val="standardContextual"/>
                      </w:rPr>
                      <w:tab/>
                    </w:r>
                    <w:r w:rsidR="002A25A8" w:rsidRPr="00CF3A09">
                      <w:rPr>
                        <w:rStyle w:val="Hipercze"/>
                      </w:rPr>
                      <w:t>OBMIARY I WYCENA</w:t>
                    </w:r>
                    <w:r w:rsidR="002A25A8">
                      <w:rPr>
                        <w:webHidden/>
                      </w:rPr>
                      <w:tab/>
                    </w:r>
                    <w:r w:rsidR="002A25A8">
                      <w:rPr>
                        <w:webHidden/>
                      </w:rPr>
                      <w:fldChar w:fldCharType="begin"/>
                    </w:r>
                    <w:r w:rsidR="002A25A8">
                      <w:rPr>
                        <w:webHidden/>
                      </w:rPr>
                      <w:instrText xml:space="preserve"> PAGEREF _Toc152660466 \h </w:instrText>
                    </w:r>
                    <w:r w:rsidR="002A25A8">
                      <w:rPr>
                        <w:webHidden/>
                      </w:rPr>
                    </w:r>
                    <w:r w:rsidR="002A25A8">
                      <w:rPr>
                        <w:webHidden/>
                      </w:rPr>
                      <w:fldChar w:fldCharType="separate"/>
                    </w:r>
                    <w:r w:rsidR="002A25A8">
                      <w:rPr>
                        <w:webHidden/>
                      </w:rPr>
                      <w:t>85</w:t>
                    </w:r>
                    <w:r w:rsidR="002A25A8">
                      <w:rPr>
                        <w:webHidden/>
                      </w:rPr>
                      <w:fldChar w:fldCharType="end"/>
                    </w:r>
                  </w:hyperlink>
                </w:p>
                <w:p w14:paraId="4E1FFA43" w14:textId="4C0CC745" w:rsidR="002A25A8" w:rsidRDefault="007C4347">
                  <w:pPr>
                    <w:pStyle w:val="Spistreci3"/>
                    <w:rPr>
                      <w:rFonts w:asciiTheme="minorHAnsi" w:eastAsiaTheme="minorEastAsia" w:hAnsiTheme="minorHAnsi" w:cstheme="minorBidi"/>
                      <w:b w:val="0"/>
                      <w:kern w:val="2"/>
                      <w14:ligatures w14:val="standardContextual"/>
                    </w:rPr>
                  </w:pPr>
                  <w:hyperlink w:anchor="_Toc152660467" w:history="1">
                    <w:r w:rsidR="002A25A8" w:rsidRPr="00CF3A09">
                      <w:rPr>
                        <w:rStyle w:val="Hipercze"/>
                      </w:rPr>
                      <w:t>SUBKLAUZULA 12.1</w:t>
                    </w:r>
                    <w:r w:rsidR="002A25A8">
                      <w:rPr>
                        <w:rFonts w:asciiTheme="minorHAnsi" w:eastAsiaTheme="minorEastAsia" w:hAnsiTheme="minorHAnsi" w:cstheme="minorBidi"/>
                        <w:b w:val="0"/>
                        <w:kern w:val="2"/>
                        <w14:ligatures w14:val="standardContextual"/>
                      </w:rPr>
                      <w:tab/>
                    </w:r>
                    <w:r w:rsidR="002A25A8" w:rsidRPr="00CF3A09">
                      <w:rPr>
                        <w:rStyle w:val="Hipercze"/>
                      </w:rPr>
                      <w:t>OBOWIĄZKOWE OBMIARY ROBÓT</w:t>
                    </w:r>
                    <w:r w:rsidR="002A25A8">
                      <w:rPr>
                        <w:webHidden/>
                      </w:rPr>
                      <w:tab/>
                    </w:r>
                    <w:r w:rsidR="002A25A8">
                      <w:rPr>
                        <w:webHidden/>
                      </w:rPr>
                      <w:fldChar w:fldCharType="begin"/>
                    </w:r>
                    <w:r w:rsidR="002A25A8">
                      <w:rPr>
                        <w:webHidden/>
                      </w:rPr>
                      <w:instrText xml:space="preserve"> PAGEREF _Toc152660467 \h </w:instrText>
                    </w:r>
                    <w:r w:rsidR="002A25A8">
                      <w:rPr>
                        <w:webHidden/>
                      </w:rPr>
                    </w:r>
                    <w:r w:rsidR="002A25A8">
                      <w:rPr>
                        <w:webHidden/>
                      </w:rPr>
                      <w:fldChar w:fldCharType="separate"/>
                    </w:r>
                    <w:r w:rsidR="002A25A8">
                      <w:rPr>
                        <w:webHidden/>
                      </w:rPr>
                      <w:t>85</w:t>
                    </w:r>
                    <w:r w:rsidR="002A25A8">
                      <w:rPr>
                        <w:webHidden/>
                      </w:rPr>
                      <w:fldChar w:fldCharType="end"/>
                    </w:r>
                  </w:hyperlink>
                </w:p>
                <w:p w14:paraId="3BD0C3AB" w14:textId="02953A9C" w:rsidR="002A25A8" w:rsidRDefault="007C4347">
                  <w:pPr>
                    <w:pStyle w:val="Spistreci3"/>
                    <w:rPr>
                      <w:rFonts w:asciiTheme="minorHAnsi" w:eastAsiaTheme="minorEastAsia" w:hAnsiTheme="minorHAnsi" w:cstheme="minorBidi"/>
                      <w:b w:val="0"/>
                      <w:kern w:val="2"/>
                      <w14:ligatures w14:val="standardContextual"/>
                    </w:rPr>
                  </w:pPr>
                  <w:hyperlink w:anchor="_Toc152660468" w:history="1">
                    <w:r w:rsidR="002A25A8" w:rsidRPr="00CF3A09">
                      <w:rPr>
                        <w:rStyle w:val="Hipercze"/>
                      </w:rPr>
                      <w:t>SUBKLAUZULA 12.2</w:t>
                    </w:r>
                    <w:r w:rsidR="002A25A8">
                      <w:rPr>
                        <w:rFonts w:asciiTheme="minorHAnsi" w:eastAsiaTheme="minorEastAsia" w:hAnsiTheme="minorHAnsi" w:cstheme="minorBidi"/>
                        <w:b w:val="0"/>
                        <w:kern w:val="2"/>
                        <w14:ligatures w14:val="standardContextual"/>
                      </w:rPr>
                      <w:tab/>
                    </w:r>
                    <w:r w:rsidR="002A25A8" w:rsidRPr="00CF3A09">
                      <w:rPr>
                        <w:rStyle w:val="Hipercze"/>
                      </w:rPr>
                      <w:t>METODY OBMIARU</w:t>
                    </w:r>
                    <w:r w:rsidR="002A25A8">
                      <w:rPr>
                        <w:webHidden/>
                      </w:rPr>
                      <w:tab/>
                    </w:r>
                    <w:r w:rsidR="002A25A8">
                      <w:rPr>
                        <w:webHidden/>
                      </w:rPr>
                      <w:fldChar w:fldCharType="begin"/>
                    </w:r>
                    <w:r w:rsidR="002A25A8">
                      <w:rPr>
                        <w:webHidden/>
                      </w:rPr>
                      <w:instrText xml:space="preserve"> PAGEREF _Toc152660468 \h </w:instrText>
                    </w:r>
                    <w:r w:rsidR="002A25A8">
                      <w:rPr>
                        <w:webHidden/>
                      </w:rPr>
                    </w:r>
                    <w:r w:rsidR="002A25A8">
                      <w:rPr>
                        <w:webHidden/>
                      </w:rPr>
                      <w:fldChar w:fldCharType="separate"/>
                    </w:r>
                    <w:r w:rsidR="002A25A8">
                      <w:rPr>
                        <w:webHidden/>
                      </w:rPr>
                      <w:t>86</w:t>
                    </w:r>
                    <w:r w:rsidR="002A25A8">
                      <w:rPr>
                        <w:webHidden/>
                      </w:rPr>
                      <w:fldChar w:fldCharType="end"/>
                    </w:r>
                  </w:hyperlink>
                </w:p>
                <w:p w14:paraId="52EF3D1A" w14:textId="4D66F75B" w:rsidR="002A25A8" w:rsidRDefault="007C4347">
                  <w:pPr>
                    <w:pStyle w:val="Spistreci3"/>
                    <w:rPr>
                      <w:rFonts w:asciiTheme="minorHAnsi" w:eastAsiaTheme="minorEastAsia" w:hAnsiTheme="minorHAnsi" w:cstheme="minorBidi"/>
                      <w:b w:val="0"/>
                      <w:kern w:val="2"/>
                      <w14:ligatures w14:val="standardContextual"/>
                    </w:rPr>
                  </w:pPr>
                  <w:hyperlink w:anchor="_Toc152660469" w:history="1">
                    <w:r w:rsidR="002A25A8" w:rsidRPr="00CF3A09">
                      <w:rPr>
                        <w:rStyle w:val="Hipercze"/>
                      </w:rPr>
                      <w:t>SUBKLAUZULA 12.3</w:t>
                    </w:r>
                    <w:r w:rsidR="002A25A8">
                      <w:rPr>
                        <w:rFonts w:asciiTheme="minorHAnsi" w:eastAsiaTheme="minorEastAsia" w:hAnsiTheme="minorHAnsi" w:cstheme="minorBidi"/>
                        <w:b w:val="0"/>
                        <w:kern w:val="2"/>
                        <w14:ligatures w14:val="standardContextual"/>
                      </w:rPr>
                      <w:tab/>
                    </w:r>
                    <w:r w:rsidR="002A25A8" w:rsidRPr="00CF3A09">
                      <w:rPr>
                        <w:rStyle w:val="Hipercze"/>
                      </w:rPr>
                      <w:t>WYCENA</w:t>
                    </w:r>
                    <w:r w:rsidR="002A25A8">
                      <w:rPr>
                        <w:webHidden/>
                      </w:rPr>
                      <w:tab/>
                    </w:r>
                    <w:r w:rsidR="002A25A8">
                      <w:rPr>
                        <w:webHidden/>
                      </w:rPr>
                      <w:fldChar w:fldCharType="begin"/>
                    </w:r>
                    <w:r w:rsidR="002A25A8">
                      <w:rPr>
                        <w:webHidden/>
                      </w:rPr>
                      <w:instrText xml:space="preserve"> PAGEREF _Toc152660469 \h </w:instrText>
                    </w:r>
                    <w:r w:rsidR="002A25A8">
                      <w:rPr>
                        <w:webHidden/>
                      </w:rPr>
                    </w:r>
                    <w:r w:rsidR="002A25A8">
                      <w:rPr>
                        <w:webHidden/>
                      </w:rPr>
                      <w:fldChar w:fldCharType="separate"/>
                    </w:r>
                    <w:r w:rsidR="002A25A8">
                      <w:rPr>
                        <w:webHidden/>
                      </w:rPr>
                      <w:t>86</w:t>
                    </w:r>
                    <w:r w:rsidR="002A25A8">
                      <w:rPr>
                        <w:webHidden/>
                      </w:rPr>
                      <w:fldChar w:fldCharType="end"/>
                    </w:r>
                  </w:hyperlink>
                </w:p>
                <w:p w14:paraId="3F080150" w14:textId="74C56B98" w:rsidR="002A25A8" w:rsidRDefault="007C4347">
                  <w:pPr>
                    <w:pStyle w:val="Spistreci2"/>
                    <w:rPr>
                      <w:rFonts w:asciiTheme="minorHAnsi" w:eastAsiaTheme="minorEastAsia" w:hAnsiTheme="minorHAnsi" w:cstheme="minorBidi"/>
                      <w:bCs w:val="0"/>
                      <w:kern w:val="2"/>
                      <w:sz w:val="22"/>
                      <w:szCs w:val="22"/>
                      <w14:ligatures w14:val="standardContextual"/>
                    </w:rPr>
                  </w:pPr>
                  <w:hyperlink w:anchor="_Toc152660470" w:history="1">
                    <w:r w:rsidR="002A25A8" w:rsidRPr="00CF3A09">
                      <w:rPr>
                        <w:rStyle w:val="Hipercze"/>
                      </w:rPr>
                      <w:t>KLAUZULA 13</w:t>
                    </w:r>
                    <w:r w:rsidR="002A25A8">
                      <w:rPr>
                        <w:rFonts w:asciiTheme="minorHAnsi" w:eastAsiaTheme="minorEastAsia" w:hAnsiTheme="minorHAnsi" w:cstheme="minorBidi"/>
                        <w:bCs w:val="0"/>
                        <w:kern w:val="2"/>
                        <w:sz w:val="22"/>
                        <w:szCs w:val="22"/>
                        <w14:ligatures w14:val="standardContextual"/>
                      </w:rPr>
                      <w:tab/>
                    </w:r>
                    <w:r w:rsidR="002A25A8" w:rsidRPr="00CF3A09">
                      <w:rPr>
                        <w:rStyle w:val="Hipercze"/>
                      </w:rPr>
                      <w:t>ZMIANY I KOREKTY</w:t>
                    </w:r>
                    <w:r w:rsidR="002A25A8">
                      <w:rPr>
                        <w:webHidden/>
                      </w:rPr>
                      <w:tab/>
                    </w:r>
                    <w:r w:rsidR="002A25A8">
                      <w:rPr>
                        <w:webHidden/>
                      </w:rPr>
                      <w:fldChar w:fldCharType="begin"/>
                    </w:r>
                    <w:r w:rsidR="002A25A8">
                      <w:rPr>
                        <w:webHidden/>
                      </w:rPr>
                      <w:instrText xml:space="preserve"> PAGEREF _Toc152660470 \h </w:instrText>
                    </w:r>
                    <w:r w:rsidR="002A25A8">
                      <w:rPr>
                        <w:webHidden/>
                      </w:rPr>
                    </w:r>
                    <w:r w:rsidR="002A25A8">
                      <w:rPr>
                        <w:webHidden/>
                      </w:rPr>
                      <w:fldChar w:fldCharType="separate"/>
                    </w:r>
                    <w:r w:rsidR="002A25A8">
                      <w:rPr>
                        <w:webHidden/>
                      </w:rPr>
                      <w:t>88</w:t>
                    </w:r>
                    <w:r w:rsidR="002A25A8">
                      <w:rPr>
                        <w:webHidden/>
                      </w:rPr>
                      <w:fldChar w:fldCharType="end"/>
                    </w:r>
                  </w:hyperlink>
                </w:p>
                <w:p w14:paraId="31271EFF" w14:textId="0B4A3E9E" w:rsidR="002A25A8" w:rsidRDefault="007C4347">
                  <w:pPr>
                    <w:pStyle w:val="Spistreci3"/>
                    <w:rPr>
                      <w:rFonts w:asciiTheme="minorHAnsi" w:eastAsiaTheme="minorEastAsia" w:hAnsiTheme="minorHAnsi" w:cstheme="minorBidi"/>
                      <w:b w:val="0"/>
                      <w:kern w:val="2"/>
                      <w14:ligatures w14:val="standardContextual"/>
                    </w:rPr>
                  </w:pPr>
                  <w:hyperlink w:anchor="_Toc152660471" w:history="1">
                    <w:r w:rsidR="002A25A8" w:rsidRPr="00CF3A09">
                      <w:rPr>
                        <w:rStyle w:val="Hipercze"/>
                      </w:rPr>
                      <w:t>SUBKLAUZULA 13.3</w:t>
                    </w:r>
                    <w:r w:rsidR="002A25A8">
                      <w:rPr>
                        <w:rFonts w:asciiTheme="minorHAnsi" w:eastAsiaTheme="minorEastAsia" w:hAnsiTheme="minorHAnsi" w:cstheme="minorBidi"/>
                        <w:b w:val="0"/>
                        <w:kern w:val="2"/>
                        <w14:ligatures w14:val="standardContextual"/>
                      </w:rPr>
                      <w:tab/>
                    </w:r>
                    <w:r w:rsidR="002A25A8" w:rsidRPr="00CF3A09">
                      <w:rPr>
                        <w:rStyle w:val="Hipercze"/>
                      </w:rPr>
                      <w:t>PROCEDURA ZMIANY</w:t>
                    </w:r>
                    <w:r w:rsidR="002A25A8">
                      <w:rPr>
                        <w:webHidden/>
                      </w:rPr>
                      <w:tab/>
                    </w:r>
                    <w:r w:rsidR="002A25A8">
                      <w:rPr>
                        <w:webHidden/>
                      </w:rPr>
                      <w:fldChar w:fldCharType="begin"/>
                    </w:r>
                    <w:r w:rsidR="002A25A8">
                      <w:rPr>
                        <w:webHidden/>
                      </w:rPr>
                      <w:instrText xml:space="preserve"> PAGEREF _Toc152660471 \h </w:instrText>
                    </w:r>
                    <w:r w:rsidR="002A25A8">
                      <w:rPr>
                        <w:webHidden/>
                      </w:rPr>
                    </w:r>
                    <w:r w:rsidR="002A25A8">
                      <w:rPr>
                        <w:webHidden/>
                      </w:rPr>
                      <w:fldChar w:fldCharType="separate"/>
                    </w:r>
                    <w:r w:rsidR="002A25A8">
                      <w:rPr>
                        <w:webHidden/>
                      </w:rPr>
                      <w:t>88</w:t>
                    </w:r>
                    <w:r w:rsidR="002A25A8">
                      <w:rPr>
                        <w:webHidden/>
                      </w:rPr>
                      <w:fldChar w:fldCharType="end"/>
                    </w:r>
                  </w:hyperlink>
                </w:p>
                <w:p w14:paraId="44DCFAAC" w14:textId="4B9F1D97" w:rsidR="002A25A8" w:rsidRDefault="007C4347">
                  <w:pPr>
                    <w:pStyle w:val="Spistreci3"/>
                    <w:rPr>
                      <w:rFonts w:asciiTheme="minorHAnsi" w:eastAsiaTheme="minorEastAsia" w:hAnsiTheme="minorHAnsi" w:cstheme="minorBidi"/>
                      <w:b w:val="0"/>
                      <w:kern w:val="2"/>
                      <w14:ligatures w14:val="standardContextual"/>
                    </w:rPr>
                  </w:pPr>
                  <w:hyperlink w:anchor="_Toc152660472" w:history="1">
                    <w:r w:rsidR="002A25A8" w:rsidRPr="00CF3A09">
                      <w:rPr>
                        <w:rStyle w:val="Hipercze"/>
                      </w:rPr>
                      <w:t>SUBKLAUZULA 13.5</w:t>
                    </w:r>
                    <w:r w:rsidR="002A25A8">
                      <w:rPr>
                        <w:rFonts w:asciiTheme="minorHAnsi" w:eastAsiaTheme="minorEastAsia" w:hAnsiTheme="minorHAnsi" w:cstheme="minorBidi"/>
                        <w:b w:val="0"/>
                        <w:kern w:val="2"/>
                        <w14:ligatures w14:val="standardContextual"/>
                      </w:rPr>
                      <w:tab/>
                    </w:r>
                    <w:r w:rsidR="002A25A8" w:rsidRPr="00CF3A09">
                      <w:rPr>
                        <w:rStyle w:val="Hipercze"/>
                      </w:rPr>
                      <w:t>KWOTY WARUNKOWE</w:t>
                    </w:r>
                    <w:r w:rsidR="002A25A8">
                      <w:rPr>
                        <w:webHidden/>
                      </w:rPr>
                      <w:tab/>
                    </w:r>
                    <w:r w:rsidR="002A25A8">
                      <w:rPr>
                        <w:webHidden/>
                      </w:rPr>
                      <w:fldChar w:fldCharType="begin"/>
                    </w:r>
                    <w:r w:rsidR="002A25A8">
                      <w:rPr>
                        <w:webHidden/>
                      </w:rPr>
                      <w:instrText xml:space="preserve"> PAGEREF _Toc152660472 \h </w:instrText>
                    </w:r>
                    <w:r w:rsidR="002A25A8">
                      <w:rPr>
                        <w:webHidden/>
                      </w:rPr>
                    </w:r>
                    <w:r w:rsidR="002A25A8">
                      <w:rPr>
                        <w:webHidden/>
                      </w:rPr>
                      <w:fldChar w:fldCharType="separate"/>
                    </w:r>
                    <w:r w:rsidR="002A25A8">
                      <w:rPr>
                        <w:webHidden/>
                      </w:rPr>
                      <w:t>89</w:t>
                    </w:r>
                    <w:r w:rsidR="002A25A8">
                      <w:rPr>
                        <w:webHidden/>
                      </w:rPr>
                      <w:fldChar w:fldCharType="end"/>
                    </w:r>
                  </w:hyperlink>
                </w:p>
                <w:p w14:paraId="6C8970BF" w14:textId="38D65A4F" w:rsidR="002A25A8" w:rsidRDefault="007C4347">
                  <w:pPr>
                    <w:pStyle w:val="Spistreci3"/>
                    <w:rPr>
                      <w:rFonts w:asciiTheme="minorHAnsi" w:eastAsiaTheme="minorEastAsia" w:hAnsiTheme="minorHAnsi" w:cstheme="minorBidi"/>
                      <w:b w:val="0"/>
                      <w:kern w:val="2"/>
                      <w14:ligatures w14:val="standardContextual"/>
                    </w:rPr>
                  </w:pPr>
                  <w:hyperlink w:anchor="_Toc152660473" w:history="1">
                    <w:r w:rsidR="002A25A8" w:rsidRPr="00CF3A09">
                      <w:rPr>
                        <w:rStyle w:val="Hipercze"/>
                      </w:rPr>
                      <w:t>SUBKLAUZULA 13.6</w:t>
                    </w:r>
                    <w:r w:rsidR="002A25A8">
                      <w:rPr>
                        <w:rFonts w:asciiTheme="minorHAnsi" w:eastAsiaTheme="minorEastAsia" w:hAnsiTheme="minorHAnsi" w:cstheme="minorBidi"/>
                        <w:b w:val="0"/>
                        <w:kern w:val="2"/>
                        <w14:ligatures w14:val="standardContextual"/>
                      </w:rPr>
                      <w:tab/>
                    </w:r>
                    <w:r w:rsidR="002A25A8" w:rsidRPr="00CF3A09">
                      <w:rPr>
                        <w:rStyle w:val="Hipercze"/>
                      </w:rPr>
                      <w:t>PRACA DNIÓWKOWA</w:t>
                    </w:r>
                    <w:r w:rsidR="002A25A8">
                      <w:rPr>
                        <w:webHidden/>
                      </w:rPr>
                      <w:tab/>
                    </w:r>
                    <w:r w:rsidR="002A25A8">
                      <w:rPr>
                        <w:webHidden/>
                      </w:rPr>
                      <w:fldChar w:fldCharType="begin"/>
                    </w:r>
                    <w:r w:rsidR="002A25A8">
                      <w:rPr>
                        <w:webHidden/>
                      </w:rPr>
                      <w:instrText xml:space="preserve"> PAGEREF _Toc152660473 \h </w:instrText>
                    </w:r>
                    <w:r w:rsidR="002A25A8">
                      <w:rPr>
                        <w:webHidden/>
                      </w:rPr>
                    </w:r>
                    <w:r w:rsidR="002A25A8">
                      <w:rPr>
                        <w:webHidden/>
                      </w:rPr>
                      <w:fldChar w:fldCharType="separate"/>
                    </w:r>
                    <w:r w:rsidR="002A25A8">
                      <w:rPr>
                        <w:webHidden/>
                      </w:rPr>
                      <w:t>89</w:t>
                    </w:r>
                    <w:r w:rsidR="002A25A8">
                      <w:rPr>
                        <w:webHidden/>
                      </w:rPr>
                      <w:fldChar w:fldCharType="end"/>
                    </w:r>
                  </w:hyperlink>
                </w:p>
                <w:p w14:paraId="6FB74E8A" w14:textId="214ED875" w:rsidR="002A25A8" w:rsidRDefault="007C4347">
                  <w:pPr>
                    <w:pStyle w:val="Spistreci3"/>
                    <w:rPr>
                      <w:rFonts w:asciiTheme="minorHAnsi" w:eastAsiaTheme="minorEastAsia" w:hAnsiTheme="minorHAnsi" w:cstheme="minorBidi"/>
                      <w:b w:val="0"/>
                      <w:kern w:val="2"/>
                      <w14:ligatures w14:val="standardContextual"/>
                    </w:rPr>
                  </w:pPr>
                  <w:hyperlink w:anchor="_Toc152660474" w:history="1">
                    <w:r w:rsidR="002A25A8" w:rsidRPr="00CF3A09">
                      <w:rPr>
                        <w:rStyle w:val="Hipercze"/>
                      </w:rPr>
                      <w:t>SUBKLAUZULA 13.7</w:t>
                    </w:r>
                    <w:r w:rsidR="002A25A8">
                      <w:rPr>
                        <w:rFonts w:asciiTheme="minorHAnsi" w:eastAsiaTheme="minorEastAsia" w:hAnsiTheme="minorHAnsi" w:cstheme="minorBidi"/>
                        <w:b w:val="0"/>
                        <w:kern w:val="2"/>
                        <w14:ligatures w14:val="standardContextual"/>
                      </w:rPr>
                      <w:tab/>
                    </w:r>
                    <w:r w:rsidR="002A25A8" w:rsidRPr="00CF3A09">
                      <w:rPr>
                        <w:rStyle w:val="Hipercze"/>
                      </w:rPr>
                      <w:t>KOREKTY WYNIKAJĄCE ZE ZMIAN STANU PRAWNEGO</w:t>
                    </w:r>
                    <w:r w:rsidR="002A25A8">
                      <w:rPr>
                        <w:webHidden/>
                      </w:rPr>
                      <w:tab/>
                    </w:r>
                    <w:r w:rsidR="002A25A8">
                      <w:rPr>
                        <w:webHidden/>
                      </w:rPr>
                      <w:fldChar w:fldCharType="begin"/>
                    </w:r>
                    <w:r w:rsidR="002A25A8">
                      <w:rPr>
                        <w:webHidden/>
                      </w:rPr>
                      <w:instrText xml:space="preserve"> PAGEREF _Toc152660474 \h </w:instrText>
                    </w:r>
                    <w:r w:rsidR="002A25A8">
                      <w:rPr>
                        <w:webHidden/>
                      </w:rPr>
                    </w:r>
                    <w:r w:rsidR="002A25A8">
                      <w:rPr>
                        <w:webHidden/>
                      </w:rPr>
                      <w:fldChar w:fldCharType="separate"/>
                    </w:r>
                    <w:r w:rsidR="002A25A8">
                      <w:rPr>
                        <w:webHidden/>
                      </w:rPr>
                      <w:t>89</w:t>
                    </w:r>
                    <w:r w:rsidR="002A25A8">
                      <w:rPr>
                        <w:webHidden/>
                      </w:rPr>
                      <w:fldChar w:fldCharType="end"/>
                    </w:r>
                  </w:hyperlink>
                </w:p>
                <w:p w14:paraId="664CE769" w14:textId="78E1B83D" w:rsidR="002A25A8" w:rsidRDefault="007C4347">
                  <w:pPr>
                    <w:pStyle w:val="Spistreci3"/>
                    <w:rPr>
                      <w:rFonts w:asciiTheme="minorHAnsi" w:eastAsiaTheme="minorEastAsia" w:hAnsiTheme="minorHAnsi" w:cstheme="minorBidi"/>
                      <w:b w:val="0"/>
                      <w:kern w:val="2"/>
                      <w14:ligatures w14:val="standardContextual"/>
                    </w:rPr>
                  </w:pPr>
                  <w:hyperlink w:anchor="_Toc152660475" w:history="1">
                    <w:r w:rsidR="002A25A8" w:rsidRPr="00CF3A09">
                      <w:rPr>
                        <w:rStyle w:val="Hipercze"/>
                      </w:rPr>
                      <w:t>SUBKLAUZULA 13.8</w:t>
                    </w:r>
                    <w:r w:rsidR="002A25A8">
                      <w:rPr>
                        <w:rFonts w:asciiTheme="minorHAnsi" w:eastAsiaTheme="minorEastAsia" w:hAnsiTheme="minorHAnsi" w:cstheme="minorBidi"/>
                        <w:b w:val="0"/>
                        <w:kern w:val="2"/>
                        <w14:ligatures w14:val="standardContextual"/>
                      </w:rPr>
                      <w:tab/>
                    </w:r>
                    <w:r w:rsidR="002A25A8" w:rsidRPr="00CF3A09">
                      <w:rPr>
                        <w:rStyle w:val="Hipercze"/>
                      </w:rPr>
                      <w:t>KOREKTY WYNIKAJĄCE ZE ZMIAN KOSZTU</w:t>
                    </w:r>
                    <w:r w:rsidR="002A25A8">
                      <w:rPr>
                        <w:webHidden/>
                      </w:rPr>
                      <w:tab/>
                    </w:r>
                    <w:r w:rsidR="002A25A8">
                      <w:rPr>
                        <w:webHidden/>
                      </w:rPr>
                      <w:fldChar w:fldCharType="begin"/>
                    </w:r>
                    <w:r w:rsidR="002A25A8">
                      <w:rPr>
                        <w:webHidden/>
                      </w:rPr>
                      <w:instrText xml:space="preserve"> PAGEREF _Toc152660475 \h </w:instrText>
                    </w:r>
                    <w:r w:rsidR="002A25A8">
                      <w:rPr>
                        <w:webHidden/>
                      </w:rPr>
                    </w:r>
                    <w:r w:rsidR="002A25A8">
                      <w:rPr>
                        <w:webHidden/>
                      </w:rPr>
                      <w:fldChar w:fldCharType="separate"/>
                    </w:r>
                    <w:r w:rsidR="002A25A8">
                      <w:rPr>
                        <w:webHidden/>
                      </w:rPr>
                      <w:t>90</w:t>
                    </w:r>
                    <w:r w:rsidR="002A25A8">
                      <w:rPr>
                        <w:webHidden/>
                      </w:rPr>
                      <w:fldChar w:fldCharType="end"/>
                    </w:r>
                  </w:hyperlink>
                </w:p>
                <w:p w14:paraId="2F569AE9" w14:textId="0E0B9617" w:rsidR="002A25A8" w:rsidRDefault="007C4347">
                  <w:pPr>
                    <w:pStyle w:val="Spistreci2"/>
                    <w:rPr>
                      <w:rFonts w:asciiTheme="minorHAnsi" w:eastAsiaTheme="minorEastAsia" w:hAnsiTheme="minorHAnsi" w:cstheme="minorBidi"/>
                      <w:bCs w:val="0"/>
                      <w:kern w:val="2"/>
                      <w:sz w:val="22"/>
                      <w:szCs w:val="22"/>
                      <w14:ligatures w14:val="standardContextual"/>
                    </w:rPr>
                  </w:pPr>
                  <w:hyperlink w:anchor="_Toc152660476" w:history="1">
                    <w:r w:rsidR="002A25A8" w:rsidRPr="00CF3A09">
                      <w:rPr>
                        <w:rStyle w:val="Hipercze"/>
                      </w:rPr>
                      <w:t>KLAUZULA 14</w:t>
                    </w:r>
                    <w:r w:rsidR="002A25A8">
                      <w:rPr>
                        <w:rFonts w:asciiTheme="minorHAnsi" w:eastAsiaTheme="minorEastAsia" w:hAnsiTheme="minorHAnsi" w:cstheme="minorBidi"/>
                        <w:bCs w:val="0"/>
                        <w:kern w:val="2"/>
                        <w:sz w:val="22"/>
                        <w:szCs w:val="22"/>
                        <w14:ligatures w14:val="standardContextual"/>
                      </w:rPr>
                      <w:tab/>
                    </w:r>
                    <w:r w:rsidR="002A25A8" w:rsidRPr="00CF3A09">
                      <w:rPr>
                        <w:rStyle w:val="Hipercze"/>
                      </w:rPr>
                      <w:t>CENA KONTRAKTOWA I PŁATNOŚĆ</w:t>
                    </w:r>
                    <w:r w:rsidR="002A25A8">
                      <w:rPr>
                        <w:webHidden/>
                      </w:rPr>
                      <w:tab/>
                    </w:r>
                    <w:r w:rsidR="002A25A8">
                      <w:rPr>
                        <w:webHidden/>
                      </w:rPr>
                      <w:fldChar w:fldCharType="begin"/>
                    </w:r>
                    <w:r w:rsidR="002A25A8">
                      <w:rPr>
                        <w:webHidden/>
                      </w:rPr>
                      <w:instrText xml:space="preserve"> PAGEREF _Toc152660476 \h </w:instrText>
                    </w:r>
                    <w:r w:rsidR="002A25A8">
                      <w:rPr>
                        <w:webHidden/>
                      </w:rPr>
                    </w:r>
                    <w:r w:rsidR="002A25A8">
                      <w:rPr>
                        <w:webHidden/>
                      </w:rPr>
                      <w:fldChar w:fldCharType="separate"/>
                    </w:r>
                    <w:r w:rsidR="002A25A8">
                      <w:rPr>
                        <w:webHidden/>
                      </w:rPr>
                      <w:t>93</w:t>
                    </w:r>
                    <w:r w:rsidR="002A25A8">
                      <w:rPr>
                        <w:webHidden/>
                      </w:rPr>
                      <w:fldChar w:fldCharType="end"/>
                    </w:r>
                  </w:hyperlink>
                </w:p>
                <w:p w14:paraId="2881A879" w14:textId="543995BB" w:rsidR="002A25A8" w:rsidRDefault="007C4347">
                  <w:pPr>
                    <w:pStyle w:val="Spistreci3"/>
                    <w:rPr>
                      <w:rFonts w:asciiTheme="minorHAnsi" w:eastAsiaTheme="minorEastAsia" w:hAnsiTheme="minorHAnsi" w:cstheme="minorBidi"/>
                      <w:b w:val="0"/>
                      <w:kern w:val="2"/>
                      <w14:ligatures w14:val="standardContextual"/>
                    </w:rPr>
                  </w:pPr>
                  <w:hyperlink w:anchor="_Toc152660477" w:history="1">
                    <w:r w:rsidR="002A25A8" w:rsidRPr="00CF3A09">
                      <w:rPr>
                        <w:rStyle w:val="Hipercze"/>
                      </w:rPr>
                      <w:t>SUBKLAUZULA 14.2</w:t>
                    </w:r>
                    <w:r w:rsidR="002A25A8">
                      <w:rPr>
                        <w:rFonts w:asciiTheme="minorHAnsi" w:eastAsiaTheme="minorEastAsia" w:hAnsiTheme="minorHAnsi" w:cstheme="minorBidi"/>
                        <w:b w:val="0"/>
                        <w:kern w:val="2"/>
                        <w14:ligatures w14:val="standardContextual"/>
                      </w:rPr>
                      <w:tab/>
                    </w:r>
                    <w:r w:rsidR="002A25A8" w:rsidRPr="00CF3A09">
                      <w:rPr>
                        <w:rStyle w:val="Hipercze"/>
                      </w:rPr>
                      <w:t>PŁATNOŚĆ ZALICZKOWA</w:t>
                    </w:r>
                    <w:r w:rsidR="002A25A8">
                      <w:rPr>
                        <w:webHidden/>
                      </w:rPr>
                      <w:tab/>
                    </w:r>
                    <w:r w:rsidR="002A25A8">
                      <w:rPr>
                        <w:webHidden/>
                      </w:rPr>
                      <w:fldChar w:fldCharType="begin"/>
                    </w:r>
                    <w:r w:rsidR="002A25A8">
                      <w:rPr>
                        <w:webHidden/>
                      </w:rPr>
                      <w:instrText xml:space="preserve"> PAGEREF _Toc152660477 \h </w:instrText>
                    </w:r>
                    <w:r w:rsidR="002A25A8">
                      <w:rPr>
                        <w:webHidden/>
                      </w:rPr>
                    </w:r>
                    <w:r w:rsidR="002A25A8">
                      <w:rPr>
                        <w:webHidden/>
                      </w:rPr>
                      <w:fldChar w:fldCharType="separate"/>
                    </w:r>
                    <w:r w:rsidR="002A25A8">
                      <w:rPr>
                        <w:webHidden/>
                      </w:rPr>
                      <w:t>93</w:t>
                    </w:r>
                    <w:r w:rsidR="002A25A8">
                      <w:rPr>
                        <w:webHidden/>
                      </w:rPr>
                      <w:fldChar w:fldCharType="end"/>
                    </w:r>
                  </w:hyperlink>
                </w:p>
                <w:p w14:paraId="1128FCE8" w14:textId="5B8DA3FE" w:rsidR="002A25A8" w:rsidRDefault="007C4347">
                  <w:pPr>
                    <w:pStyle w:val="Spistreci3"/>
                    <w:rPr>
                      <w:rFonts w:asciiTheme="minorHAnsi" w:eastAsiaTheme="minorEastAsia" w:hAnsiTheme="minorHAnsi" w:cstheme="minorBidi"/>
                      <w:b w:val="0"/>
                      <w:kern w:val="2"/>
                      <w14:ligatures w14:val="standardContextual"/>
                    </w:rPr>
                  </w:pPr>
                  <w:hyperlink w:anchor="_Toc152660478" w:history="1">
                    <w:r w:rsidR="002A25A8" w:rsidRPr="00CF3A09">
                      <w:rPr>
                        <w:rStyle w:val="Hipercze"/>
                      </w:rPr>
                      <w:t>SUBKLAUZULA 14.3</w:t>
                    </w:r>
                    <w:r w:rsidR="002A25A8">
                      <w:rPr>
                        <w:rFonts w:asciiTheme="minorHAnsi" w:eastAsiaTheme="minorEastAsia" w:hAnsiTheme="minorHAnsi" w:cstheme="minorBidi"/>
                        <w:b w:val="0"/>
                        <w:kern w:val="2"/>
                        <w14:ligatures w14:val="standardContextual"/>
                      </w:rPr>
                      <w:tab/>
                    </w:r>
                    <w:r w:rsidR="002A25A8" w:rsidRPr="00CF3A09">
                      <w:rPr>
                        <w:rStyle w:val="Hipercze"/>
                      </w:rPr>
                      <w:t>WYSTĘPOWANIE O PRZEJŚCIOWE ŚWIADECTWA PŁATNOŚCI</w:t>
                    </w:r>
                    <w:r w:rsidR="002A25A8">
                      <w:rPr>
                        <w:webHidden/>
                      </w:rPr>
                      <w:tab/>
                    </w:r>
                    <w:r w:rsidR="002A25A8">
                      <w:rPr>
                        <w:webHidden/>
                      </w:rPr>
                      <w:fldChar w:fldCharType="begin"/>
                    </w:r>
                    <w:r w:rsidR="002A25A8">
                      <w:rPr>
                        <w:webHidden/>
                      </w:rPr>
                      <w:instrText xml:space="preserve"> PAGEREF _Toc152660478 \h </w:instrText>
                    </w:r>
                    <w:r w:rsidR="002A25A8">
                      <w:rPr>
                        <w:webHidden/>
                      </w:rPr>
                    </w:r>
                    <w:r w:rsidR="002A25A8">
                      <w:rPr>
                        <w:webHidden/>
                      </w:rPr>
                      <w:fldChar w:fldCharType="separate"/>
                    </w:r>
                    <w:r w:rsidR="002A25A8">
                      <w:rPr>
                        <w:webHidden/>
                      </w:rPr>
                      <w:t>93</w:t>
                    </w:r>
                    <w:r w:rsidR="002A25A8">
                      <w:rPr>
                        <w:webHidden/>
                      </w:rPr>
                      <w:fldChar w:fldCharType="end"/>
                    </w:r>
                  </w:hyperlink>
                </w:p>
                <w:p w14:paraId="6C7B06AD" w14:textId="1FF9F79E" w:rsidR="002A25A8" w:rsidRDefault="007C4347">
                  <w:pPr>
                    <w:pStyle w:val="Spistreci3"/>
                    <w:rPr>
                      <w:rFonts w:asciiTheme="minorHAnsi" w:eastAsiaTheme="minorEastAsia" w:hAnsiTheme="minorHAnsi" w:cstheme="minorBidi"/>
                      <w:b w:val="0"/>
                      <w:kern w:val="2"/>
                      <w14:ligatures w14:val="standardContextual"/>
                    </w:rPr>
                  </w:pPr>
                  <w:hyperlink w:anchor="_Toc152660479" w:history="1">
                    <w:r w:rsidR="002A25A8" w:rsidRPr="00CF3A09">
                      <w:rPr>
                        <w:rStyle w:val="Hipercze"/>
                      </w:rPr>
                      <w:t>SUBKLAUZULA 14.4</w:t>
                    </w:r>
                    <w:r w:rsidR="002A25A8">
                      <w:rPr>
                        <w:rFonts w:asciiTheme="minorHAnsi" w:eastAsiaTheme="minorEastAsia" w:hAnsiTheme="minorHAnsi" w:cstheme="minorBidi"/>
                        <w:b w:val="0"/>
                        <w:kern w:val="2"/>
                        <w14:ligatures w14:val="standardContextual"/>
                      </w:rPr>
                      <w:tab/>
                    </w:r>
                    <w:r w:rsidR="002A25A8" w:rsidRPr="00CF3A09">
                      <w:rPr>
                        <w:rStyle w:val="Hipercze"/>
                      </w:rPr>
                      <w:t>WYKAZ PŁATNOŚCI</w:t>
                    </w:r>
                    <w:r w:rsidR="002A25A8">
                      <w:rPr>
                        <w:webHidden/>
                      </w:rPr>
                      <w:tab/>
                    </w:r>
                    <w:r w:rsidR="002A25A8">
                      <w:rPr>
                        <w:webHidden/>
                      </w:rPr>
                      <w:fldChar w:fldCharType="begin"/>
                    </w:r>
                    <w:r w:rsidR="002A25A8">
                      <w:rPr>
                        <w:webHidden/>
                      </w:rPr>
                      <w:instrText xml:space="preserve"> PAGEREF _Toc152660479 \h </w:instrText>
                    </w:r>
                    <w:r w:rsidR="002A25A8">
                      <w:rPr>
                        <w:webHidden/>
                      </w:rPr>
                    </w:r>
                    <w:r w:rsidR="002A25A8">
                      <w:rPr>
                        <w:webHidden/>
                      </w:rPr>
                      <w:fldChar w:fldCharType="separate"/>
                    </w:r>
                    <w:r w:rsidR="002A25A8">
                      <w:rPr>
                        <w:webHidden/>
                      </w:rPr>
                      <w:t>96</w:t>
                    </w:r>
                    <w:r w:rsidR="002A25A8">
                      <w:rPr>
                        <w:webHidden/>
                      </w:rPr>
                      <w:fldChar w:fldCharType="end"/>
                    </w:r>
                  </w:hyperlink>
                </w:p>
                <w:p w14:paraId="46BC161B" w14:textId="4FE3D3C9" w:rsidR="002A25A8" w:rsidRDefault="007C4347">
                  <w:pPr>
                    <w:pStyle w:val="Spistreci3"/>
                    <w:rPr>
                      <w:rFonts w:asciiTheme="minorHAnsi" w:eastAsiaTheme="minorEastAsia" w:hAnsiTheme="minorHAnsi" w:cstheme="minorBidi"/>
                      <w:b w:val="0"/>
                      <w:kern w:val="2"/>
                      <w14:ligatures w14:val="standardContextual"/>
                    </w:rPr>
                  </w:pPr>
                  <w:hyperlink w:anchor="_Toc152660480" w:history="1">
                    <w:r w:rsidR="002A25A8" w:rsidRPr="00CF3A09">
                      <w:rPr>
                        <w:rStyle w:val="Hipercze"/>
                      </w:rPr>
                      <w:t>SUBKLAUZULA 14.5</w:t>
                    </w:r>
                    <w:r w:rsidR="002A25A8">
                      <w:rPr>
                        <w:rFonts w:asciiTheme="minorHAnsi" w:eastAsiaTheme="minorEastAsia" w:hAnsiTheme="minorHAnsi" w:cstheme="minorBidi"/>
                        <w:b w:val="0"/>
                        <w:kern w:val="2"/>
                        <w14:ligatures w14:val="standardContextual"/>
                      </w:rPr>
                      <w:tab/>
                    </w:r>
                    <w:r w:rsidR="002A25A8" w:rsidRPr="00CF3A09">
                      <w:rPr>
                        <w:rStyle w:val="Hipercze"/>
                      </w:rPr>
                      <w:t>URZĄDZENIA I MATERIAŁY PRZEZNACZONE DLA ROBÓT</w:t>
                    </w:r>
                    <w:r w:rsidR="002A25A8">
                      <w:rPr>
                        <w:webHidden/>
                      </w:rPr>
                      <w:tab/>
                    </w:r>
                    <w:r w:rsidR="002A25A8">
                      <w:rPr>
                        <w:webHidden/>
                      </w:rPr>
                      <w:fldChar w:fldCharType="begin"/>
                    </w:r>
                    <w:r w:rsidR="002A25A8">
                      <w:rPr>
                        <w:webHidden/>
                      </w:rPr>
                      <w:instrText xml:space="preserve"> PAGEREF _Toc152660480 \h </w:instrText>
                    </w:r>
                    <w:r w:rsidR="002A25A8">
                      <w:rPr>
                        <w:webHidden/>
                      </w:rPr>
                    </w:r>
                    <w:r w:rsidR="002A25A8">
                      <w:rPr>
                        <w:webHidden/>
                      </w:rPr>
                      <w:fldChar w:fldCharType="separate"/>
                    </w:r>
                    <w:r w:rsidR="002A25A8">
                      <w:rPr>
                        <w:webHidden/>
                      </w:rPr>
                      <w:t>96</w:t>
                    </w:r>
                    <w:r w:rsidR="002A25A8">
                      <w:rPr>
                        <w:webHidden/>
                      </w:rPr>
                      <w:fldChar w:fldCharType="end"/>
                    </w:r>
                  </w:hyperlink>
                </w:p>
                <w:p w14:paraId="38A8DC01" w14:textId="3367166C" w:rsidR="002A25A8" w:rsidRDefault="007C4347">
                  <w:pPr>
                    <w:pStyle w:val="Spistreci3"/>
                    <w:rPr>
                      <w:rFonts w:asciiTheme="minorHAnsi" w:eastAsiaTheme="minorEastAsia" w:hAnsiTheme="minorHAnsi" w:cstheme="minorBidi"/>
                      <w:b w:val="0"/>
                      <w:kern w:val="2"/>
                      <w14:ligatures w14:val="standardContextual"/>
                    </w:rPr>
                  </w:pPr>
                  <w:hyperlink w:anchor="_Toc152660481" w:history="1">
                    <w:r w:rsidR="002A25A8" w:rsidRPr="00CF3A09">
                      <w:rPr>
                        <w:rStyle w:val="Hipercze"/>
                      </w:rPr>
                      <w:t>SUBKLAUZULA 14.6</w:t>
                    </w:r>
                    <w:r w:rsidR="002A25A8">
                      <w:rPr>
                        <w:rFonts w:asciiTheme="minorHAnsi" w:eastAsiaTheme="minorEastAsia" w:hAnsiTheme="minorHAnsi" w:cstheme="minorBidi"/>
                        <w:b w:val="0"/>
                        <w:kern w:val="2"/>
                        <w14:ligatures w14:val="standardContextual"/>
                      </w:rPr>
                      <w:tab/>
                    </w:r>
                    <w:r w:rsidR="002A25A8" w:rsidRPr="00CF3A09">
                      <w:rPr>
                        <w:rStyle w:val="Hipercze"/>
                      </w:rPr>
                      <w:t>WYSTAWIANIE PRZEJŚCIOWYCH ŚWIADECTW PŁATNOŚCI</w:t>
                    </w:r>
                    <w:r w:rsidR="002A25A8">
                      <w:rPr>
                        <w:webHidden/>
                      </w:rPr>
                      <w:tab/>
                    </w:r>
                    <w:r w:rsidR="002A25A8">
                      <w:rPr>
                        <w:webHidden/>
                      </w:rPr>
                      <w:fldChar w:fldCharType="begin"/>
                    </w:r>
                    <w:r w:rsidR="002A25A8">
                      <w:rPr>
                        <w:webHidden/>
                      </w:rPr>
                      <w:instrText xml:space="preserve"> PAGEREF _Toc152660481 \h </w:instrText>
                    </w:r>
                    <w:r w:rsidR="002A25A8">
                      <w:rPr>
                        <w:webHidden/>
                      </w:rPr>
                    </w:r>
                    <w:r w:rsidR="002A25A8">
                      <w:rPr>
                        <w:webHidden/>
                      </w:rPr>
                      <w:fldChar w:fldCharType="separate"/>
                    </w:r>
                    <w:r w:rsidR="002A25A8">
                      <w:rPr>
                        <w:webHidden/>
                      </w:rPr>
                      <w:t>98</w:t>
                    </w:r>
                    <w:r w:rsidR="002A25A8">
                      <w:rPr>
                        <w:webHidden/>
                      </w:rPr>
                      <w:fldChar w:fldCharType="end"/>
                    </w:r>
                  </w:hyperlink>
                </w:p>
                <w:p w14:paraId="410CF62B" w14:textId="26062B3B" w:rsidR="002A25A8" w:rsidRDefault="007C4347">
                  <w:pPr>
                    <w:pStyle w:val="Spistreci3"/>
                    <w:rPr>
                      <w:rFonts w:asciiTheme="minorHAnsi" w:eastAsiaTheme="minorEastAsia" w:hAnsiTheme="minorHAnsi" w:cstheme="minorBidi"/>
                      <w:b w:val="0"/>
                      <w:kern w:val="2"/>
                      <w14:ligatures w14:val="standardContextual"/>
                    </w:rPr>
                  </w:pPr>
                  <w:hyperlink w:anchor="_Toc152660482" w:history="1">
                    <w:r w:rsidR="002A25A8" w:rsidRPr="00CF3A09">
                      <w:rPr>
                        <w:rStyle w:val="Hipercze"/>
                      </w:rPr>
                      <w:t>SUBKLAUZULA 14.7</w:t>
                    </w:r>
                    <w:r w:rsidR="002A25A8">
                      <w:rPr>
                        <w:rFonts w:asciiTheme="minorHAnsi" w:eastAsiaTheme="minorEastAsia" w:hAnsiTheme="minorHAnsi" w:cstheme="minorBidi"/>
                        <w:b w:val="0"/>
                        <w:kern w:val="2"/>
                        <w14:ligatures w14:val="standardContextual"/>
                      </w:rPr>
                      <w:tab/>
                    </w:r>
                    <w:r w:rsidR="002A25A8" w:rsidRPr="00CF3A09">
                      <w:rPr>
                        <w:rStyle w:val="Hipercze"/>
                      </w:rPr>
                      <w:t>PŁATNOŚĆ</w:t>
                    </w:r>
                    <w:r w:rsidR="002A25A8">
                      <w:rPr>
                        <w:webHidden/>
                      </w:rPr>
                      <w:tab/>
                    </w:r>
                    <w:r w:rsidR="002A25A8">
                      <w:rPr>
                        <w:webHidden/>
                      </w:rPr>
                      <w:fldChar w:fldCharType="begin"/>
                    </w:r>
                    <w:r w:rsidR="002A25A8">
                      <w:rPr>
                        <w:webHidden/>
                      </w:rPr>
                      <w:instrText xml:space="preserve"> PAGEREF _Toc152660482 \h </w:instrText>
                    </w:r>
                    <w:r w:rsidR="002A25A8">
                      <w:rPr>
                        <w:webHidden/>
                      </w:rPr>
                    </w:r>
                    <w:r w:rsidR="002A25A8">
                      <w:rPr>
                        <w:webHidden/>
                      </w:rPr>
                      <w:fldChar w:fldCharType="separate"/>
                    </w:r>
                    <w:r w:rsidR="002A25A8">
                      <w:rPr>
                        <w:webHidden/>
                      </w:rPr>
                      <w:t>99</w:t>
                    </w:r>
                    <w:r w:rsidR="002A25A8">
                      <w:rPr>
                        <w:webHidden/>
                      </w:rPr>
                      <w:fldChar w:fldCharType="end"/>
                    </w:r>
                  </w:hyperlink>
                </w:p>
                <w:p w14:paraId="294CA75D" w14:textId="245A4732" w:rsidR="002A25A8" w:rsidRDefault="007C4347">
                  <w:pPr>
                    <w:pStyle w:val="Spistreci3"/>
                    <w:rPr>
                      <w:rFonts w:asciiTheme="minorHAnsi" w:eastAsiaTheme="minorEastAsia" w:hAnsiTheme="minorHAnsi" w:cstheme="minorBidi"/>
                      <w:b w:val="0"/>
                      <w:kern w:val="2"/>
                      <w14:ligatures w14:val="standardContextual"/>
                    </w:rPr>
                  </w:pPr>
                  <w:hyperlink w:anchor="_Toc152660483" w:history="1">
                    <w:r w:rsidR="002A25A8" w:rsidRPr="00CF3A09">
                      <w:rPr>
                        <w:rStyle w:val="Hipercze"/>
                      </w:rPr>
                      <w:t>SUBKLAUZULA 14.8</w:t>
                    </w:r>
                    <w:r w:rsidR="002A25A8">
                      <w:rPr>
                        <w:rFonts w:asciiTheme="minorHAnsi" w:eastAsiaTheme="minorEastAsia" w:hAnsiTheme="minorHAnsi" w:cstheme="minorBidi"/>
                        <w:b w:val="0"/>
                        <w:kern w:val="2"/>
                        <w14:ligatures w14:val="standardContextual"/>
                      </w:rPr>
                      <w:tab/>
                    </w:r>
                    <w:r w:rsidR="002A25A8" w:rsidRPr="00CF3A09">
                      <w:rPr>
                        <w:rStyle w:val="Hipercze"/>
                      </w:rPr>
                      <w:t>OPÓŹNIONA PŁATNOŚĆ</w:t>
                    </w:r>
                    <w:r w:rsidR="002A25A8">
                      <w:rPr>
                        <w:webHidden/>
                      </w:rPr>
                      <w:tab/>
                    </w:r>
                    <w:r w:rsidR="002A25A8">
                      <w:rPr>
                        <w:webHidden/>
                      </w:rPr>
                      <w:fldChar w:fldCharType="begin"/>
                    </w:r>
                    <w:r w:rsidR="002A25A8">
                      <w:rPr>
                        <w:webHidden/>
                      </w:rPr>
                      <w:instrText xml:space="preserve"> PAGEREF _Toc152660483 \h </w:instrText>
                    </w:r>
                    <w:r w:rsidR="002A25A8">
                      <w:rPr>
                        <w:webHidden/>
                      </w:rPr>
                    </w:r>
                    <w:r w:rsidR="002A25A8">
                      <w:rPr>
                        <w:webHidden/>
                      </w:rPr>
                      <w:fldChar w:fldCharType="separate"/>
                    </w:r>
                    <w:r w:rsidR="002A25A8">
                      <w:rPr>
                        <w:webHidden/>
                      </w:rPr>
                      <w:t>100</w:t>
                    </w:r>
                    <w:r w:rsidR="002A25A8">
                      <w:rPr>
                        <w:webHidden/>
                      </w:rPr>
                      <w:fldChar w:fldCharType="end"/>
                    </w:r>
                  </w:hyperlink>
                </w:p>
                <w:p w14:paraId="7CBD6928" w14:textId="1CB75E1D" w:rsidR="002A25A8" w:rsidRDefault="007C4347">
                  <w:pPr>
                    <w:pStyle w:val="Spistreci3"/>
                    <w:rPr>
                      <w:rFonts w:asciiTheme="minorHAnsi" w:eastAsiaTheme="minorEastAsia" w:hAnsiTheme="minorHAnsi" w:cstheme="minorBidi"/>
                      <w:b w:val="0"/>
                      <w:kern w:val="2"/>
                      <w14:ligatures w14:val="standardContextual"/>
                    </w:rPr>
                  </w:pPr>
                  <w:hyperlink w:anchor="_Toc152660484" w:history="1">
                    <w:r w:rsidR="002A25A8" w:rsidRPr="00CF3A09">
                      <w:rPr>
                        <w:rStyle w:val="Hipercze"/>
                      </w:rPr>
                      <w:t>SUBKLAUZULA 14.9</w:t>
                    </w:r>
                    <w:r w:rsidR="002A25A8">
                      <w:rPr>
                        <w:rFonts w:asciiTheme="minorHAnsi" w:eastAsiaTheme="minorEastAsia" w:hAnsiTheme="minorHAnsi" w:cstheme="minorBidi"/>
                        <w:b w:val="0"/>
                        <w:kern w:val="2"/>
                        <w14:ligatures w14:val="standardContextual"/>
                      </w:rPr>
                      <w:tab/>
                    </w:r>
                    <w:r w:rsidR="002A25A8" w:rsidRPr="00CF3A09">
                      <w:rPr>
                        <w:rStyle w:val="Hipercze"/>
                      </w:rPr>
                      <w:t>PŁATNOŚĆ KWOTY ZATRZYMANEJ</w:t>
                    </w:r>
                    <w:r w:rsidR="002A25A8">
                      <w:rPr>
                        <w:webHidden/>
                      </w:rPr>
                      <w:tab/>
                    </w:r>
                    <w:r w:rsidR="002A25A8">
                      <w:rPr>
                        <w:webHidden/>
                      </w:rPr>
                      <w:fldChar w:fldCharType="begin"/>
                    </w:r>
                    <w:r w:rsidR="002A25A8">
                      <w:rPr>
                        <w:webHidden/>
                      </w:rPr>
                      <w:instrText xml:space="preserve"> PAGEREF _Toc152660484 \h </w:instrText>
                    </w:r>
                    <w:r w:rsidR="002A25A8">
                      <w:rPr>
                        <w:webHidden/>
                      </w:rPr>
                    </w:r>
                    <w:r w:rsidR="002A25A8">
                      <w:rPr>
                        <w:webHidden/>
                      </w:rPr>
                      <w:fldChar w:fldCharType="separate"/>
                    </w:r>
                    <w:r w:rsidR="002A25A8">
                      <w:rPr>
                        <w:webHidden/>
                      </w:rPr>
                      <w:t>101</w:t>
                    </w:r>
                    <w:r w:rsidR="002A25A8">
                      <w:rPr>
                        <w:webHidden/>
                      </w:rPr>
                      <w:fldChar w:fldCharType="end"/>
                    </w:r>
                  </w:hyperlink>
                </w:p>
                <w:p w14:paraId="09782396" w14:textId="06E9A8D1" w:rsidR="002A25A8" w:rsidRDefault="007C4347">
                  <w:pPr>
                    <w:pStyle w:val="Spistreci3"/>
                    <w:rPr>
                      <w:rFonts w:asciiTheme="minorHAnsi" w:eastAsiaTheme="minorEastAsia" w:hAnsiTheme="minorHAnsi" w:cstheme="minorBidi"/>
                      <w:b w:val="0"/>
                      <w:kern w:val="2"/>
                      <w14:ligatures w14:val="standardContextual"/>
                    </w:rPr>
                  </w:pPr>
                  <w:hyperlink w:anchor="_Toc152660485" w:history="1">
                    <w:r w:rsidR="002A25A8" w:rsidRPr="00CF3A09">
                      <w:rPr>
                        <w:rStyle w:val="Hipercze"/>
                      </w:rPr>
                      <w:t>SUBKLAUZULA 14.10</w:t>
                    </w:r>
                    <w:r w:rsidR="002A25A8">
                      <w:rPr>
                        <w:rFonts w:asciiTheme="minorHAnsi" w:eastAsiaTheme="minorEastAsia" w:hAnsiTheme="minorHAnsi" w:cstheme="minorBidi"/>
                        <w:b w:val="0"/>
                        <w:kern w:val="2"/>
                        <w14:ligatures w14:val="standardContextual"/>
                      </w:rPr>
                      <w:tab/>
                    </w:r>
                    <w:r w:rsidR="002A25A8" w:rsidRPr="00CF3A09">
                      <w:rPr>
                        <w:rStyle w:val="Hipercze"/>
                      </w:rPr>
                      <w:t>ROZLICZENIE KOŃCOWE</w:t>
                    </w:r>
                    <w:r w:rsidR="002A25A8">
                      <w:rPr>
                        <w:webHidden/>
                      </w:rPr>
                      <w:tab/>
                    </w:r>
                    <w:r w:rsidR="002A25A8">
                      <w:rPr>
                        <w:webHidden/>
                      </w:rPr>
                      <w:fldChar w:fldCharType="begin"/>
                    </w:r>
                    <w:r w:rsidR="002A25A8">
                      <w:rPr>
                        <w:webHidden/>
                      </w:rPr>
                      <w:instrText xml:space="preserve"> PAGEREF _Toc152660485 \h </w:instrText>
                    </w:r>
                    <w:r w:rsidR="002A25A8">
                      <w:rPr>
                        <w:webHidden/>
                      </w:rPr>
                    </w:r>
                    <w:r w:rsidR="002A25A8">
                      <w:rPr>
                        <w:webHidden/>
                      </w:rPr>
                      <w:fldChar w:fldCharType="separate"/>
                    </w:r>
                    <w:r w:rsidR="002A25A8">
                      <w:rPr>
                        <w:webHidden/>
                      </w:rPr>
                      <w:t>101</w:t>
                    </w:r>
                    <w:r w:rsidR="002A25A8">
                      <w:rPr>
                        <w:webHidden/>
                      </w:rPr>
                      <w:fldChar w:fldCharType="end"/>
                    </w:r>
                  </w:hyperlink>
                </w:p>
                <w:p w14:paraId="60F9F54D" w14:textId="4999F6FC" w:rsidR="002A25A8" w:rsidRDefault="007C4347">
                  <w:pPr>
                    <w:pStyle w:val="Spistreci3"/>
                    <w:rPr>
                      <w:rFonts w:asciiTheme="minorHAnsi" w:eastAsiaTheme="minorEastAsia" w:hAnsiTheme="minorHAnsi" w:cstheme="minorBidi"/>
                      <w:b w:val="0"/>
                      <w:kern w:val="2"/>
                      <w14:ligatures w14:val="standardContextual"/>
                    </w:rPr>
                  </w:pPr>
                  <w:hyperlink w:anchor="_Toc152660486" w:history="1">
                    <w:r w:rsidR="002A25A8" w:rsidRPr="00CF3A09">
                      <w:rPr>
                        <w:rStyle w:val="Hipercze"/>
                      </w:rPr>
                      <w:t>SUBKLAUZULA 14.11</w:t>
                    </w:r>
                    <w:r w:rsidR="002A25A8">
                      <w:rPr>
                        <w:rFonts w:asciiTheme="minorHAnsi" w:eastAsiaTheme="minorEastAsia" w:hAnsiTheme="minorHAnsi" w:cstheme="minorBidi"/>
                        <w:b w:val="0"/>
                        <w:kern w:val="2"/>
                        <w14:ligatures w14:val="standardContextual"/>
                      </w:rPr>
                      <w:tab/>
                    </w:r>
                    <w:r w:rsidR="002A25A8" w:rsidRPr="00CF3A09">
                      <w:rPr>
                        <w:rStyle w:val="Hipercze"/>
                      </w:rPr>
                      <w:t>WYSTĄPIENIE O OSTATECZNE ŚWIADECTWO PŁATNOŚCI</w:t>
                    </w:r>
                    <w:r w:rsidR="002A25A8">
                      <w:rPr>
                        <w:webHidden/>
                      </w:rPr>
                      <w:tab/>
                    </w:r>
                    <w:r w:rsidR="002A25A8">
                      <w:rPr>
                        <w:webHidden/>
                      </w:rPr>
                      <w:fldChar w:fldCharType="begin"/>
                    </w:r>
                    <w:r w:rsidR="002A25A8">
                      <w:rPr>
                        <w:webHidden/>
                      </w:rPr>
                      <w:instrText xml:space="preserve"> PAGEREF _Toc152660486 \h </w:instrText>
                    </w:r>
                    <w:r w:rsidR="002A25A8">
                      <w:rPr>
                        <w:webHidden/>
                      </w:rPr>
                    </w:r>
                    <w:r w:rsidR="002A25A8">
                      <w:rPr>
                        <w:webHidden/>
                      </w:rPr>
                      <w:fldChar w:fldCharType="separate"/>
                    </w:r>
                    <w:r w:rsidR="002A25A8">
                      <w:rPr>
                        <w:webHidden/>
                      </w:rPr>
                      <w:t>101</w:t>
                    </w:r>
                    <w:r w:rsidR="002A25A8">
                      <w:rPr>
                        <w:webHidden/>
                      </w:rPr>
                      <w:fldChar w:fldCharType="end"/>
                    </w:r>
                  </w:hyperlink>
                </w:p>
                <w:p w14:paraId="70447392" w14:textId="00A87B7C" w:rsidR="002A25A8" w:rsidRDefault="007C4347">
                  <w:pPr>
                    <w:pStyle w:val="Spistreci3"/>
                    <w:rPr>
                      <w:rFonts w:asciiTheme="minorHAnsi" w:eastAsiaTheme="minorEastAsia" w:hAnsiTheme="minorHAnsi" w:cstheme="minorBidi"/>
                      <w:b w:val="0"/>
                      <w:kern w:val="2"/>
                      <w14:ligatures w14:val="standardContextual"/>
                    </w:rPr>
                  </w:pPr>
                  <w:hyperlink w:anchor="_Toc152660487" w:history="1">
                    <w:r w:rsidR="002A25A8" w:rsidRPr="00CF3A09">
                      <w:rPr>
                        <w:rStyle w:val="Hipercze"/>
                      </w:rPr>
                      <w:t>SUBKLAUZULA 14.13</w:t>
                    </w:r>
                    <w:r w:rsidR="002A25A8">
                      <w:rPr>
                        <w:rFonts w:asciiTheme="minorHAnsi" w:eastAsiaTheme="minorEastAsia" w:hAnsiTheme="minorHAnsi" w:cstheme="minorBidi"/>
                        <w:b w:val="0"/>
                        <w:kern w:val="2"/>
                        <w14:ligatures w14:val="standardContextual"/>
                      </w:rPr>
                      <w:tab/>
                    </w:r>
                    <w:r w:rsidR="002A25A8" w:rsidRPr="00CF3A09">
                      <w:rPr>
                        <w:rStyle w:val="Hipercze"/>
                      </w:rPr>
                      <w:t>WYSTAWIENIE OSTATECZNEGO ŚWIADECTWA PŁATNOŚCI</w:t>
                    </w:r>
                    <w:r w:rsidR="002A25A8">
                      <w:rPr>
                        <w:webHidden/>
                      </w:rPr>
                      <w:tab/>
                    </w:r>
                    <w:r w:rsidR="002A25A8">
                      <w:rPr>
                        <w:webHidden/>
                      </w:rPr>
                      <w:fldChar w:fldCharType="begin"/>
                    </w:r>
                    <w:r w:rsidR="002A25A8">
                      <w:rPr>
                        <w:webHidden/>
                      </w:rPr>
                      <w:instrText xml:space="preserve"> PAGEREF _Toc152660487 \h </w:instrText>
                    </w:r>
                    <w:r w:rsidR="002A25A8">
                      <w:rPr>
                        <w:webHidden/>
                      </w:rPr>
                    </w:r>
                    <w:r w:rsidR="002A25A8">
                      <w:rPr>
                        <w:webHidden/>
                      </w:rPr>
                      <w:fldChar w:fldCharType="separate"/>
                    </w:r>
                    <w:r w:rsidR="002A25A8">
                      <w:rPr>
                        <w:webHidden/>
                      </w:rPr>
                      <w:t>102</w:t>
                    </w:r>
                    <w:r w:rsidR="002A25A8">
                      <w:rPr>
                        <w:webHidden/>
                      </w:rPr>
                      <w:fldChar w:fldCharType="end"/>
                    </w:r>
                  </w:hyperlink>
                </w:p>
                <w:p w14:paraId="0D1297C3" w14:textId="42FE471E" w:rsidR="002A25A8" w:rsidRDefault="007C4347">
                  <w:pPr>
                    <w:pStyle w:val="Spistreci2"/>
                    <w:rPr>
                      <w:rFonts w:asciiTheme="minorHAnsi" w:eastAsiaTheme="minorEastAsia" w:hAnsiTheme="minorHAnsi" w:cstheme="minorBidi"/>
                      <w:bCs w:val="0"/>
                      <w:kern w:val="2"/>
                      <w:sz w:val="22"/>
                      <w:szCs w:val="22"/>
                      <w14:ligatures w14:val="standardContextual"/>
                    </w:rPr>
                  </w:pPr>
                  <w:hyperlink w:anchor="_Toc152660488" w:history="1">
                    <w:r w:rsidR="002A25A8" w:rsidRPr="00CF3A09">
                      <w:rPr>
                        <w:rStyle w:val="Hipercze"/>
                      </w:rPr>
                      <w:t>KLAUZULA 15</w:t>
                    </w:r>
                    <w:r w:rsidR="002A25A8">
                      <w:rPr>
                        <w:rFonts w:asciiTheme="minorHAnsi" w:eastAsiaTheme="minorEastAsia" w:hAnsiTheme="minorHAnsi" w:cstheme="minorBidi"/>
                        <w:bCs w:val="0"/>
                        <w:kern w:val="2"/>
                        <w:sz w:val="22"/>
                        <w:szCs w:val="22"/>
                        <w14:ligatures w14:val="standardContextual"/>
                      </w:rPr>
                      <w:tab/>
                    </w:r>
                    <w:r w:rsidR="002A25A8" w:rsidRPr="00CF3A09">
                      <w:rPr>
                        <w:rStyle w:val="Hipercze"/>
                      </w:rPr>
                      <w:t>ODSTĄPIENIE PRZEZ ZAMAWIAJĄCEGO</w:t>
                    </w:r>
                    <w:r w:rsidR="002A25A8">
                      <w:rPr>
                        <w:webHidden/>
                      </w:rPr>
                      <w:tab/>
                    </w:r>
                    <w:r w:rsidR="002A25A8">
                      <w:rPr>
                        <w:webHidden/>
                      </w:rPr>
                      <w:fldChar w:fldCharType="begin"/>
                    </w:r>
                    <w:r w:rsidR="002A25A8">
                      <w:rPr>
                        <w:webHidden/>
                      </w:rPr>
                      <w:instrText xml:space="preserve"> PAGEREF _Toc152660488 \h </w:instrText>
                    </w:r>
                    <w:r w:rsidR="002A25A8">
                      <w:rPr>
                        <w:webHidden/>
                      </w:rPr>
                    </w:r>
                    <w:r w:rsidR="002A25A8">
                      <w:rPr>
                        <w:webHidden/>
                      </w:rPr>
                      <w:fldChar w:fldCharType="separate"/>
                    </w:r>
                    <w:r w:rsidR="002A25A8">
                      <w:rPr>
                        <w:webHidden/>
                      </w:rPr>
                      <w:t>103</w:t>
                    </w:r>
                    <w:r w:rsidR="002A25A8">
                      <w:rPr>
                        <w:webHidden/>
                      </w:rPr>
                      <w:fldChar w:fldCharType="end"/>
                    </w:r>
                  </w:hyperlink>
                </w:p>
                <w:p w14:paraId="1D54C0B9" w14:textId="4E9A1239" w:rsidR="002A25A8" w:rsidRDefault="007C4347">
                  <w:pPr>
                    <w:pStyle w:val="Spistreci3"/>
                    <w:rPr>
                      <w:rFonts w:asciiTheme="minorHAnsi" w:eastAsiaTheme="minorEastAsia" w:hAnsiTheme="minorHAnsi" w:cstheme="minorBidi"/>
                      <w:b w:val="0"/>
                      <w:kern w:val="2"/>
                      <w14:ligatures w14:val="standardContextual"/>
                    </w:rPr>
                  </w:pPr>
                  <w:hyperlink w:anchor="_Toc152660489" w:history="1">
                    <w:r w:rsidR="002A25A8" w:rsidRPr="00CF3A09">
                      <w:rPr>
                        <w:rStyle w:val="Hipercze"/>
                      </w:rPr>
                      <w:t>SUBKLAUZULA 15.2</w:t>
                    </w:r>
                    <w:r w:rsidR="002A25A8">
                      <w:rPr>
                        <w:rFonts w:asciiTheme="minorHAnsi" w:eastAsiaTheme="minorEastAsia" w:hAnsiTheme="minorHAnsi" w:cstheme="minorBidi"/>
                        <w:b w:val="0"/>
                        <w:kern w:val="2"/>
                        <w14:ligatures w14:val="standardContextual"/>
                      </w:rPr>
                      <w:tab/>
                    </w:r>
                    <w:r w:rsidR="002A25A8" w:rsidRPr="00CF3A09">
                      <w:rPr>
                        <w:rStyle w:val="Hipercze"/>
                      </w:rPr>
                      <w:t>ODSTĄPIENIE PRZEZ ZAMAWIAJĄCEGO</w:t>
                    </w:r>
                    <w:r w:rsidR="002A25A8">
                      <w:rPr>
                        <w:webHidden/>
                      </w:rPr>
                      <w:tab/>
                    </w:r>
                    <w:r w:rsidR="002A25A8">
                      <w:rPr>
                        <w:webHidden/>
                      </w:rPr>
                      <w:fldChar w:fldCharType="begin"/>
                    </w:r>
                    <w:r w:rsidR="002A25A8">
                      <w:rPr>
                        <w:webHidden/>
                      </w:rPr>
                      <w:instrText xml:space="preserve"> PAGEREF _Toc152660489 \h </w:instrText>
                    </w:r>
                    <w:r w:rsidR="002A25A8">
                      <w:rPr>
                        <w:webHidden/>
                      </w:rPr>
                    </w:r>
                    <w:r w:rsidR="002A25A8">
                      <w:rPr>
                        <w:webHidden/>
                      </w:rPr>
                      <w:fldChar w:fldCharType="separate"/>
                    </w:r>
                    <w:r w:rsidR="002A25A8">
                      <w:rPr>
                        <w:webHidden/>
                      </w:rPr>
                      <w:t>103</w:t>
                    </w:r>
                    <w:r w:rsidR="002A25A8">
                      <w:rPr>
                        <w:webHidden/>
                      </w:rPr>
                      <w:fldChar w:fldCharType="end"/>
                    </w:r>
                  </w:hyperlink>
                </w:p>
                <w:p w14:paraId="57724B7A" w14:textId="03042268" w:rsidR="002A25A8" w:rsidRDefault="007C4347">
                  <w:pPr>
                    <w:pStyle w:val="Spistreci3"/>
                    <w:rPr>
                      <w:rFonts w:asciiTheme="minorHAnsi" w:eastAsiaTheme="minorEastAsia" w:hAnsiTheme="minorHAnsi" w:cstheme="minorBidi"/>
                      <w:b w:val="0"/>
                      <w:kern w:val="2"/>
                      <w14:ligatures w14:val="standardContextual"/>
                    </w:rPr>
                  </w:pPr>
                  <w:hyperlink w:anchor="_Toc152660490" w:history="1">
                    <w:r w:rsidR="002A25A8" w:rsidRPr="00CF3A09">
                      <w:rPr>
                        <w:rStyle w:val="Hipercze"/>
                      </w:rPr>
                      <w:t>SUBKLAUZULA 15.5</w:t>
                    </w:r>
                    <w:r w:rsidR="002A25A8">
                      <w:rPr>
                        <w:rFonts w:asciiTheme="minorHAnsi" w:eastAsiaTheme="minorEastAsia" w:hAnsiTheme="minorHAnsi" w:cstheme="minorBidi"/>
                        <w:b w:val="0"/>
                        <w:kern w:val="2"/>
                        <w14:ligatures w14:val="standardContextual"/>
                      </w:rPr>
                      <w:tab/>
                    </w:r>
                    <w:r w:rsidR="002A25A8" w:rsidRPr="00CF3A09">
                      <w:rPr>
                        <w:rStyle w:val="Hipercze"/>
                      </w:rPr>
                      <w:t>UPRAWNIENIA ZAMAWIAJĄCEGO DO ODSTĄPIENIA</w:t>
                    </w:r>
                    <w:r w:rsidR="002A25A8">
                      <w:rPr>
                        <w:webHidden/>
                      </w:rPr>
                      <w:tab/>
                    </w:r>
                    <w:r w:rsidR="002A25A8">
                      <w:rPr>
                        <w:webHidden/>
                      </w:rPr>
                      <w:fldChar w:fldCharType="begin"/>
                    </w:r>
                    <w:r w:rsidR="002A25A8">
                      <w:rPr>
                        <w:webHidden/>
                      </w:rPr>
                      <w:instrText xml:space="preserve"> PAGEREF _Toc152660490 \h </w:instrText>
                    </w:r>
                    <w:r w:rsidR="002A25A8">
                      <w:rPr>
                        <w:webHidden/>
                      </w:rPr>
                    </w:r>
                    <w:r w:rsidR="002A25A8">
                      <w:rPr>
                        <w:webHidden/>
                      </w:rPr>
                      <w:fldChar w:fldCharType="separate"/>
                    </w:r>
                    <w:r w:rsidR="002A25A8">
                      <w:rPr>
                        <w:webHidden/>
                      </w:rPr>
                      <w:t>106</w:t>
                    </w:r>
                    <w:r w:rsidR="002A25A8">
                      <w:rPr>
                        <w:webHidden/>
                      </w:rPr>
                      <w:fldChar w:fldCharType="end"/>
                    </w:r>
                  </w:hyperlink>
                </w:p>
                <w:p w14:paraId="56C67218" w14:textId="6FDC9489" w:rsidR="002A25A8" w:rsidRDefault="007C4347">
                  <w:pPr>
                    <w:pStyle w:val="Spistreci2"/>
                    <w:rPr>
                      <w:rFonts w:asciiTheme="minorHAnsi" w:eastAsiaTheme="minorEastAsia" w:hAnsiTheme="minorHAnsi" w:cstheme="minorBidi"/>
                      <w:bCs w:val="0"/>
                      <w:kern w:val="2"/>
                      <w:sz w:val="22"/>
                      <w:szCs w:val="22"/>
                      <w14:ligatures w14:val="standardContextual"/>
                    </w:rPr>
                  </w:pPr>
                  <w:hyperlink w:anchor="_Toc152660491" w:history="1">
                    <w:r w:rsidR="002A25A8" w:rsidRPr="00CF3A09">
                      <w:rPr>
                        <w:rStyle w:val="Hipercze"/>
                      </w:rPr>
                      <w:t>KLAUZULA 16</w:t>
                    </w:r>
                    <w:r w:rsidR="002A25A8">
                      <w:rPr>
                        <w:rFonts w:asciiTheme="minorHAnsi" w:eastAsiaTheme="minorEastAsia" w:hAnsiTheme="minorHAnsi" w:cstheme="minorBidi"/>
                        <w:bCs w:val="0"/>
                        <w:kern w:val="2"/>
                        <w:sz w:val="22"/>
                        <w:szCs w:val="22"/>
                        <w14:ligatures w14:val="standardContextual"/>
                      </w:rPr>
                      <w:tab/>
                    </w:r>
                    <w:r w:rsidR="002A25A8" w:rsidRPr="00CF3A09">
                      <w:rPr>
                        <w:rStyle w:val="Hipercze"/>
                      </w:rPr>
                      <w:t>ZAWIESZENIE I ODSTĄPIENIE PRZEZ WYKONAWCĘ</w:t>
                    </w:r>
                    <w:r w:rsidR="002A25A8">
                      <w:rPr>
                        <w:webHidden/>
                      </w:rPr>
                      <w:tab/>
                    </w:r>
                    <w:r w:rsidR="002A25A8">
                      <w:rPr>
                        <w:webHidden/>
                      </w:rPr>
                      <w:fldChar w:fldCharType="begin"/>
                    </w:r>
                    <w:r w:rsidR="002A25A8">
                      <w:rPr>
                        <w:webHidden/>
                      </w:rPr>
                      <w:instrText xml:space="preserve"> PAGEREF _Toc152660491 \h </w:instrText>
                    </w:r>
                    <w:r w:rsidR="002A25A8">
                      <w:rPr>
                        <w:webHidden/>
                      </w:rPr>
                    </w:r>
                    <w:r w:rsidR="002A25A8">
                      <w:rPr>
                        <w:webHidden/>
                      </w:rPr>
                      <w:fldChar w:fldCharType="separate"/>
                    </w:r>
                    <w:r w:rsidR="002A25A8">
                      <w:rPr>
                        <w:webHidden/>
                      </w:rPr>
                      <w:t>107</w:t>
                    </w:r>
                    <w:r w:rsidR="002A25A8">
                      <w:rPr>
                        <w:webHidden/>
                      </w:rPr>
                      <w:fldChar w:fldCharType="end"/>
                    </w:r>
                  </w:hyperlink>
                </w:p>
                <w:p w14:paraId="1613D657" w14:textId="0AAD57E5" w:rsidR="002A25A8" w:rsidRDefault="007C4347">
                  <w:pPr>
                    <w:pStyle w:val="Spistreci3"/>
                    <w:rPr>
                      <w:rFonts w:asciiTheme="minorHAnsi" w:eastAsiaTheme="minorEastAsia" w:hAnsiTheme="minorHAnsi" w:cstheme="minorBidi"/>
                      <w:b w:val="0"/>
                      <w:kern w:val="2"/>
                      <w14:ligatures w14:val="standardContextual"/>
                    </w:rPr>
                  </w:pPr>
                  <w:hyperlink w:anchor="_Toc152660492" w:history="1">
                    <w:r w:rsidR="002A25A8" w:rsidRPr="00CF3A09">
                      <w:rPr>
                        <w:rStyle w:val="Hipercze"/>
                      </w:rPr>
                      <w:t>SUBKLAUZULA 16.1</w:t>
                    </w:r>
                    <w:r w:rsidR="002A25A8">
                      <w:rPr>
                        <w:rFonts w:asciiTheme="minorHAnsi" w:eastAsiaTheme="minorEastAsia" w:hAnsiTheme="minorHAnsi" w:cstheme="minorBidi"/>
                        <w:b w:val="0"/>
                        <w:kern w:val="2"/>
                        <w14:ligatures w14:val="standardContextual"/>
                      </w:rPr>
                      <w:tab/>
                    </w:r>
                    <w:r w:rsidR="002A25A8" w:rsidRPr="00CF3A09">
                      <w:rPr>
                        <w:rStyle w:val="Hipercze"/>
                      </w:rPr>
                      <w:t>UPRAWNIENIA WYKONAWCY DO ZAWIESZENIA PRACY</w:t>
                    </w:r>
                    <w:r w:rsidR="002A25A8">
                      <w:rPr>
                        <w:webHidden/>
                      </w:rPr>
                      <w:tab/>
                    </w:r>
                    <w:r w:rsidR="002A25A8">
                      <w:rPr>
                        <w:webHidden/>
                      </w:rPr>
                      <w:fldChar w:fldCharType="begin"/>
                    </w:r>
                    <w:r w:rsidR="002A25A8">
                      <w:rPr>
                        <w:webHidden/>
                      </w:rPr>
                      <w:instrText xml:space="preserve"> PAGEREF _Toc152660492 \h </w:instrText>
                    </w:r>
                    <w:r w:rsidR="002A25A8">
                      <w:rPr>
                        <w:webHidden/>
                      </w:rPr>
                    </w:r>
                    <w:r w:rsidR="002A25A8">
                      <w:rPr>
                        <w:webHidden/>
                      </w:rPr>
                      <w:fldChar w:fldCharType="separate"/>
                    </w:r>
                    <w:r w:rsidR="002A25A8">
                      <w:rPr>
                        <w:webHidden/>
                      </w:rPr>
                      <w:t>107</w:t>
                    </w:r>
                    <w:r w:rsidR="002A25A8">
                      <w:rPr>
                        <w:webHidden/>
                      </w:rPr>
                      <w:fldChar w:fldCharType="end"/>
                    </w:r>
                  </w:hyperlink>
                </w:p>
                <w:p w14:paraId="1212965C" w14:textId="3CAB17D3" w:rsidR="002A25A8" w:rsidRDefault="007C4347">
                  <w:pPr>
                    <w:pStyle w:val="Spistreci3"/>
                    <w:rPr>
                      <w:rFonts w:asciiTheme="minorHAnsi" w:eastAsiaTheme="minorEastAsia" w:hAnsiTheme="minorHAnsi" w:cstheme="minorBidi"/>
                      <w:b w:val="0"/>
                      <w:kern w:val="2"/>
                      <w14:ligatures w14:val="standardContextual"/>
                    </w:rPr>
                  </w:pPr>
                  <w:hyperlink w:anchor="_Toc152660493" w:history="1">
                    <w:r w:rsidR="002A25A8" w:rsidRPr="00CF3A09">
                      <w:rPr>
                        <w:rStyle w:val="Hipercze"/>
                      </w:rPr>
                      <w:t xml:space="preserve">SUBKLAUZULA 16.2 </w:t>
                    </w:r>
                    <w:r w:rsidR="002A25A8">
                      <w:rPr>
                        <w:rFonts w:asciiTheme="minorHAnsi" w:eastAsiaTheme="minorEastAsia" w:hAnsiTheme="minorHAnsi" w:cstheme="minorBidi"/>
                        <w:b w:val="0"/>
                        <w:kern w:val="2"/>
                        <w14:ligatures w14:val="standardContextual"/>
                      </w:rPr>
                      <w:tab/>
                    </w:r>
                    <w:r w:rsidR="002A25A8" w:rsidRPr="00CF3A09">
                      <w:rPr>
                        <w:rStyle w:val="Hipercze"/>
                      </w:rPr>
                      <w:t>ODSTĄPIENIE PRZEZ WYKONAWCĘ</w:t>
                    </w:r>
                    <w:r w:rsidR="002A25A8">
                      <w:rPr>
                        <w:webHidden/>
                      </w:rPr>
                      <w:tab/>
                    </w:r>
                    <w:r w:rsidR="002A25A8">
                      <w:rPr>
                        <w:webHidden/>
                      </w:rPr>
                      <w:fldChar w:fldCharType="begin"/>
                    </w:r>
                    <w:r w:rsidR="002A25A8">
                      <w:rPr>
                        <w:webHidden/>
                      </w:rPr>
                      <w:instrText xml:space="preserve"> PAGEREF _Toc152660493 \h </w:instrText>
                    </w:r>
                    <w:r w:rsidR="002A25A8">
                      <w:rPr>
                        <w:webHidden/>
                      </w:rPr>
                    </w:r>
                    <w:r w:rsidR="002A25A8">
                      <w:rPr>
                        <w:webHidden/>
                      </w:rPr>
                      <w:fldChar w:fldCharType="separate"/>
                    </w:r>
                    <w:r w:rsidR="002A25A8">
                      <w:rPr>
                        <w:webHidden/>
                      </w:rPr>
                      <w:t>107</w:t>
                    </w:r>
                    <w:r w:rsidR="002A25A8">
                      <w:rPr>
                        <w:webHidden/>
                      </w:rPr>
                      <w:fldChar w:fldCharType="end"/>
                    </w:r>
                  </w:hyperlink>
                </w:p>
                <w:p w14:paraId="6E1EF739" w14:textId="2EFA1F5C" w:rsidR="002A25A8" w:rsidRDefault="007C4347">
                  <w:pPr>
                    <w:pStyle w:val="Spistreci2"/>
                    <w:rPr>
                      <w:rFonts w:asciiTheme="minorHAnsi" w:eastAsiaTheme="minorEastAsia" w:hAnsiTheme="minorHAnsi" w:cstheme="minorBidi"/>
                      <w:bCs w:val="0"/>
                      <w:kern w:val="2"/>
                      <w:sz w:val="22"/>
                      <w:szCs w:val="22"/>
                      <w14:ligatures w14:val="standardContextual"/>
                    </w:rPr>
                  </w:pPr>
                  <w:hyperlink w:anchor="_Toc152660494" w:history="1">
                    <w:r w:rsidR="002A25A8" w:rsidRPr="00CF3A09">
                      <w:rPr>
                        <w:rStyle w:val="Hipercze"/>
                      </w:rPr>
                      <w:t>KLAUZULA 17</w:t>
                    </w:r>
                    <w:r w:rsidR="002A25A8">
                      <w:rPr>
                        <w:rFonts w:asciiTheme="minorHAnsi" w:eastAsiaTheme="minorEastAsia" w:hAnsiTheme="minorHAnsi" w:cstheme="minorBidi"/>
                        <w:bCs w:val="0"/>
                        <w:kern w:val="2"/>
                        <w:sz w:val="22"/>
                        <w:szCs w:val="22"/>
                        <w14:ligatures w14:val="standardContextual"/>
                      </w:rPr>
                      <w:tab/>
                    </w:r>
                    <w:r w:rsidR="002A25A8" w:rsidRPr="00CF3A09">
                      <w:rPr>
                        <w:rStyle w:val="Hipercze"/>
                      </w:rPr>
                      <w:t>RYZYKO I ODPOWIEDZIALNOŚĆ</w:t>
                    </w:r>
                    <w:r w:rsidR="002A25A8">
                      <w:rPr>
                        <w:webHidden/>
                      </w:rPr>
                      <w:tab/>
                    </w:r>
                    <w:r w:rsidR="002A25A8">
                      <w:rPr>
                        <w:webHidden/>
                      </w:rPr>
                      <w:fldChar w:fldCharType="begin"/>
                    </w:r>
                    <w:r w:rsidR="002A25A8">
                      <w:rPr>
                        <w:webHidden/>
                      </w:rPr>
                      <w:instrText xml:space="preserve"> PAGEREF _Toc152660494 \h </w:instrText>
                    </w:r>
                    <w:r w:rsidR="002A25A8">
                      <w:rPr>
                        <w:webHidden/>
                      </w:rPr>
                    </w:r>
                    <w:r w:rsidR="002A25A8">
                      <w:rPr>
                        <w:webHidden/>
                      </w:rPr>
                      <w:fldChar w:fldCharType="separate"/>
                    </w:r>
                    <w:r w:rsidR="002A25A8">
                      <w:rPr>
                        <w:webHidden/>
                      </w:rPr>
                      <w:t>108</w:t>
                    </w:r>
                    <w:r w:rsidR="002A25A8">
                      <w:rPr>
                        <w:webHidden/>
                      </w:rPr>
                      <w:fldChar w:fldCharType="end"/>
                    </w:r>
                  </w:hyperlink>
                </w:p>
                <w:p w14:paraId="34FF4191" w14:textId="14A2E55C" w:rsidR="002A25A8" w:rsidRDefault="007C4347">
                  <w:pPr>
                    <w:pStyle w:val="Spistreci3"/>
                    <w:rPr>
                      <w:rFonts w:asciiTheme="minorHAnsi" w:eastAsiaTheme="minorEastAsia" w:hAnsiTheme="minorHAnsi" w:cstheme="minorBidi"/>
                      <w:b w:val="0"/>
                      <w:kern w:val="2"/>
                      <w14:ligatures w14:val="standardContextual"/>
                    </w:rPr>
                  </w:pPr>
                  <w:hyperlink w:anchor="_Toc152660495" w:history="1">
                    <w:r w:rsidR="002A25A8" w:rsidRPr="00CF3A09">
                      <w:rPr>
                        <w:rStyle w:val="Hipercze"/>
                      </w:rPr>
                      <w:t>SUBKLAUZULA 17.4</w:t>
                    </w:r>
                    <w:r w:rsidR="002A25A8">
                      <w:rPr>
                        <w:rFonts w:asciiTheme="minorHAnsi" w:eastAsiaTheme="minorEastAsia" w:hAnsiTheme="minorHAnsi" w:cstheme="minorBidi"/>
                        <w:b w:val="0"/>
                        <w:kern w:val="2"/>
                        <w14:ligatures w14:val="standardContextual"/>
                      </w:rPr>
                      <w:tab/>
                    </w:r>
                    <w:r w:rsidR="002A25A8" w:rsidRPr="00CF3A09">
                      <w:rPr>
                        <w:rStyle w:val="Hipercze"/>
                      </w:rPr>
                      <w:t>SKUTKI ZAGROŻEŃ STANOWIĄCYCH RYZYKO ZAMAWIAJĄCEGO</w:t>
                    </w:r>
                    <w:r w:rsidR="002A25A8">
                      <w:rPr>
                        <w:webHidden/>
                      </w:rPr>
                      <w:tab/>
                    </w:r>
                    <w:r w:rsidR="002A25A8">
                      <w:rPr>
                        <w:webHidden/>
                      </w:rPr>
                      <w:fldChar w:fldCharType="begin"/>
                    </w:r>
                    <w:r w:rsidR="002A25A8">
                      <w:rPr>
                        <w:webHidden/>
                      </w:rPr>
                      <w:instrText xml:space="preserve"> PAGEREF _Toc152660495 \h </w:instrText>
                    </w:r>
                    <w:r w:rsidR="002A25A8">
                      <w:rPr>
                        <w:webHidden/>
                      </w:rPr>
                    </w:r>
                    <w:r w:rsidR="002A25A8">
                      <w:rPr>
                        <w:webHidden/>
                      </w:rPr>
                      <w:fldChar w:fldCharType="separate"/>
                    </w:r>
                    <w:r w:rsidR="002A25A8">
                      <w:rPr>
                        <w:webHidden/>
                      </w:rPr>
                      <w:t>108</w:t>
                    </w:r>
                    <w:r w:rsidR="002A25A8">
                      <w:rPr>
                        <w:webHidden/>
                      </w:rPr>
                      <w:fldChar w:fldCharType="end"/>
                    </w:r>
                  </w:hyperlink>
                </w:p>
                <w:p w14:paraId="3F8314E4" w14:textId="34DF5A36" w:rsidR="002A25A8" w:rsidRDefault="007C4347">
                  <w:pPr>
                    <w:pStyle w:val="Spistreci3"/>
                    <w:rPr>
                      <w:rFonts w:asciiTheme="minorHAnsi" w:eastAsiaTheme="minorEastAsia" w:hAnsiTheme="minorHAnsi" w:cstheme="minorBidi"/>
                      <w:b w:val="0"/>
                      <w:kern w:val="2"/>
                      <w14:ligatures w14:val="standardContextual"/>
                    </w:rPr>
                  </w:pPr>
                  <w:hyperlink w:anchor="_Toc152660496" w:history="1">
                    <w:r w:rsidR="002A25A8" w:rsidRPr="00CF3A09">
                      <w:rPr>
                        <w:rStyle w:val="Hipercze"/>
                      </w:rPr>
                      <w:t>SUBKLAUZULA 17.7</w:t>
                    </w:r>
                    <w:r w:rsidR="002A25A8">
                      <w:rPr>
                        <w:rFonts w:asciiTheme="minorHAnsi" w:eastAsiaTheme="minorEastAsia" w:hAnsiTheme="minorHAnsi" w:cstheme="minorBidi"/>
                        <w:b w:val="0"/>
                        <w:kern w:val="2"/>
                        <w14:ligatures w14:val="standardContextual"/>
                      </w:rPr>
                      <w:tab/>
                    </w:r>
                    <w:r w:rsidR="002A25A8" w:rsidRPr="00CF3A09">
                      <w:rPr>
                        <w:rStyle w:val="Hipercze"/>
                      </w:rPr>
                      <w:t>UŻYTKOWANIE POMIESZCZEŃ I URZĄDZEŃ ZAPLECZA ZAMAWIAJĄCEGO</w:t>
                    </w:r>
                    <w:r w:rsidR="002A25A8">
                      <w:rPr>
                        <w:webHidden/>
                      </w:rPr>
                      <w:tab/>
                    </w:r>
                    <w:r w:rsidR="002A25A8">
                      <w:rPr>
                        <w:webHidden/>
                      </w:rPr>
                      <w:fldChar w:fldCharType="begin"/>
                    </w:r>
                    <w:r w:rsidR="002A25A8">
                      <w:rPr>
                        <w:webHidden/>
                      </w:rPr>
                      <w:instrText xml:space="preserve"> PAGEREF _Toc152660496 \h </w:instrText>
                    </w:r>
                    <w:r w:rsidR="002A25A8">
                      <w:rPr>
                        <w:webHidden/>
                      </w:rPr>
                    </w:r>
                    <w:r w:rsidR="002A25A8">
                      <w:rPr>
                        <w:webHidden/>
                      </w:rPr>
                      <w:fldChar w:fldCharType="separate"/>
                    </w:r>
                    <w:r w:rsidR="002A25A8">
                      <w:rPr>
                        <w:webHidden/>
                      </w:rPr>
                      <w:t>108</w:t>
                    </w:r>
                    <w:r w:rsidR="002A25A8">
                      <w:rPr>
                        <w:webHidden/>
                      </w:rPr>
                      <w:fldChar w:fldCharType="end"/>
                    </w:r>
                  </w:hyperlink>
                </w:p>
                <w:p w14:paraId="22C55808" w14:textId="1872BDAB" w:rsidR="002A25A8" w:rsidRDefault="007C4347">
                  <w:pPr>
                    <w:pStyle w:val="Spistreci2"/>
                    <w:rPr>
                      <w:rFonts w:asciiTheme="minorHAnsi" w:eastAsiaTheme="minorEastAsia" w:hAnsiTheme="minorHAnsi" w:cstheme="minorBidi"/>
                      <w:bCs w:val="0"/>
                      <w:kern w:val="2"/>
                      <w:sz w:val="22"/>
                      <w:szCs w:val="22"/>
                      <w14:ligatures w14:val="standardContextual"/>
                    </w:rPr>
                  </w:pPr>
                  <w:hyperlink w:anchor="_Toc152660497" w:history="1">
                    <w:r w:rsidR="002A25A8" w:rsidRPr="00CF3A09">
                      <w:rPr>
                        <w:rStyle w:val="Hipercze"/>
                      </w:rPr>
                      <w:t>KLAUZULA 18</w:t>
                    </w:r>
                    <w:r w:rsidR="002A25A8">
                      <w:rPr>
                        <w:rFonts w:asciiTheme="minorHAnsi" w:eastAsiaTheme="minorEastAsia" w:hAnsiTheme="minorHAnsi" w:cstheme="minorBidi"/>
                        <w:bCs w:val="0"/>
                        <w:kern w:val="2"/>
                        <w:sz w:val="22"/>
                        <w:szCs w:val="22"/>
                        <w14:ligatures w14:val="standardContextual"/>
                      </w:rPr>
                      <w:tab/>
                    </w:r>
                    <w:r w:rsidR="002A25A8" w:rsidRPr="00CF3A09">
                      <w:rPr>
                        <w:rStyle w:val="Hipercze"/>
                      </w:rPr>
                      <w:t>UBEZPIECZENIA</w:t>
                    </w:r>
                    <w:r w:rsidR="002A25A8">
                      <w:rPr>
                        <w:webHidden/>
                      </w:rPr>
                      <w:tab/>
                    </w:r>
                    <w:r w:rsidR="002A25A8">
                      <w:rPr>
                        <w:webHidden/>
                      </w:rPr>
                      <w:fldChar w:fldCharType="begin"/>
                    </w:r>
                    <w:r w:rsidR="002A25A8">
                      <w:rPr>
                        <w:webHidden/>
                      </w:rPr>
                      <w:instrText xml:space="preserve"> PAGEREF _Toc152660497 \h </w:instrText>
                    </w:r>
                    <w:r w:rsidR="002A25A8">
                      <w:rPr>
                        <w:webHidden/>
                      </w:rPr>
                    </w:r>
                    <w:r w:rsidR="002A25A8">
                      <w:rPr>
                        <w:webHidden/>
                      </w:rPr>
                      <w:fldChar w:fldCharType="separate"/>
                    </w:r>
                    <w:r w:rsidR="002A25A8">
                      <w:rPr>
                        <w:webHidden/>
                      </w:rPr>
                      <w:t>109</w:t>
                    </w:r>
                    <w:r w:rsidR="002A25A8">
                      <w:rPr>
                        <w:webHidden/>
                      </w:rPr>
                      <w:fldChar w:fldCharType="end"/>
                    </w:r>
                  </w:hyperlink>
                </w:p>
                <w:p w14:paraId="07CEDF49" w14:textId="12B0CEE1" w:rsidR="002A25A8" w:rsidRDefault="007C4347">
                  <w:pPr>
                    <w:pStyle w:val="Spistreci2"/>
                    <w:rPr>
                      <w:rFonts w:asciiTheme="minorHAnsi" w:eastAsiaTheme="minorEastAsia" w:hAnsiTheme="minorHAnsi" w:cstheme="minorBidi"/>
                      <w:bCs w:val="0"/>
                      <w:kern w:val="2"/>
                      <w:sz w:val="22"/>
                      <w:szCs w:val="22"/>
                      <w14:ligatures w14:val="standardContextual"/>
                    </w:rPr>
                  </w:pPr>
                  <w:hyperlink w:anchor="_Toc152660498" w:history="1">
                    <w:r w:rsidR="002A25A8" w:rsidRPr="00CF3A09">
                      <w:rPr>
                        <w:rStyle w:val="Hipercze"/>
                      </w:rPr>
                      <w:t>KLAUZULA 20</w:t>
                    </w:r>
                    <w:r w:rsidR="002A25A8">
                      <w:rPr>
                        <w:rFonts w:asciiTheme="minorHAnsi" w:eastAsiaTheme="minorEastAsia" w:hAnsiTheme="minorHAnsi" w:cstheme="minorBidi"/>
                        <w:bCs w:val="0"/>
                        <w:kern w:val="2"/>
                        <w:sz w:val="22"/>
                        <w:szCs w:val="22"/>
                        <w14:ligatures w14:val="standardContextual"/>
                      </w:rPr>
                      <w:tab/>
                    </w:r>
                    <w:r w:rsidR="002A25A8" w:rsidRPr="00CF3A09">
                      <w:rPr>
                        <w:rStyle w:val="Hipercze"/>
                      </w:rPr>
                      <w:t>ROSZCZENIA, SPORY I ARBITRAŻ</w:t>
                    </w:r>
                    <w:r w:rsidR="002A25A8">
                      <w:rPr>
                        <w:webHidden/>
                      </w:rPr>
                      <w:tab/>
                    </w:r>
                    <w:r w:rsidR="002A25A8">
                      <w:rPr>
                        <w:webHidden/>
                      </w:rPr>
                      <w:fldChar w:fldCharType="begin"/>
                    </w:r>
                    <w:r w:rsidR="002A25A8">
                      <w:rPr>
                        <w:webHidden/>
                      </w:rPr>
                      <w:instrText xml:space="preserve"> PAGEREF _Toc152660498 \h </w:instrText>
                    </w:r>
                    <w:r w:rsidR="002A25A8">
                      <w:rPr>
                        <w:webHidden/>
                      </w:rPr>
                    </w:r>
                    <w:r w:rsidR="002A25A8">
                      <w:rPr>
                        <w:webHidden/>
                      </w:rPr>
                      <w:fldChar w:fldCharType="separate"/>
                    </w:r>
                    <w:r w:rsidR="002A25A8">
                      <w:rPr>
                        <w:webHidden/>
                      </w:rPr>
                      <w:t>109</w:t>
                    </w:r>
                    <w:r w:rsidR="002A25A8">
                      <w:rPr>
                        <w:webHidden/>
                      </w:rPr>
                      <w:fldChar w:fldCharType="end"/>
                    </w:r>
                  </w:hyperlink>
                </w:p>
                <w:p w14:paraId="2658A5B9" w14:textId="45B5ECE9" w:rsidR="002A25A8" w:rsidRDefault="007C4347">
                  <w:pPr>
                    <w:pStyle w:val="Spistreci3"/>
                    <w:rPr>
                      <w:rFonts w:asciiTheme="minorHAnsi" w:eastAsiaTheme="minorEastAsia" w:hAnsiTheme="minorHAnsi" w:cstheme="minorBidi"/>
                      <w:b w:val="0"/>
                      <w:kern w:val="2"/>
                      <w14:ligatures w14:val="standardContextual"/>
                    </w:rPr>
                  </w:pPr>
                  <w:hyperlink w:anchor="_Toc152660499" w:history="1">
                    <w:r w:rsidR="002A25A8" w:rsidRPr="00CF3A09">
                      <w:rPr>
                        <w:rStyle w:val="Hipercze"/>
                      </w:rPr>
                      <w:t>SUBKLAUZULA 20.2</w:t>
                    </w:r>
                    <w:r w:rsidR="002A25A8">
                      <w:rPr>
                        <w:rFonts w:asciiTheme="minorHAnsi" w:eastAsiaTheme="minorEastAsia" w:hAnsiTheme="minorHAnsi" w:cstheme="minorBidi"/>
                        <w:b w:val="0"/>
                        <w:kern w:val="2"/>
                        <w14:ligatures w14:val="standardContextual"/>
                      </w:rPr>
                      <w:tab/>
                    </w:r>
                    <w:r w:rsidR="002A25A8" w:rsidRPr="00CF3A09">
                      <w:rPr>
                        <w:rStyle w:val="Hipercze"/>
                      </w:rPr>
                      <w:t>WYZNACZANIE KOMISJI ROZJEMSTWA W SPORACH</w:t>
                    </w:r>
                    <w:r w:rsidR="002A25A8">
                      <w:rPr>
                        <w:webHidden/>
                      </w:rPr>
                      <w:tab/>
                    </w:r>
                    <w:r w:rsidR="002A25A8">
                      <w:rPr>
                        <w:webHidden/>
                      </w:rPr>
                      <w:fldChar w:fldCharType="begin"/>
                    </w:r>
                    <w:r w:rsidR="002A25A8">
                      <w:rPr>
                        <w:webHidden/>
                      </w:rPr>
                      <w:instrText xml:space="preserve"> PAGEREF _Toc152660499 \h </w:instrText>
                    </w:r>
                    <w:r w:rsidR="002A25A8">
                      <w:rPr>
                        <w:webHidden/>
                      </w:rPr>
                    </w:r>
                    <w:r w:rsidR="002A25A8">
                      <w:rPr>
                        <w:webHidden/>
                      </w:rPr>
                      <w:fldChar w:fldCharType="separate"/>
                    </w:r>
                    <w:r w:rsidR="002A25A8">
                      <w:rPr>
                        <w:webHidden/>
                      </w:rPr>
                      <w:t>109</w:t>
                    </w:r>
                    <w:r w:rsidR="002A25A8">
                      <w:rPr>
                        <w:webHidden/>
                      </w:rPr>
                      <w:fldChar w:fldCharType="end"/>
                    </w:r>
                  </w:hyperlink>
                </w:p>
                <w:p w14:paraId="31DA7882" w14:textId="32CED945" w:rsidR="002A25A8" w:rsidRDefault="007C4347">
                  <w:pPr>
                    <w:pStyle w:val="Spistreci3"/>
                    <w:rPr>
                      <w:rFonts w:asciiTheme="minorHAnsi" w:eastAsiaTheme="minorEastAsia" w:hAnsiTheme="minorHAnsi" w:cstheme="minorBidi"/>
                      <w:b w:val="0"/>
                      <w:kern w:val="2"/>
                      <w14:ligatures w14:val="standardContextual"/>
                    </w:rPr>
                  </w:pPr>
                  <w:hyperlink w:anchor="_Toc152660500" w:history="1">
                    <w:r w:rsidR="002A25A8" w:rsidRPr="00CF3A09">
                      <w:rPr>
                        <w:rStyle w:val="Hipercze"/>
                      </w:rPr>
                      <w:t>SUBKLAUZULA 20.3</w:t>
                    </w:r>
                    <w:r w:rsidR="002A25A8">
                      <w:rPr>
                        <w:rFonts w:asciiTheme="minorHAnsi" w:eastAsiaTheme="minorEastAsia" w:hAnsiTheme="minorHAnsi" w:cstheme="minorBidi"/>
                        <w:b w:val="0"/>
                        <w:kern w:val="2"/>
                        <w14:ligatures w14:val="standardContextual"/>
                      </w:rPr>
                      <w:tab/>
                    </w:r>
                    <w:r w:rsidR="002A25A8" w:rsidRPr="00CF3A09">
                      <w:rPr>
                        <w:rStyle w:val="Hipercze"/>
                      </w:rPr>
                      <w:t>NIEPOWODZENIE UZGODNIENIA SKŁADU KOMISJI ROZJEMSTWA W SPORACH</w:t>
                    </w:r>
                    <w:r w:rsidR="002A25A8">
                      <w:rPr>
                        <w:webHidden/>
                      </w:rPr>
                      <w:tab/>
                    </w:r>
                    <w:r w:rsidR="002A25A8">
                      <w:rPr>
                        <w:webHidden/>
                      </w:rPr>
                      <w:fldChar w:fldCharType="begin"/>
                    </w:r>
                    <w:r w:rsidR="002A25A8">
                      <w:rPr>
                        <w:webHidden/>
                      </w:rPr>
                      <w:instrText xml:space="preserve"> PAGEREF _Toc152660500 \h </w:instrText>
                    </w:r>
                    <w:r w:rsidR="002A25A8">
                      <w:rPr>
                        <w:webHidden/>
                      </w:rPr>
                    </w:r>
                    <w:r w:rsidR="002A25A8">
                      <w:rPr>
                        <w:webHidden/>
                      </w:rPr>
                      <w:fldChar w:fldCharType="separate"/>
                    </w:r>
                    <w:r w:rsidR="002A25A8">
                      <w:rPr>
                        <w:webHidden/>
                      </w:rPr>
                      <w:t>109</w:t>
                    </w:r>
                    <w:r w:rsidR="002A25A8">
                      <w:rPr>
                        <w:webHidden/>
                      </w:rPr>
                      <w:fldChar w:fldCharType="end"/>
                    </w:r>
                  </w:hyperlink>
                </w:p>
                <w:p w14:paraId="254DE5F3" w14:textId="6450F2D9" w:rsidR="002A25A8" w:rsidRDefault="007C4347">
                  <w:pPr>
                    <w:pStyle w:val="Spistreci3"/>
                    <w:rPr>
                      <w:rFonts w:asciiTheme="minorHAnsi" w:eastAsiaTheme="minorEastAsia" w:hAnsiTheme="minorHAnsi" w:cstheme="minorBidi"/>
                      <w:b w:val="0"/>
                      <w:kern w:val="2"/>
                      <w14:ligatures w14:val="standardContextual"/>
                    </w:rPr>
                  </w:pPr>
                  <w:hyperlink w:anchor="_Toc152660501" w:history="1">
                    <w:r w:rsidR="002A25A8" w:rsidRPr="00CF3A09">
                      <w:rPr>
                        <w:rStyle w:val="Hipercze"/>
                      </w:rPr>
                      <w:t>SUBKLAUZULA 20.4</w:t>
                    </w:r>
                    <w:r w:rsidR="002A25A8">
                      <w:rPr>
                        <w:rFonts w:asciiTheme="minorHAnsi" w:eastAsiaTheme="minorEastAsia" w:hAnsiTheme="minorHAnsi" w:cstheme="minorBidi"/>
                        <w:b w:val="0"/>
                        <w:kern w:val="2"/>
                        <w14:ligatures w14:val="standardContextual"/>
                      </w:rPr>
                      <w:tab/>
                    </w:r>
                    <w:r w:rsidR="002A25A8" w:rsidRPr="00CF3A09">
                      <w:rPr>
                        <w:rStyle w:val="Hipercze"/>
                      </w:rPr>
                      <w:t>UZYSKANIE DECYZJI KOMISJI ROZJEMSTWA W SPORACH</w:t>
                    </w:r>
                    <w:r w:rsidR="002A25A8">
                      <w:rPr>
                        <w:webHidden/>
                      </w:rPr>
                      <w:tab/>
                    </w:r>
                    <w:r w:rsidR="002A25A8">
                      <w:rPr>
                        <w:webHidden/>
                      </w:rPr>
                      <w:fldChar w:fldCharType="begin"/>
                    </w:r>
                    <w:r w:rsidR="002A25A8">
                      <w:rPr>
                        <w:webHidden/>
                      </w:rPr>
                      <w:instrText xml:space="preserve"> PAGEREF _Toc152660501 \h </w:instrText>
                    </w:r>
                    <w:r w:rsidR="002A25A8">
                      <w:rPr>
                        <w:webHidden/>
                      </w:rPr>
                    </w:r>
                    <w:r w:rsidR="002A25A8">
                      <w:rPr>
                        <w:webHidden/>
                      </w:rPr>
                      <w:fldChar w:fldCharType="separate"/>
                    </w:r>
                    <w:r w:rsidR="002A25A8">
                      <w:rPr>
                        <w:webHidden/>
                      </w:rPr>
                      <w:t>109</w:t>
                    </w:r>
                    <w:r w:rsidR="002A25A8">
                      <w:rPr>
                        <w:webHidden/>
                      </w:rPr>
                      <w:fldChar w:fldCharType="end"/>
                    </w:r>
                  </w:hyperlink>
                </w:p>
                <w:p w14:paraId="387B6322" w14:textId="4FCFC67A" w:rsidR="002A25A8" w:rsidRDefault="007C4347">
                  <w:pPr>
                    <w:pStyle w:val="Spistreci3"/>
                    <w:rPr>
                      <w:rFonts w:asciiTheme="minorHAnsi" w:eastAsiaTheme="minorEastAsia" w:hAnsiTheme="minorHAnsi" w:cstheme="minorBidi"/>
                      <w:b w:val="0"/>
                      <w:kern w:val="2"/>
                      <w14:ligatures w14:val="standardContextual"/>
                    </w:rPr>
                  </w:pPr>
                  <w:hyperlink w:anchor="_Toc152660502" w:history="1">
                    <w:r w:rsidR="002A25A8" w:rsidRPr="00CF3A09">
                      <w:rPr>
                        <w:rStyle w:val="Hipercze"/>
                      </w:rPr>
                      <w:t>SUBKLAUZULA 20.5</w:t>
                    </w:r>
                    <w:r w:rsidR="002A25A8">
                      <w:rPr>
                        <w:rFonts w:asciiTheme="minorHAnsi" w:eastAsiaTheme="minorEastAsia" w:hAnsiTheme="minorHAnsi" w:cstheme="minorBidi"/>
                        <w:b w:val="0"/>
                        <w:kern w:val="2"/>
                        <w14:ligatures w14:val="standardContextual"/>
                      </w:rPr>
                      <w:tab/>
                    </w:r>
                    <w:r w:rsidR="002A25A8" w:rsidRPr="00CF3A09">
                      <w:rPr>
                        <w:rStyle w:val="Hipercze"/>
                      </w:rPr>
                      <w:t>ZAŁATWIENIE POLUBOWNE</w:t>
                    </w:r>
                    <w:r w:rsidR="002A25A8">
                      <w:rPr>
                        <w:webHidden/>
                      </w:rPr>
                      <w:tab/>
                    </w:r>
                    <w:r w:rsidR="002A25A8">
                      <w:rPr>
                        <w:webHidden/>
                      </w:rPr>
                      <w:fldChar w:fldCharType="begin"/>
                    </w:r>
                    <w:r w:rsidR="002A25A8">
                      <w:rPr>
                        <w:webHidden/>
                      </w:rPr>
                      <w:instrText xml:space="preserve"> PAGEREF _Toc152660502 \h </w:instrText>
                    </w:r>
                    <w:r w:rsidR="002A25A8">
                      <w:rPr>
                        <w:webHidden/>
                      </w:rPr>
                    </w:r>
                    <w:r w:rsidR="002A25A8">
                      <w:rPr>
                        <w:webHidden/>
                      </w:rPr>
                      <w:fldChar w:fldCharType="separate"/>
                    </w:r>
                    <w:r w:rsidR="002A25A8">
                      <w:rPr>
                        <w:webHidden/>
                      </w:rPr>
                      <w:t>109</w:t>
                    </w:r>
                    <w:r w:rsidR="002A25A8">
                      <w:rPr>
                        <w:webHidden/>
                      </w:rPr>
                      <w:fldChar w:fldCharType="end"/>
                    </w:r>
                  </w:hyperlink>
                </w:p>
                <w:p w14:paraId="7096F09B" w14:textId="5E31C164" w:rsidR="002A25A8" w:rsidRDefault="007C4347">
                  <w:pPr>
                    <w:pStyle w:val="Spistreci3"/>
                    <w:rPr>
                      <w:rFonts w:asciiTheme="minorHAnsi" w:eastAsiaTheme="minorEastAsia" w:hAnsiTheme="minorHAnsi" w:cstheme="minorBidi"/>
                      <w:b w:val="0"/>
                      <w:kern w:val="2"/>
                      <w14:ligatures w14:val="standardContextual"/>
                    </w:rPr>
                  </w:pPr>
                  <w:hyperlink w:anchor="_Toc152660503" w:history="1">
                    <w:r w:rsidR="002A25A8" w:rsidRPr="00CF3A09">
                      <w:rPr>
                        <w:rStyle w:val="Hipercze"/>
                      </w:rPr>
                      <w:t>SUBKLAUZULA 20.6</w:t>
                    </w:r>
                    <w:r w:rsidR="002A25A8">
                      <w:rPr>
                        <w:rFonts w:asciiTheme="minorHAnsi" w:eastAsiaTheme="minorEastAsia" w:hAnsiTheme="minorHAnsi" w:cstheme="minorBidi"/>
                        <w:b w:val="0"/>
                        <w:kern w:val="2"/>
                        <w14:ligatures w14:val="standardContextual"/>
                      </w:rPr>
                      <w:tab/>
                    </w:r>
                    <w:r w:rsidR="002A25A8" w:rsidRPr="00CF3A09">
                      <w:rPr>
                        <w:rStyle w:val="Hipercze"/>
                      </w:rPr>
                      <w:t>ARBITRAŻ</w:t>
                    </w:r>
                    <w:r w:rsidR="002A25A8">
                      <w:rPr>
                        <w:webHidden/>
                      </w:rPr>
                      <w:tab/>
                    </w:r>
                    <w:r w:rsidR="002A25A8">
                      <w:rPr>
                        <w:webHidden/>
                      </w:rPr>
                      <w:fldChar w:fldCharType="begin"/>
                    </w:r>
                    <w:r w:rsidR="002A25A8">
                      <w:rPr>
                        <w:webHidden/>
                      </w:rPr>
                      <w:instrText xml:space="preserve"> PAGEREF _Toc152660503 \h </w:instrText>
                    </w:r>
                    <w:r w:rsidR="002A25A8">
                      <w:rPr>
                        <w:webHidden/>
                      </w:rPr>
                    </w:r>
                    <w:r w:rsidR="002A25A8">
                      <w:rPr>
                        <w:webHidden/>
                      </w:rPr>
                      <w:fldChar w:fldCharType="separate"/>
                    </w:r>
                    <w:r w:rsidR="002A25A8">
                      <w:rPr>
                        <w:webHidden/>
                      </w:rPr>
                      <w:t>110</w:t>
                    </w:r>
                    <w:r w:rsidR="002A25A8">
                      <w:rPr>
                        <w:webHidden/>
                      </w:rPr>
                      <w:fldChar w:fldCharType="end"/>
                    </w:r>
                  </w:hyperlink>
                </w:p>
                <w:p w14:paraId="699961AB" w14:textId="4980DC41" w:rsidR="002A25A8" w:rsidRDefault="007C4347">
                  <w:pPr>
                    <w:pStyle w:val="Spistreci3"/>
                    <w:rPr>
                      <w:rFonts w:asciiTheme="minorHAnsi" w:eastAsiaTheme="minorEastAsia" w:hAnsiTheme="minorHAnsi" w:cstheme="minorBidi"/>
                      <w:b w:val="0"/>
                      <w:kern w:val="2"/>
                      <w14:ligatures w14:val="standardContextual"/>
                    </w:rPr>
                  </w:pPr>
                  <w:hyperlink w:anchor="_Toc152660504" w:history="1">
                    <w:r w:rsidR="002A25A8" w:rsidRPr="00CF3A09">
                      <w:rPr>
                        <w:rStyle w:val="Hipercze"/>
                      </w:rPr>
                      <w:t>SUBKLAUZULA 20.7</w:t>
                    </w:r>
                    <w:r w:rsidR="002A25A8">
                      <w:rPr>
                        <w:rFonts w:asciiTheme="minorHAnsi" w:eastAsiaTheme="minorEastAsia" w:hAnsiTheme="minorHAnsi" w:cstheme="minorBidi"/>
                        <w:b w:val="0"/>
                        <w:kern w:val="2"/>
                        <w14:ligatures w14:val="standardContextual"/>
                      </w:rPr>
                      <w:tab/>
                    </w:r>
                    <w:r w:rsidR="002A25A8" w:rsidRPr="00CF3A09">
                      <w:rPr>
                        <w:rStyle w:val="Hipercze"/>
                      </w:rPr>
                      <w:t>NIEZASTOSOWANIE SIĘ DO DECYZJI KOMISJI ROZJEMSTWA W SPORACH</w:t>
                    </w:r>
                    <w:r w:rsidR="002A25A8">
                      <w:rPr>
                        <w:webHidden/>
                      </w:rPr>
                      <w:tab/>
                    </w:r>
                    <w:r w:rsidR="002A25A8">
                      <w:rPr>
                        <w:webHidden/>
                      </w:rPr>
                      <w:fldChar w:fldCharType="begin"/>
                    </w:r>
                    <w:r w:rsidR="002A25A8">
                      <w:rPr>
                        <w:webHidden/>
                      </w:rPr>
                      <w:instrText xml:space="preserve"> PAGEREF _Toc152660504 \h </w:instrText>
                    </w:r>
                    <w:r w:rsidR="002A25A8">
                      <w:rPr>
                        <w:webHidden/>
                      </w:rPr>
                    </w:r>
                    <w:r w:rsidR="002A25A8">
                      <w:rPr>
                        <w:webHidden/>
                      </w:rPr>
                      <w:fldChar w:fldCharType="separate"/>
                    </w:r>
                    <w:r w:rsidR="002A25A8">
                      <w:rPr>
                        <w:webHidden/>
                      </w:rPr>
                      <w:t>110</w:t>
                    </w:r>
                    <w:r w:rsidR="002A25A8">
                      <w:rPr>
                        <w:webHidden/>
                      </w:rPr>
                      <w:fldChar w:fldCharType="end"/>
                    </w:r>
                  </w:hyperlink>
                </w:p>
                <w:p w14:paraId="3C44C499" w14:textId="47E01BA0" w:rsidR="002A25A8" w:rsidRDefault="007C4347">
                  <w:pPr>
                    <w:pStyle w:val="Spistreci3"/>
                    <w:rPr>
                      <w:rFonts w:asciiTheme="minorHAnsi" w:eastAsiaTheme="minorEastAsia" w:hAnsiTheme="minorHAnsi" w:cstheme="minorBidi"/>
                      <w:b w:val="0"/>
                      <w:kern w:val="2"/>
                      <w14:ligatures w14:val="standardContextual"/>
                    </w:rPr>
                  </w:pPr>
                  <w:hyperlink w:anchor="_Toc152660505" w:history="1">
                    <w:r w:rsidR="002A25A8" w:rsidRPr="00CF3A09">
                      <w:rPr>
                        <w:rStyle w:val="Hipercze"/>
                      </w:rPr>
                      <w:t>SUBKLAUZULA 20.8</w:t>
                    </w:r>
                    <w:r w:rsidR="002A25A8">
                      <w:rPr>
                        <w:rFonts w:asciiTheme="minorHAnsi" w:eastAsiaTheme="minorEastAsia" w:hAnsiTheme="minorHAnsi" w:cstheme="minorBidi"/>
                        <w:b w:val="0"/>
                        <w:kern w:val="2"/>
                        <w14:ligatures w14:val="standardContextual"/>
                      </w:rPr>
                      <w:tab/>
                    </w:r>
                    <w:r w:rsidR="002A25A8" w:rsidRPr="00CF3A09">
                      <w:rPr>
                        <w:rStyle w:val="Hipercze"/>
                      </w:rPr>
                      <w:t>ZAKOŃCZENIE DZIAŁANIA KOMISJI ROZJEMSTWA  W SPORACH</w:t>
                    </w:r>
                    <w:r w:rsidR="002A25A8">
                      <w:rPr>
                        <w:webHidden/>
                      </w:rPr>
                      <w:tab/>
                    </w:r>
                    <w:r w:rsidR="002A25A8">
                      <w:rPr>
                        <w:webHidden/>
                      </w:rPr>
                      <w:fldChar w:fldCharType="begin"/>
                    </w:r>
                    <w:r w:rsidR="002A25A8">
                      <w:rPr>
                        <w:webHidden/>
                      </w:rPr>
                      <w:instrText xml:space="preserve"> PAGEREF _Toc152660505 \h </w:instrText>
                    </w:r>
                    <w:r w:rsidR="002A25A8">
                      <w:rPr>
                        <w:webHidden/>
                      </w:rPr>
                    </w:r>
                    <w:r w:rsidR="002A25A8">
                      <w:rPr>
                        <w:webHidden/>
                      </w:rPr>
                      <w:fldChar w:fldCharType="separate"/>
                    </w:r>
                    <w:r w:rsidR="002A25A8">
                      <w:rPr>
                        <w:webHidden/>
                      </w:rPr>
                      <w:t>110</w:t>
                    </w:r>
                    <w:r w:rsidR="002A25A8">
                      <w:rPr>
                        <w:webHidden/>
                      </w:rPr>
                      <w:fldChar w:fldCharType="end"/>
                    </w:r>
                  </w:hyperlink>
                </w:p>
                <w:p w14:paraId="6E58D2A4" w14:textId="013B2519" w:rsidR="00C31A20" w:rsidRPr="005C0836" w:rsidRDefault="00FD0B8D" w:rsidP="00C215EC">
                  <w:r w:rsidRPr="00AB6BE4">
                    <w:rPr>
                      <w:noProof/>
                      <w:sz w:val="20"/>
                      <w:szCs w:val="20"/>
                    </w:rPr>
                    <w:fldChar w:fldCharType="end"/>
                  </w:r>
                </w:p>
              </w:sdtContent>
            </w:sdt>
            <w:p w14:paraId="7B16DFC8" w14:textId="273D5100" w:rsidR="00A92C68" w:rsidRDefault="007C4347" w:rsidP="002158F1">
              <w:pPr>
                <w:pStyle w:val="Nagwek1"/>
                <w:ind w:left="0" w:firstLine="0"/>
                <w:jc w:val="both"/>
              </w:pPr>
            </w:p>
          </w:sdtContent>
        </w:sdt>
      </w:sdtContent>
    </w:sdt>
    <w:p w14:paraId="6D39B821" w14:textId="5F3E7B8E" w:rsidR="009D4233" w:rsidRPr="005C0836" w:rsidRDefault="009D4233" w:rsidP="00537B27">
      <w:pPr>
        <w:pStyle w:val="Nagwek1"/>
        <w:ind w:left="0" w:firstLine="0"/>
        <w:jc w:val="both"/>
      </w:pPr>
      <w:bookmarkStart w:id="6" w:name="_Toc152660393"/>
      <w:r w:rsidRPr="005C0836">
        <w:t>ZAŁĄCZNIKI DO UMOWY:</w:t>
      </w:r>
      <w:bookmarkEnd w:id="6"/>
    </w:p>
    <w:p w14:paraId="5A59BDD3" w14:textId="415CC8D4" w:rsidR="009D4233" w:rsidRPr="007B3E14" w:rsidRDefault="009D4233" w:rsidP="00537B27">
      <w:pPr>
        <w:spacing w:after="240"/>
        <w:rPr>
          <w:sz w:val="22"/>
        </w:rPr>
      </w:pPr>
      <w:r w:rsidRPr="007B3E14">
        <w:rPr>
          <w:b/>
          <w:sz w:val="22"/>
        </w:rPr>
        <w:t>ZAŁĄCZNIK Nr 1</w:t>
      </w:r>
      <w:r w:rsidRPr="007B3E14">
        <w:rPr>
          <w:sz w:val="22"/>
        </w:rPr>
        <w:t xml:space="preserve"> do Warunków Szczególnych – </w:t>
      </w:r>
      <w:r w:rsidR="00B37FF3" w:rsidRPr="007B3E14">
        <w:rPr>
          <w:sz w:val="22"/>
        </w:rPr>
        <w:t xml:space="preserve">Harmonogram </w:t>
      </w:r>
      <w:r w:rsidR="00F66E00" w:rsidRPr="007B3E14">
        <w:rPr>
          <w:sz w:val="22"/>
        </w:rPr>
        <w:t>Robót – instrukcja dla Wykonawcy</w:t>
      </w:r>
      <w:r w:rsidR="00A17EAA" w:rsidRPr="007B3E14">
        <w:rPr>
          <w:sz w:val="22"/>
        </w:rPr>
        <w:t xml:space="preserve"> - wymagania, tworzenie, aktualizacja, raportowanie</w:t>
      </w:r>
      <w:r w:rsidR="003F5435" w:rsidRPr="007B3E14">
        <w:rPr>
          <w:sz w:val="22"/>
        </w:rPr>
        <w:t>;</w:t>
      </w:r>
    </w:p>
    <w:p w14:paraId="3FD440F6" w14:textId="53E4559D" w:rsidR="009D4233" w:rsidRDefault="009D4233" w:rsidP="00537B27">
      <w:pPr>
        <w:spacing w:after="240"/>
        <w:rPr>
          <w:sz w:val="22"/>
        </w:rPr>
      </w:pPr>
      <w:r w:rsidRPr="00E32C86">
        <w:rPr>
          <w:b/>
          <w:sz w:val="22"/>
        </w:rPr>
        <w:t>ZAŁĄCZNIK Nr 2</w:t>
      </w:r>
      <w:r w:rsidRPr="00E32C86">
        <w:rPr>
          <w:sz w:val="22"/>
        </w:rPr>
        <w:t xml:space="preserve"> do Warunków Szczególnych - Umowa o zachowaniu poufności</w:t>
      </w:r>
      <w:r w:rsidR="003F5435">
        <w:rPr>
          <w:sz w:val="22"/>
        </w:rPr>
        <w:t>;</w:t>
      </w:r>
    </w:p>
    <w:p w14:paraId="4CCCFA21" w14:textId="5153E6BB" w:rsidR="009D4233" w:rsidRDefault="009D4233" w:rsidP="00537B27">
      <w:pPr>
        <w:spacing w:after="240"/>
        <w:rPr>
          <w:sz w:val="22"/>
        </w:rPr>
      </w:pPr>
      <w:r w:rsidRPr="003637A8">
        <w:rPr>
          <w:b/>
          <w:sz w:val="22"/>
        </w:rPr>
        <w:t>ZAŁĄCZNIK Nr 3</w:t>
      </w:r>
      <w:r w:rsidRPr="003637A8">
        <w:rPr>
          <w:sz w:val="22"/>
        </w:rPr>
        <w:t xml:space="preserve"> do Warunków Szczególnych - Umowa powierzenia przetwarzania danych osobowych</w:t>
      </w:r>
      <w:r w:rsidR="003B7B41">
        <w:rPr>
          <w:sz w:val="22"/>
        </w:rPr>
        <w:t xml:space="preserve"> </w:t>
      </w:r>
    </w:p>
    <w:p w14:paraId="6EA498E1" w14:textId="148C5DBB" w:rsidR="009D4233" w:rsidRPr="007127E6" w:rsidRDefault="009D4233" w:rsidP="00537B27">
      <w:pPr>
        <w:spacing w:after="240"/>
        <w:rPr>
          <w:sz w:val="22"/>
        </w:rPr>
      </w:pPr>
      <w:r w:rsidRPr="007127E6">
        <w:rPr>
          <w:b/>
          <w:sz w:val="22"/>
        </w:rPr>
        <w:t>ZAŁĄCZNIK Nr 4</w:t>
      </w:r>
      <w:r w:rsidRPr="007127E6">
        <w:rPr>
          <w:sz w:val="22"/>
        </w:rPr>
        <w:t xml:space="preserve"> do Warunków Szczególnych - Oświadczenie Autora Dokumentacji</w:t>
      </w:r>
      <w:r w:rsidR="003F5435">
        <w:rPr>
          <w:sz w:val="22"/>
        </w:rPr>
        <w:t>;</w:t>
      </w:r>
    </w:p>
    <w:p w14:paraId="3B89E839" w14:textId="67F48EFF" w:rsidR="009D4233" w:rsidRPr="005C0836" w:rsidRDefault="009D4233" w:rsidP="00537B27">
      <w:pPr>
        <w:spacing w:after="240"/>
        <w:rPr>
          <w:sz w:val="22"/>
        </w:rPr>
      </w:pPr>
      <w:r w:rsidRPr="005C0836">
        <w:rPr>
          <w:b/>
          <w:sz w:val="22"/>
        </w:rPr>
        <w:t>ZAŁĄCZNIK Nr 5</w:t>
      </w:r>
      <w:r w:rsidRPr="005C0836">
        <w:rPr>
          <w:sz w:val="22"/>
        </w:rPr>
        <w:t xml:space="preserve"> do Warunków Szczególnych - Oświadczenie Wykonawcy</w:t>
      </w:r>
      <w:r w:rsidR="003F5435">
        <w:rPr>
          <w:sz w:val="22"/>
        </w:rPr>
        <w:t>;</w:t>
      </w:r>
    </w:p>
    <w:p w14:paraId="349EAF8B" w14:textId="2383D917" w:rsidR="009D4233" w:rsidRPr="00C93B94" w:rsidRDefault="009D4233" w:rsidP="00537B27">
      <w:pPr>
        <w:spacing w:after="240"/>
        <w:rPr>
          <w:sz w:val="22"/>
        </w:rPr>
      </w:pPr>
      <w:r w:rsidRPr="00E462DC">
        <w:rPr>
          <w:b/>
          <w:sz w:val="22"/>
        </w:rPr>
        <w:t>ZAŁĄCZNIK Nr 6</w:t>
      </w:r>
      <w:r w:rsidRPr="00E462DC">
        <w:rPr>
          <w:sz w:val="22"/>
        </w:rPr>
        <w:t xml:space="preserve"> do Warunków Szczególnych - Gw</w:t>
      </w:r>
      <w:r w:rsidR="003F5435" w:rsidRPr="00E462DC">
        <w:rPr>
          <w:sz w:val="22"/>
        </w:rPr>
        <w:t>arancja bankowa zwrotu zaliczki</w:t>
      </w:r>
      <w:r w:rsidR="004A63D5" w:rsidRPr="00E462DC">
        <w:rPr>
          <w:sz w:val="22"/>
        </w:rPr>
        <w:t xml:space="preserve"> </w:t>
      </w:r>
      <w:r w:rsidR="00910CC5" w:rsidRPr="00E462DC">
        <w:rPr>
          <w:sz w:val="22"/>
        </w:rPr>
        <w:t>(nie dotyczy)</w:t>
      </w:r>
      <w:r w:rsidR="003F5435" w:rsidRPr="00E462DC">
        <w:rPr>
          <w:sz w:val="22"/>
        </w:rPr>
        <w:t>;</w:t>
      </w:r>
    </w:p>
    <w:p w14:paraId="46C1435C" w14:textId="0BAB8D6C" w:rsidR="009D4233" w:rsidRPr="00E32C86" w:rsidRDefault="009D4233" w:rsidP="00537B27">
      <w:pPr>
        <w:spacing w:after="240"/>
        <w:rPr>
          <w:sz w:val="22"/>
        </w:rPr>
      </w:pPr>
      <w:r w:rsidRPr="005C0836">
        <w:rPr>
          <w:b/>
          <w:sz w:val="22"/>
        </w:rPr>
        <w:t>ZAŁĄCZNIK Nr 7</w:t>
      </w:r>
      <w:r w:rsidRPr="005C0836">
        <w:rPr>
          <w:sz w:val="22"/>
        </w:rPr>
        <w:t xml:space="preserve"> do Warunków Szczególnych - </w:t>
      </w:r>
      <w:r w:rsidR="000C6CAC" w:rsidRPr="000C6CAC">
        <w:rPr>
          <w:sz w:val="22"/>
        </w:rPr>
        <w:t>Zasady bezpieczeństwa pracy  obowiązujące na terenie PKP Polskie Linie Kolejowe S.A. podczas w</w:t>
      </w:r>
      <w:r w:rsidR="005A5456">
        <w:rPr>
          <w:sz w:val="22"/>
        </w:rPr>
        <w:t>ykonywania prac inwestycyjnych</w:t>
      </w:r>
      <w:r w:rsidR="000C6CAC" w:rsidRPr="000C6CAC">
        <w:rPr>
          <w:sz w:val="22"/>
        </w:rPr>
        <w:t>, utrzymaniowych, remontowych wykonywanych przez pracowników podmiotów zewnętrznych - Ibh-105”;</w:t>
      </w:r>
    </w:p>
    <w:p w14:paraId="6DED27C1" w14:textId="3C44BF45" w:rsidR="002C542A" w:rsidRDefault="009D4233" w:rsidP="00537B27">
      <w:pPr>
        <w:spacing w:after="240"/>
        <w:rPr>
          <w:sz w:val="22"/>
        </w:rPr>
      </w:pPr>
      <w:r w:rsidRPr="007127E6">
        <w:rPr>
          <w:b/>
          <w:sz w:val="22"/>
        </w:rPr>
        <w:t xml:space="preserve">ZAŁĄCZNIK Nr </w:t>
      </w:r>
      <w:r w:rsidR="0094446B">
        <w:rPr>
          <w:b/>
          <w:sz w:val="22"/>
        </w:rPr>
        <w:t>8</w:t>
      </w:r>
      <w:r w:rsidRPr="007127E6">
        <w:rPr>
          <w:sz w:val="22"/>
        </w:rPr>
        <w:t xml:space="preserve"> do Warunków Szczególnych - Wzór Karty Gwarancyjnej</w:t>
      </w:r>
      <w:r w:rsidR="000C6CAC">
        <w:rPr>
          <w:sz w:val="22"/>
        </w:rPr>
        <w:t>;</w:t>
      </w:r>
    </w:p>
    <w:p w14:paraId="6A701FD5" w14:textId="346AA0B8" w:rsidR="000C6CAC" w:rsidRPr="005C0836" w:rsidRDefault="000C6CAC" w:rsidP="00537B27">
      <w:pPr>
        <w:spacing w:after="240"/>
        <w:rPr>
          <w:sz w:val="22"/>
        </w:rPr>
      </w:pPr>
      <w:r w:rsidRPr="00131A00">
        <w:rPr>
          <w:b/>
          <w:sz w:val="22"/>
        </w:rPr>
        <w:t xml:space="preserve">ZAŁĄCZNIK Nr </w:t>
      </w:r>
      <w:r w:rsidR="0094446B">
        <w:rPr>
          <w:b/>
          <w:sz w:val="22"/>
        </w:rPr>
        <w:t>9</w:t>
      </w:r>
      <w:r w:rsidRPr="007628D3">
        <w:rPr>
          <w:sz w:val="22"/>
        </w:rPr>
        <w:t xml:space="preserve"> do Warunków Szczególnych – Wzór proto</w:t>
      </w:r>
      <w:r>
        <w:rPr>
          <w:sz w:val="22"/>
        </w:rPr>
        <w:t>kołu przekazania Placu Budowy</w:t>
      </w:r>
      <w:r w:rsidR="00BE3849">
        <w:rPr>
          <w:sz w:val="22"/>
        </w:rPr>
        <w:t>;</w:t>
      </w:r>
    </w:p>
    <w:p w14:paraId="18B26B31" w14:textId="79A486D6" w:rsidR="003817EA" w:rsidRDefault="00BE3849" w:rsidP="00537B27">
      <w:pPr>
        <w:spacing w:after="240"/>
        <w:rPr>
          <w:sz w:val="22"/>
        </w:rPr>
      </w:pPr>
      <w:r w:rsidRPr="00131A00">
        <w:rPr>
          <w:b/>
          <w:sz w:val="22"/>
        </w:rPr>
        <w:t>ZAŁĄCZNIK Nr 1</w:t>
      </w:r>
      <w:r w:rsidR="0094446B">
        <w:rPr>
          <w:b/>
          <w:sz w:val="22"/>
        </w:rPr>
        <w:t>0</w:t>
      </w:r>
      <w:r w:rsidRPr="007628D3">
        <w:rPr>
          <w:sz w:val="22"/>
        </w:rPr>
        <w:t xml:space="preserve"> do Warunków Szczególnych – </w:t>
      </w:r>
      <w:r w:rsidR="00BD5740">
        <w:rPr>
          <w:sz w:val="22"/>
        </w:rPr>
        <w:t>l</w:t>
      </w:r>
      <w:r>
        <w:rPr>
          <w:sz w:val="22"/>
        </w:rPr>
        <w:t>ista Podwykonawców</w:t>
      </w:r>
      <w:r w:rsidR="003817EA">
        <w:rPr>
          <w:sz w:val="22"/>
        </w:rPr>
        <w:t>;</w:t>
      </w:r>
    </w:p>
    <w:p w14:paraId="185C6C6C" w14:textId="2BF01D89" w:rsidR="00BE3849" w:rsidRDefault="004A63D5" w:rsidP="00537B27">
      <w:pPr>
        <w:spacing w:after="240"/>
        <w:rPr>
          <w:sz w:val="22"/>
        </w:rPr>
      </w:pPr>
      <w:r>
        <w:rPr>
          <w:b/>
          <w:sz w:val="22"/>
        </w:rPr>
        <w:t>ZAŁĄCZNIK</w:t>
      </w:r>
      <w:r w:rsidR="003817EA" w:rsidRPr="00CF444C">
        <w:rPr>
          <w:b/>
          <w:sz w:val="22"/>
        </w:rPr>
        <w:t xml:space="preserve"> Nr 1</w:t>
      </w:r>
      <w:r w:rsidR="0094446B">
        <w:rPr>
          <w:b/>
          <w:sz w:val="22"/>
        </w:rPr>
        <w:t>1</w:t>
      </w:r>
      <w:r w:rsidR="003817EA" w:rsidRPr="00CF444C">
        <w:rPr>
          <w:b/>
          <w:sz w:val="22"/>
        </w:rPr>
        <w:t xml:space="preserve"> </w:t>
      </w:r>
      <w:r w:rsidR="003817EA" w:rsidRPr="007628D3">
        <w:rPr>
          <w:sz w:val="22"/>
        </w:rPr>
        <w:t>do Warunków Szczególnych</w:t>
      </w:r>
      <w:r w:rsidR="003817EA">
        <w:rPr>
          <w:sz w:val="22"/>
        </w:rPr>
        <w:t xml:space="preserve"> – oświadczenie do faktur elektronicznych</w:t>
      </w:r>
    </w:p>
    <w:p w14:paraId="3E1AF6DF" w14:textId="32049269" w:rsidR="009D4233" w:rsidRPr="005C0836" w:rsidRDefault="009D4233" w:rsidP="00537B27">
      <w:pPr>
        <w:spacing w:after="240"/>
        <w:rPr>
          <w:sz w:val="22"/>
        </w:rPr>
      </w:pPr>
    </w:p>
    <w:p w14:paraId="54771678" w14:textId="5205F954" w:rsidR="00D21832" w:rsidRDefault="00692392" w:rsidP="00D21832">
      <w:pPr>
        <w:jc w:val="center"/>
        <w:rPr>
          <w:rFonts w:ascii="Times New Roman" w:hAnsi="Times New Roman" w:cs="Times New Roman"/>
          <w:b/>
          <w:szCs w:val="24"/>
        </w:rPr>
      </w:pPr>
      <w:r w:rsidRPr="005C0836">
        <w:rPr>
          <w:rStyle w:val="Pogrubienie"/>
          <w:rFonts w:cs="Arial"/>
          <w:b/>
          <w:sz w:val="20"/>
          <w:szCs w:val="20"/>
        </w:rPr>
        <w:br w:type="page"/>
      </w:r>
      <w:bookmarkEnd w:id="5"/>
      <w:bookmarkEnd w:id="4"/>
      <w:bookmarkEnd w:id="3"/>
      <w:bookmarkEnd w:id="2"/>
      <w:bookmarkEnd w:id="1"/>
      <w:bookmarkEnd w:id="0"/>
      <w:r w:rsidR="00D21832">
        <w:rPr>
          <w:b/>
        </w:rPr>
        <w:lastRenderedPageBreak/>
        <w:t>Umowa Nr ___________/K/2023</w:t>
      </w:r>
    </w:p>
    <w:p w14:paraId="77A5DA19" w14:textId="77777777" w:rsidR="00D21832" w:rsidRPr="00D21832" w:rsidRDefault="00D21832" w:rsidP="00D21832">
      <w:pPr>
        <w:jc w:val="center"/>
        <w:rPr>
          <w:bCs/>
        </w:rPr>
      </w:pPr>
      <w:r w:rsidRPr="00D21832">
        <w:rPr>
          <w:bCs/>
        </w:rPr>
        <w:t>zawarta w dniu __________2023 r. w  Poznaniu</w:t>
      </w:r>
    </w:p>
    <w:p w14:paraId="2D2BDACA" w14:textId="77777777" w:rsidR="00485BE7" w:rsidRDefault="00485BE7" w:rsidP="00D21832"/>
    <w:p w14:paraId="30ACEF7D" w14:textId="4574CEBC" w:rsidR="00D21832" w:rsidRDefault="00D21832" w:rsidP="00D21832">
      <w:r>
        <w:t>pomiędzy</w:t>
      </w:r>
      <w:r w:rsidR="009B43D0">
        <w:t xml:space="preserve"> </w:t>
      </w:r>
      <w:r w:rsidR="00485BE7">
        <w:t>Konsorcjum w składzie:</w:t>
      </w:r>
    </w:p>
    <w:p w14:paraId="57A0D6AF" w14:textId="5A0B1C5E" w:rsidR="00D21832" w:rsidRDefault="00D21832" w:rsidP="006F0ABC">
      <w:pPr>
        <w:pStyle w:val="Akapitzlist"/>
        <w:numPr>
          <w:ilvl w:val="0"/>
          <w:numId w:val="114"/>
        </w:numPr>
      </w:pPr>
      <w:r w:rsidRPr="009B43D0">
        <w:rPr>
          <w:b/>
        </w:rPr>
        <w:t>Zakładem Robót Komunikacyjnych – DOM w Poznaniu sp. z o.o.</w:t>
      </w:r>
      <w:r w:rsidR="00485BE7">
        <w:rPr>
          <w:b/>
        </w:rPr>
        <w:t xml:space="preserve"> (LIDER)</w:t>
      </w:r>
      <w:r>
        <w:t xml:space="preserve"> wpisaną do Krajowego Rejestru Sądowego przez Sąd Rejonowy Poznań - Nowe Miasto i Wilda w Poznaniu, VIII Wydział Gospodarczy Krajowego Rejestru Sądowego pod nr 0000027669, Kapitał zakładowy 246.662.000,00 PLN</w:t>
      </w:r>
    </w:p>
    <w:p w14:paraId="5058DF33" w14:textId="77777777" w:rsidR="00D21832" w:rsidRDefault="00D21832" w:rsidP="00E462DC">
      <w:pPr>
        <w:ind w:firstLine="720"/>
      </w:pPr>
      <w:r>
        <w:t>BDO 000174856</w:t>
      </w:r>
    </w:p>
    <w:p w14:paraId="7C778961" w14:textId="77777777" w:rsidR="00D21832" w:rsidRDefault="00D21832" w:rsidP="00E462DC">
      <w:pPr>
        <w:ind w:firstLine="720"/>
      </w:pPr>
      <w:r>
        <w:t>ul. Mogileńska 10G, 61-052 Poznań</w:t>
      </w:r>
    </w:p>
    <w:p w14:paraId="10DE56FC" w14:textId="77777777" w:rsidR="00D21832" w:rsidRDefault="00D21832" w:rsidP="009B43D0">
      <w:pPr>
        <w:ind w:firstLine="720"/>
        <w:rPr>
          <w:b/>
          <w:bCs/>
        </w:rPr>
      </w:pPr>
      <w:r>
        <w:rPr>
          <w:b/>
          <w:bCs/>
        </w:rPr>
        <w:t>NIP 7792157760, REGON 634195317</w:t>
      </w:r>
    </w:p>
    <w:p w14:paraId="5C1CB8BD" w14:textId="0790BBFD" w:rsidR="009B43D0" w:rsidRDefault="00485BE7" w:rsidP="006F0ABC">
      <w:pPr>
        <w:pStyle w:val="Akapitzlist"/>
        <w:numPr>
          <w:ilvl w:val="0"/>
          <w:numId w:val="114"/>
        </w:numPr>
      </w:pPr>
      <w:r>
        <w:rPr>
          <w:b/>
          <w:bCs/>
        </w:rPr>
        <w:t>„</w:t>
      </w:r>
      <w:r w:rsidR="009B43D0" w:rsidRPr="009B43D0">
        <w:rPr>
          <w:b/>
          <w:bCs/>
        </w:rPr>
        <w:t>PROBUDOWA” sp. z o.o. z siedzibą we Wrocławiu,</w:t>
      </w:r>
      <w:r>
        <w:rPr>
          <w:b/>
          <w:bCs/>
        </w:rPr>
        <w:t xml:space="preserve"> (PARTNER)</w:t>
      </w:r>
      <w:r w:rsidR="009B43D0" w:rsidRPr="00E462DC">
        <w:t xml:space="preserve"> ul. Strzegomska 142A, 54-429 Wrocław, wpisaną do rejestru przedsiębiorców prowadzonego przez Sąd Rejonowy dla Wrocławia Fabrycznej we Wrocławiu, VI Wydział Gospodarczy Krajowego Rejestru Sądowego pod numerem 0000644740, NIP 8971830754, REGON 365815890,</w:t>
      </w:r>
    </w:p>
    <w:p w14:paraId="1F0AD727" w14:textId="77777777" w:rsidR="009B43D0" w:rsidRDefault="009B43D0" w:rsidP="009B43D0"/>
    <w:p w14:paraId="6A8377B3" w14:textId="0F360425" w:rsidR="009B43D0" w:rsidRDefault="009B43D0" w:rsidP="009B43D0">
      <w:r>
        <w:t>reprezentowanym przez</w:t>
      </w:r>
      <w:r w:rsidR="00485BE7" w:rsidRPr="00485BE7">
        <w:t xml:space="preserve"> Lidera Konsorcjum: </w:t>
      </w:r>
      <w:r>
        <w:t xml:space="preserve"> </w:t>
      </w:r>
    </w:p>
    <w:p w14:paraId="4F206F8A" w14:textId="2392859F" w:rsidR="009B43D0" w:rsidRDefault="009B43D0" w:rsidP="00D21832">
      <w:r w:rsidRPr="009B43D0">
        <w:t>Zakład Robót Komunikacyjnych – DOM w Poznaniu sp. z o.o. z siedzibą w Poznaniu</w:t>
      </w:r>
    </w:p>
    <w:p w14:paraId="3CBBC80E" w14:textId="71E3E6F6" w:rsidR="00D21832" w:rsidRDefault="00D21832" w:rsidP="00D21832">
      <w:r>
        <w:t xml:space="preserve">zwaną w dalszej treści umowy </w:t>
      </w:r>
      <w:r>
        <w:rPr>
          <w:b/>
        </w:rPr>
        <w:t>„Zamawiającym”</w:t>
      </w:r>
      <w:r>
        <w:t>, którą reprezentują:</w:t>
      </w:r>
    </w:p>
    <w:p w14:paraId="0AF69802" w14:textId="6D802651" w:rsidR="00D21832" w:rsidRDefault="00D21832" w:rsidP="00D21832">
      <w:pPr>
        <w:pStyle w:val="Akapitzlist"/>
        <w:widowControl w:val="0"/>
        <w:spacing w:before="240" w:after="240"/>
        <w:rPr>
          <w:b/>
        </w:rPr>
      </w:pPr>
      <w:r>
        <w:rPr>
          <w:b/>
        </w:rPr>
        <w:t>____________________________________________________________________</w:t>
      </w:r>
    </w:p>
    <w:p w14:paraId="31322CD0" w14:textId="77777777" w:rsidR="00D21832" w:rsidRDefault="00D21832" w:rsidP="00D21832">
      <w:pPr>
        <w:pStyle w:val="Akapitzlist"/>
        <w:widowControl w:val="0"/>
        <w:spacing w:before="120"/>
        <w:rPr>
          <w:b/>
        </w:rPr>
      </w:pPr>
    </w:p>
    <w:p w14:paraId="6CEE0838" w14:textId="5D8158E0" w:rsidR="00D21832" w:rsidRDefault="00D21832" w:rsidP="00D21832">
      <w:pPr>
        <w:pStyle w:val="Akapitzlist"/>
        <w:widowControl w:val="0"/>
        <w:spacing w:before="120"/>
        <w:rPr>
          <w:b/>
        </w:rPr>
      </w:pPr>
      <w:r>
        <w:rPr>
          <w:b/>
        </w:rPr>
        <w:t>____________________________________________________________________</w:t>
      </w:r>
    </w:p>
    <w:p w14:paraId="02BE3253" w14:textId="77777777" w:rsidR="00D21832" w:rsidRDefault="00D21832" w:rsidP="00D21832"/>
    <w:p w14:paraId="559D55DF" w14:textId="2F2FF364" w:rsidR="00D21832" w:rsidRDefault="00D21832" w:rsidP="00D21832">
      <w:r>
        <w:t>a</w:t>
      </w:r>
    </w:p>
    <w:p w14:paraId="4F2ACD63" w14:textId="77777777" w:rsidR="00D21832" w:rsidRDefault="00D21832" w:rsidP="00D21832">
      <w:pPr>
        <w:pBdr>
          <w:bottom w:val="single" w:sz="12" w:space="1" w:color="auto"/>
        </w:pBdr>
      </w:pPr>
    </w:p>
    <w:p w14:paraId="65117029" w14:textId="77777777" w:rsidR="00D21832" w:rsidRDefault="00D21832" w:rsidP="00D21832"/>
    <w:p w14:paraId="2E7F94E6" w14:textId="6F0C689B" w:rsidR="00D21832" w:rsidRDefault="00D21832" w:rsidP="00D21832">
      <w:r>
        <w:t>____________________________________________________________________</w:t>
      </w:r>
    </w:p>
    <w:p w14:paraId="3B47B167" w14:textId="77777777" w:rsidR="00D21832" w:rsidRDefault="00D21832" w:rsidP="00D21832"/>
    <w:p w14:paraId="16C5E168" w14:textId="0E426FC2" w:rsidR="00D21832" w:rsidRPr="00286EA1" w:rsidRDefault="00D21832" w:rsidP="00D21832">
      <w:pPr>
        <w:pStyle w:val="Akapitzlist"/>
        <w:widowControl w:val="0"/>
        <w:rPr>
          <w:sz w:val="22"/>
        </w:rPr>
      </w:pPr>
      <w:r w:rsidRPr="00286EA1">
        <w:rPr>
          <w:sz w:val="22"/>
        </w:rPr>
        <w:t>zwan</w:t>
      </w:r>
      <w:r w:rsidR="00910CC5">
        <w:rPr>
          <w:sz w:val="22"/>
        </w:rPr>
        <w:t>ą</w:t>
      </w:r>
      <w:r w:rsidRPr="00286EA1">
        <w:rPr>
          <w:sz w:val="22"/>
        </w:rPr>
        <w:t xml:space="preserve"> w dalszej treści umowy </w:t>
      </w:r>
      <w:r w:rsidRPr="00286EA1">
        <w:rPr>
          <w:b/>
          <w:sz w:val="22"/>
        </w:rPr>
        <w:t>„Wykonawcą</w:t>
      </w:r>
      <w:r w:rsidRPr="00286EA1">
        <w:rPr>
          <w:sz w:val="22"/>
        </w:rPr>
        <w:t>”, a razem zwanymi dalej „</w:t>
      </w:r>
      <w:r w:rsidRPr="00286EA1">
        <w:rPr>
          <w:b/>
          <w:sz w:val="22"/>
        </w:rPr>
        <w:t>Stronami.</w:t>
      </w:r>
      <w:r w:rsidRPr="00286EA1">
        <w:rPr>
          <w:sz w:val="22"/>
        </w:rPr>
        <w:t xml:space="preserve">  </w:t>
      </w:r>
    </w:p>
    <w:p w14:paraId="0FF41CF1" w14:textId="77777777" w:rsidR="00D21832" w:rsidRDefault="00D21832" w:rsidP="00D21832"/>
    <w:p w14:paraId="6120FE7B" w14:textId="77777777" w:rsidR="004D50DB" w:rsidRPr="00E462DC" w:rsidRDefault="00EF1359" w:rsidP="004D50DB">
      <w:pPr>
        <w:tabs>
          <w:tab w:val="left" w:pos="180"/>
        </w:tabs>
        <w:overflowPunct w:val="0"/>
        <w:autoSpaceDE w:val="0"/>
        <w:autoSpaceDN w:val="0"/>
        <w:adjustRightInd w:val="0"/>
        <w:spacing w:beforeLines="40" w:before="96" w:afterLines="40" w:after="96"/>
        <w:textAlignment w:val="baseline"/>
        <w:rPr>
          <w:iCs/>
          <w:sz w:val="22"/>
        </w:rPr>
      </w:pPr>
      <w:r w:rsidRPr="00E462DC">
        <w:rPr>
          <w:iCs/>
          <w:sz w:val="22"/>
        </w:rPr>
        <w:t>zważywszy, że Zamawiający zawarł z</w:t>
      </w:r>
      <w:r w:rsidR="004D50DB" w:rsidRPr="00E462DC">
        <w:rPr>
          <w:iCs/>
          <w:sz w:val="22"/>
        </w:rPr>
        <w:t xml:space="preserve"> Inwestorem: </w:t>
      </w:r>
    </w:p>
    <w:p w14:paraId="3F0D0DF8" w14:textId="5CC941E5" w:rsidR="004D50DB" w:rsidRPr="00E462DC" w:rsidRDefault="004D50DB" w:rsidP="006F0ABC">
      <w:pPr>
        <w:pStyle w:val="Akapitzlist"/>
        <w:numPr>
          <w:ilvl w:val="0"/>
          <w:numId w:val="115"/>
        </w:numPr>
        <w:tabs>
          <w:tab w:val="left" w:pos="180"/>
        </w:tabs>
        <w:overflowPunct w:val="0"/>
        <w:autoSpaceDE w:val="0"/>
        <w:autoSpaceDN w:val="0"/>
        <w:adjustRightInd w:val="0"/>
        <w:spacing w:beforeLines="40" w:before="96" w:afterLines="40" w:after="96"/>
        <w:textAlignment w:val="baseline"/>
        <w:rPr>
          <w:iCs/>
          <w:sz w:val="22"/>
        </w:rPr>
      </w:pPr>
      <w:r w:rsidRPr="00E462DC">
        <w:rPr>
          <w:iCs/>
          <w:sz w:val="22"/>
        </w:rPr>
        <w:t>PKP Polskie Linie Kolejowe S.A., ul. Targowa 74 w Warszawie,</w:t>
      </w:r>
    </w:p>
    <w:p w14:paraId="72DDC553" w14:textId="1D6332B0" w:rsidR="004D50DB" w:rsidRPr="00E462DC" w:rsidRDefault="004D50DB" w:rsidP="006F0ABC">
      <w:pPr>
        <w:pStyle w:val="Akapitzlist"/>
        <w:numPr>
          <w:ilvl w:val="0"/>
          <w:numId w:val="115"/>
        </w:numPr>
        <w:tabs>
          <w:tab w:val="left" w:pos="180"/>
        </w:tabs>
        <w:overflowPunct w:val="0"/>
        <w:autoSpaceDE w:val="0"/>
        <w:autoSpaceDN w:val="0"/>
        <w:adjustRightInd w:val="0"/>
        <w:spacing w:beforeLines="40" w:before="96" w:afterLines="40" w:after="96"/>
        <w:textAlignment w:val="baseline"/>
        <w:rPr>
          <w:iCs/>
          <w:sz w:val="22"/>
        </w:rPr>
      </w:pPr>
      <w:r w:rsidRPr="00E462DC">
        <w:rPr>
          <w:iCs/>
          <w:sz w:val="22"/>
        </w:rPr>
        <w:t>Powiat Miński z siedzibą przy ul. Tadeusza Kościuszki 3 w Mińsku Mazowieckim,</w:t>
      </w:r>
    </w:p>
    <w:p w14:paraId="71F1C863" w14:textId="7BED0BB1" w:rsidR="004D50DB" w:rsidRPr="00E462DC" w:rsidRDefault="004D50DB" w:rsidP="006F0ABC">
      <w:pPr>
        <w:pStyle w:val="Akapitzlist"/>
        <w:numPr>
          <w:ilvl w:val="0"/>
          <w:numId w:val="115"/>
        </w:numPr>
        <w:tabs>
          <w:tab w:val="left" w:pos="180"/>
        </w:tabs>
        <w:overflowPunct w:val="0"/>
        <w:autoSpaceDE w:val="0"/>
        <w:autoSpaceDN w:val="0"/>
        <w:adjustRightInd w:val="0"/>
        <w:spacing w:beforeLines="40" w:before="96" w:afterLines="40" w:after="96"/>
        <w:textAlignment w:val="baseline"/>
        <w:rPr>
          <w:iCs/>
          <w:sz w:val="22"/>
        </w:rPr>
      </w:pPr>
      <w:r w:rsidRPr="00E462DC">
        <w:rPr>
          <w:iCs/>
          <w:sz w:val="22"/>
        </w:rPr>
        <w:t>Miasto Sulejówek z siedzibą przy ul. Dworcowej 55 w Sulejówku,</w:t>
      </w:r>
    </w:p>
    <w:p w14:paraId="0AC5FC99" w14:textId="1CFC9F5F" w:rsidR="00EF1359" w:rsidRPr="00286EA1" w:rsidRDefault="004D50DB" w:rsidP="004D50DB">
      <w:pPr>
        <w:tabs>
          <w:tab w:val="left" w:pos="180"/>
        </w:tabs>
        <w:overflowPunct w:val="0"/>
        <w:autoSpaceDE w:val="0"/>
        <w:autoSpaceDN w:val="0"/>
        <w:adjustRightInd w:val="0"/>
        <w:spacing w:beforeLines="40" w:before="96" w:afterLines="40" w:after="96"/>
        <w:textAlignment w:val="baseline"/>
        <w:rPr>
          <w:b/>
          <w:i/>
          <w:sz w:val="22"/>
        </w:rPr>
      </w:pPr>
      <w:r>
        <w:rPr>
          <w:i/>
          <w:sz w:val="22"/>
        </w:rPr>
        <w:t>reprezentowan</w:t>
      </w:r>
      <w:r w:rsidR="000F0B60">
        <w:rPr>
          <w:i/>
          <w:sz w:val="22"/>
        </w:rPr>
        <w:t>ym</w:t>
      </w:r>
      <w:r>
        <w:rPr>
          <w:i/>
          <w:sz w:val="22"/>
        </w:rPr>
        <w:t xml:space="preserve"> przez </w:t>
      </w:r>
      <w:r w:rsidR="00EF1359" w:rsidRPr="00286EA1">
        <w:rPr>
          <w:i/>
          <w:sz w:val="22"/>
        </w:rPr>
        <w:t>spółką PKP Polskie Linie Kolejowe S.A. (</w:t>
      </w:r>
      <w:r w:rsidR="00910CC5">
        <w:rPr>
          <w:i/>
          <w:sz w:val="22"/>
        </w:rPr>
        <w:t xml:space="preserve">dalej: </w:t>
      </w:r>
      <w:r w:rsidR="00EF1359" w:rsidRPr="00286EA1">
        <w:rPr>
          <w:i/>
          <w:sz w:val="22"/>
        </w:rPr>
        <w:t xml:space="preserve">Inwestor) , umowę </w:t>
      </w:r>
      <w:r w:rsidR="00EF1359" w:rsidRPr="004B2EBA">
        <w:rPr>
          <w:b/>
          <w:bCs/>
          <w:i/>
          <w:sz w:val="22"/>
        </w:rPr>
        <w:t xml:space="preserve">nr </w:t>
      </w:r>
      <w:r w:rsidR="004B2EBA" w:rsidRPr="004B2EBA">
        <w:rPr>
          <w:b/>
          <w:bCs/>
          <w:i/>
          <w:sz w:val="22"/>
        </w:rPr>
        <w:t>90/101/0040/23/Z/I z dnia 29.11.2023r.</w:t>
      </w:r>
      <w:r w:rsidR="004B2EBA" w:rsidRPr="004B2EBA">
        <w:rPr>
          <w:i/>
          <w:sz w:val="22"/>
        </w:rPr>
        <w:t xml:space="preserve"> </w:t>
      </w:r>
      <w:r w:rsidR="004B2EBA">
        <w:rPr>
          <w:i/>
          <w:sz w:val="22"/>
        </w:rPr>
        <w:t xml:space="preserve">(Umowa Główna, dalej: UG) </w:t>
      </w:r>
      <w:r w:rsidR="004B2EBA" w:rsidRPr="004B2EBA">
        <w:rPr>
          <w:i/>
          <w:sz w:val="22"/>
        </w:rPr>
        <w:t xml:space="preserve">na </w:t>
      </w:r>
      <w:r w:rsidR="004B2EBA" w:rsidRPr="004B2EBA">
        <w:rPr>
          <w:b/>
          <w:bCs/>
          <w:i/>
          <w:sz w:val="22"/>
        </w:rPr>
        <w:t xml:space="preserve">Roboty budowlane </w:t>
      </w:r>
      <w:r w:rsidR="004B2EBA" w:rsidRPr="004B2EBA">
        <w:rPr>
          <w:b/>
          <w:bCs/>
          <w:i/>
          <w:sz w:val="22"/>
        </w:rPr>
        <w:lastRenderedPageBreak/>
        <w:t>dla zadania inwestycyjnego „Budowa tunelu drogowego w km 21,050 linii kolejowej nr 2 Warszawa Zachodnia – Terespol na skrzyżowaniu z drogą powiatową nr 2284W w mieście Sulejówek”</w:t>
      </w:r>
      <w:r w:rsidR="004B2EBA" w:rsidRPr="004B2EBA">
        <w:rPr>
          <w:b/>
          <w:sz w:val="22"/>
        </w:rPr>
        <w:t xml:space="preserve"> </w:t>
      </w:r>
      <w:r w:rsidR="004B2EBA">
        <w:rPr>
          <w:b/>
          <w:sz w:val="22"/>
        </w:rPr>
        <w:t xml:space="preserve"> </w:t>
      </w:r>
      <w:r w:rsidR="00EF1359" w:rsidRPr="004B2EBA">
        <w:rPr>
          <w:i/>
          <w:sz w:val="22"/>
        </w:rPr>
        <w:t>S</w:t>
      </w:r>
      <w:r w:rsidR="00EF1359" w:rsidRPr="00286EA1">
        <w:rPr>
          <w:i/>
          <w:sz w:val="22"/>
        </w:rPr>
        <w:t>trony zawierają niniejszą umowę o</w:t>
      </w:r>
      <w:r w:rsidR="00EF1359">
        <w:rPr>
          <w:i/>
          <w:sz w:val="22"/>
        </w:rPr>
        <w:t xml:space="preserve"> </w:t>
      </w:r>
      <w:r w:rsidR="00EF1359" w:rsidRPr="00286EA1">
        <w:rPr>
          <w:i/>
          <w:sz w:val="22"/>
        </w:rPr>
        <w:t xml:space="preserve">następującej treści:  </w:t>
      </w:r>
    </w:p>
    <w:p w14:paraId="4AEE4905" w14:textId="77777777" w:rsidR="00D21832" w:rsidRDefault="00D21832" w:rsidP="00D21832"/>
    <w:p w14:paraId="10550787" w14:textId="77777777" w:rsidR="00786210" w:rsidRPr="005C0836" w:rsidRDefault="00786210" w:rsidP="00CA57CA">
      <w:pPr>
        <w:pStyle w:val="paragraf"/>
        <w:spacing w:before="40" w:afterLines="40" w:after="96"/>
        <w:ind w:left="0" w:firstLine="0"/>
      </w:pPr>
    </w:p>
    <w:p w14:paraId="290E7FBD" w14:textId="77777777" w:rsidR="00786210" w:rsidRPr="005C0836" w:rsidRDefault="00786210" w:rsidP="00F35CE5">
      <w:pPr>
        <w:spacing w:before="40" w:afterLines="40" w:after="96"/>
        <w:rPr>
          <w:sz w:val="22"/>
        </w:rPr>
      </w:pPr>
      <w:r w:rsidRPr="005C0836">
        <w:rPr>
          <w:sz w:val="22"/>
        </w:rPr>
        <w:t>Następujące dokumenty będą uważane oraz odczytywane i interpretowane jako część niniejszej Umowy</w:t>
      </w:r>
      <w:r w:rsidR="00F82335" w:rsidRPr="005C0836">
        <w:rPr>
          <w:sz w:val="22"/>
        </w:rPr>
        <w:t xml:space="preserve"> (Akt Umowy)</w:t>
      </w:r>
      <w:r w:rsidR="001165D2" w:rsidRPr="005C0836">
        <w:rPr>
          <w:sz w:val="22"/>
        </w:rPr>
        <w:t>,</w:t>
      </w:r>
      <w:r w:rsidRPr="005C0836">
        <w:rPr>
          <w:sz w:val="22"/>
        </w:rPr>
        <w:t xml:space="preserve"> w następującym porządku pierwszeństwa:</w:t>
      </w:r>
    </w:p>
    <w:p w14:paraId="2C474A41" w14:textId="77777777" w:rsidR="00786210" w:rsidRPr="005C0836" w:rsidRDefault="00786210" w:rsidP="00F35CE5">
      <w:pPr>
        <w:pStyle w:val="1"/>
        <w:spacing w:before="40" w:afterLines="40" w:after="96"/>
        <w:ind w:left="567" w:hanging="567"/>
        <w:rPr>
          <w:sz w:val="22"/>
        </w:rPr>
      </w:pPr>
      <w:r w:rsidRPr="005C0836">
        <w:rPr>
          <w:sz w:val="22"/>
        </w:rPr>
        <w:t>Warunki Szczególne</w:t>
      </w:r>
      <w:r w:rsidR="00F062B5" w:rsidRPr="005C0836">
        <w:rPr>
          <w:sz w:val="22"/>
        </w:rPr>
        <w:t>;</w:t>
      </w:r>
    </w:p>
    <w:p w14:paraId="45F87C3A" w14:textId="77777777" w:rsidR="00786210" w:rsidRPr="005C0836" w:rsidRDefault="00786210" w:rsidP="00F35CE5">
      <w:pPr>
        <w:pStyle w:val="1"/>
        <w:spacing w:before="40" w:afterLines="40" w:after="96"/>
        <w:ind w:left="567" w:hanging="567"/>
        <w:rPr>
          <w:sz w:val="22"/>
        </w:rPr>
      </w:pPr>
      <w:r w:rsidRPr="005C0836">
        <w:rPr>
          <w:sz w:val="22"/>
        </w:rPr>
        <w:t>Warunki Ogólne</w:t>
      </w:r>
      <w:r w:rsidR="00F062B5" w:rsidRPr="005C0836">
        <w:rPr>
          <w:sz w:val="22"/>
        </w:rPr>
        <w:t>;</w:t>
      </w:r>
    </w:p>
    <w:p w14:paraId="68C28406" w14:textId="77777777" w:rsidR="00F82335" w:rsidRPr="005C0836" w:rsidRDefault="00F82335" w:rsidP="00F35CE5">
      <w:pPr>
        <w:pStyle w:val="1"/>
        <w:spacing w:before="40" w:afterLines="40" w:after="96"/>
        <w:ind w:left="567" w:hanging="567"/>
        <w:rPr>
          <w:sz w:val="22"/>
        </w:rPr>
      </w:pPr>
      <w:r w:rsidRPr="005C0836">
        <w:rPr>
          <w:sz w:val="22"/>
        </w:rPr>
        <w:t>Załączniki do Umowy;</w:t>
      </w:r>
    </w:p>
    <w:p w14:paraId="094FDAE9" w14:textId="142F412D" w:rsidR="00786210" w:rsidRPr="005A5442" w:rsidRDefault="00786210" w:rsidP="00537B27">
      <w:pPr>
        <w:pStyle w:val="1"/>
        <w:spacing w:before="40" w:afterLines="40" w:after="96"/>
        <w:ind w:left="567" w:hanging="567"/>
        <w:rPr>
          <w:sz w:val="22"/>
        </w:rPr>
      </w:pPr>
      <w:r w:rsidRPr="005A5442">
        <w:rPr>
          <w:sz w:val="22"/>
        </w:rPr>
        <w:t>S</w:t>
      </w:r>
      <w:r w:rsidR="00125DAC" w:rsidRPr="005A5442">
        <w:rPr>
          <w:sz w:val="22"/>
        </w:rPr>
        <w:t xml:space="preserve">pecyfikacja </w:t>
      </w:r>
      <w:r w:rsidRPr="005A5442">
        <w:rPr>
          <w:sz w:val="22"/>
        </w:rPr>
        <w:t>W</w:t>
      </w:r>
      <w:r w:rsidR="00125DAC" w:rsidRPr="005A5442">
        <w:rPr>
          <w:sz w:val="22"/>
        </w:rPr>
        <w:t xml:space="preserve">arunków </w:t>
      </w:r>
      <w:r w:rsidRPr="005A5442">
        <w:rPr>
          <w:sz w:val="22"/>
        </w:rPr>
        <w:t>Z</w:t>
      </w:r>
      <w:r w:rsidR="00125DAC" w:rsidRPr="005A5442">
        <w:rPr>
          <w:sz w:val="22"/>
        </w:rPr>
        <w:t>amówienia (SWZ)</w:t>
      </w:r>
      <w:r w:rsidRPr="005A5442">
        <w:rPr>
          <w:sz w:val="22"/>
        </w:rPr>
        <w:t xml:space="preserve"> wraz z pytaniami </w:t>
      </w:r>
      <w:r w:rsidR="000B604F" w:rsidRPr="005A5442">
        <w:rPr>
          <w:sz w:val="22"/>
        </w:rPr>
        <w:t>i odpowiedziami oraz zmiany</w:t>
      </w:r>
      <w:r w:rsidRPr="005A5442">
        <w:rPr>
          <w:sz w:val="22"/>
        </w:rPr>
        <w:t xml:space="preserve"> treści SWZ nr (numer) z dnia (data)</w:t>
      </w:r>
      <w:r w:rsidR="00F062B5" w:rsidRPr="005A5442">
        <w:rPr>
          <w:sz w:val="22"/>
        </w:rPr>
        <w:t>;</w:t>
      </w:r>
      <w:r w:rsidR="000F0B60">
        <w:rPr>
          <w:sz w:val="22"/>
        </w:rPr>
        <w:t xml:space="preserve"> </w:t>
      </w:r>
      <w:r w:rsidR="00822742">
        <w:rPr>
          <w:sz w:val="22"/>
        </w:rPr>
        <w:t>[</w:t>
      </w:r>
      <w:r w:rsidR="000F0B60">
        <w:rPr>
          <w:sz w:val="22"/>
        </w:rPr>
        <w:t>dostęp:</w:t>
      </w:r>
      <w:r w:rsidR="000F0B60" w:rsidRPr="000F0B60">
        <w:rPr>
          <w:sz w:val="22"/>
        </w:rPr>
        <w:t>platformazakupowa.plk-sa.pl</w:t>
      </w:r>
      <w:r w:rsidR="00822742">
        <w:rPr>
          <w:sz w:val="22"/>
        </w:rPr>
        <w:t>]</w:t>
      </w:r>
    </w:p>
    <w:p w14:paraId="578DD25E" w14:textId="6BA09F08" w:rsidR="00786210" w:rsidRPr="005C0836" w:rsidRDefault="00786210" w:rsidP="00537B27">
      <w:pPr>
        <w:pStyle w:val="1"/>
        <w:spacing w:before="40" w:afterLines="40" w:after="96"/>
        <w:ind w:left="567" w:hanging="567"/>
        <w:rPr>
          <w:sz w:val="22"/>
        </w:rPr>
      </w:pPr>
      <w:r w:rsidRPr="005C0836">
        <w:rPr>
          <w:sz w:val="22"/>
        </w:rPr>
        <w:t xml:space="preserve">Oferta datowana </w:t>
      </w:r>
      <w:r w:rsidR="004B2EBA">
        <w:rPr>
          <w:sz w:val="22"/>
        </w:rPr>
        <w:t>_______</w:t>
      </w:r>
      <w:r w:rsidR="00537166" w:rsidRPr="00537166">
        <w:rPr>
          <w:color w:val="0070C0"/>
          <w:sz w:val="22"/>
        </w:rPr>
        <w:t xml:space="preserve"> </w:t>
      </w:r>
      <w:r w:rsidRPr="005C0836">
        <w:rPr>
          <w:sz w:val="22"/>
        </w:rPr>
        <w:t>wraz z Załącznikami do tej Oferty oraz wypełniony Przedmiar Robót</w:t>
      </w:r>
      <w:r w:rsidR="00F062B5" w:rsidRPr="005C0836">
        <w:rPr>
          <w:sz w:val="22"/>
        </w:rPr>
        <w:t>;</w:t>
      </w:r>
    </w:p>
    <w:p w14:paraId="153540F0" w14:textId="2E65A7C3" w:rsidR="00F82335" w:rsidRPr="005C0836" w:rsidRDefault="00F82335" w:rsidP="00F35CE5">
      <w:pPr>
        <w:pStyle w:val="1"/>
        <w:spacing w:before="40" w:afterLines="40" w:after="96"/>
        <w:ind w:left="567" w:hanging="567"/>
        <w:rPr>
          <w:sz w:val="22"/>
        </w:rPr>
      </w:pPr>
      <w:r w:rsidRPr="005C0836">
        <w:rPr>
          <w:sz w:val="22"/>
        </w:rPr>
        <w:t xml:space="preserve">Wszelkie inne dokumenty powstałe w trakcie realizacji i uznane przez obie </w:t>
      </w:r>
      <w:r w:rsidR="003E159E">
        <w:rPr>
          <w:sz w:val="22"/>
        </w:rPr>
        <w:t>S</w:t>
      </w:r>
      <w:r w:rsidR="003E159E" w:rsidRPr="005C0836">
        <w:rPr>
          <w:sz w:val="22"/>
        </w:rPr>
        <w:t xml:space="preserve">trony </w:t>
      </w:r>
      <w:r w:rsidR="00F03738">
        <w:rPr>
          <w:sz w:val="22"/>
        </w:rPr>
        <w:br/>
      </w:r>
      <w:r w:rsidRPr="005C0836">
        <w:rPr>
          <w:sz w:val="22"/>
        </w:rPr>
        <w:t>za część Umowy.</w:t>
      </w:r>
    </w:p>
    <w:p w14:paraId="3708EA5D" w14:textId="550C3C11" w:rsidR="000B604F" w:rsidRPr="005C0836" w:rsidRDefault="000B604F" w:rsidP="00CA57CA">
      <w:pPr>
        <w:pStyle w:val="1"/>
        <w:numPr>
          <w:ilvl w:val="0"/>
          <w:numId w:val="0"/>
        </w:numPr>
        <w:spacing w:before="40" w:afterLines="40" w:after="96" w:line="240" w:lineRule="auto"/>
        <w:jc w:val="left"/>
        <w:rPr>
          <w:i/>
          <w:color w:val="1F497D" w:themeColor="text2"/>
          <w:sz w:val="20"/>
          <w:highlight w:val="yellow"/>
        </w:rPr>
      </w:pPr>
    </w:p>
    <w:p w14:paraId="6C13CDF2" w14:textId="77777777" w:rsidR="00786210" w:rsidRPr="005C0836" w:rsidRDefault="00786210" w:rsidP="00CA57CA">
      <w:pPr>
        <w:pStyle w:val="paragraf"/>
        <w:spacing w:before="40" w:afterLines="40" w:after="96"/>
        <w:ind w:left="0" w:firstLine="0"/>
      </w:pPr>
    </w:p>
    <w:p w14:paraId="4ED0A6CA" w14:textId="1693CB71" w:rsidR="001D6866" w:rsidRPr="005C0836" w:rsidRDefault="00786210" w:rsidP="00F35CE5">
      <w:pPr>
        <w:spacing w:before="40" w:afterLines="40" w:after="96"/>
        <w:rPr>
          <w:sz w:val="22"/>
        </w:rPr>
      </w:pPr>
      <w:r w:rsidRPr="005C0836">
        <w:rPr>
          <w:sz w:val="22"/>
        </w:rPr>
        <w:t>Wykonawca niniejszym zobowiązuj</w:t>
      </w:r>
      <w:r w:rsidR="00BC6BDA" w:rsidRPr="005C0836">
        <w:rPr>
          <w:sz w:val="22"/>
        </w:rPr>
        <w:t xml:space="preserve">e się, że wykona Roboty </w:t>
      </w:r>
      <w:r w:rsidR="004F5204" w:rsidRPr="005C0836">
        <w:rPr>
          <w:sz w:val="22"/>
        </w:rPr>
        <w:t xml:space="preserve">nie dłużej niż </w:t>
      </w:r>
      <w:r w:rsidR="00BC6BDA" w:rsidRPr="005C0836">
        <w:rPr>
          <w:sz w:val="22"/>
        </w:rPr>
        <w:t>w ciągu</w:t>
      </w:r>
      <w:r w:rsidR="00F56198">
        <w:rPr>
          <w:sz w:val="22"/>
        </w:rPr>
        <w:t xml:space="preserve"> </w:t>
      </w:r>
      <w:r w:rsidR="004B2EBA">
        <w:rPr>
          <w:sz w:val="22"/>
        </w:rPr>
        <w:t>___________</w:t>
      </w:r>
      <w:r w:rsidR="001D6866" w:rsidRPr="005C0836">
        <w:rPr>
          <w:b/>
          <w:color w:val="003399"/>
          <w:sz w:val="22"/>
        </w:rPr>
        <w:t xml:space="preserve"> </w:t>
      </w:r>
      <w:r w:rsidR="001D6866" w:rsidRPr="00352CDB">
        <w:rPr>
          <w:sz w:val="22"/>
        </w:rPr>
        <w:t>od</w:t>
      </w:r>
      <w:r w:rsidR="001D6866" w:rsidRPr="005C0836">
        <w:rPr>
          <w:sz w:val="22"/>
        </w:rPr>
        <w:t xml:space="preserve"> Daty Rozpoczęcia, zgodnie z </w:t>
      </w:r>
      <w:proofErr w:type="spellStart"/>
      <w:r w:rsidR="00787481" w:rsidRPr="005C0836">
        <w:rPr>
          <w:sz w:val="22"/>
        </w:rPr>
        <w:t>SubKLAUZULĄ</w:t>
      </w:r>
      <w:proofErr w:type="spellEnd"/>
      <w:r w:rsidR="00787481" w:rsidRPr="005C0836">
        <w:rPr>
          <w:sz w:val="22"/>
        </w:rPr>
        <w:t xml:space="preserve"> </w:t>
      </w:r>
      <w:r w:rsidR="001D6866" w:rsidRPr="005C0836">
        <w:rPr>
          <w:sz w:val="22"/>
        </w:rPr>
        <w:t>8.1 Warunków Szczególnych.</w:t>
      </w:r>
    </w:p>
    <w:p w14:paraId="359B602F" w14:textId="77777777" w:rsidR="00786210" w:rsidRPr="005C0836" w:rsidRDefault="00786210" w:rsidP="008722CD">
      <w:pPr>
        <w:pStyle w:val="paragraf"/>
        <w:spacing w:before="40" w:afterLines="40" w:after="96"/>
        <w:ind w:left="0" w:firstLine="0"/>
      </w:pPr>
    </w:p>
    <w:p w14:paraId="532B6AA7" w14:textId="64DE223C" w:rsidR="00786210" w:rsidRPr="00910CC5" w:rsidRDefault="00786210" w:rsidP="00F35CE5">
      <w:pPr>
        <w:spacing w:before="40" w:afterLines="40" w:after="96"/>
        <w:rPr>
          <w:sz w:val="22"/>
        </w:rPr>
      </w:pPr>
      <w:r w:rsidRPr="005C0836">
        <w:rPr>
          <w:sz w:val="22"/>
        </w:rPr>
        <w:t>Zamawiający niniejszym uzgadnia z Wykonawcą, że zapłaci mu za wykonanie Robót</w:t>
      </w:r>
      <w:r w:rsidR="00F442CC" w:rsidRPr="005C0836">
        <w:rPr>
          <w:sz w:val="22"/>
        </w:rPr>
        <w:t xml:space="preserve"> </w:t>
      </w:r>
      <w:r w:rsidR="00EB6B92" w:rsidRPr="005C0836">
        <w:rPr>
          <w:sz w:val="22"/>
        </w:rPr>
        <w:t xml:space="preserve">oraz </w:t>
      </w:r>
      <w:r w:rsidR="00EB6B92" w:rsidRPr="00910CC5">
        <w:rPr>
          <w:sz w:val="22"/>
        </w:rPr>
        <w:t>usunięcie wszelkich wad</w:t>
      </w:r>
      <w:r w:rsidR="007769A1" w:rsidRPr="00910CC5">
        <w:rPr>
          <w:sz w:val="22"/>
        </w:rPr>
        <w:t xml:space="preserve"> i usterek</w:t>
      </w:r>
      <w:r w:rsidR="00367271" w:rsidRPr="00910CC5">
        <w:rPr>
          <w:sz w:val="22"/>
        </w:rPr>
        <w:t>:</w:t>
      </w:r>
    </w:p>
    <w:p w14:paraId="43A7626F" w14:textId="0C815037" w:rsidR="00786210" w:rsidRPr="00910CC5" w:rsidRDefault="00F66730" w:rsidP="00F35CE5">
      <w:pPr>
        <w:spacing w:before="40" w:afterLines="40" w:after="96"/>
        <w:rPr>
          <w:rStyle w:val="Pogrubienie"/>
          <w:rFonts w:cs="Arial"/>
          <w:b/>
          <w:sz w:val="22"/>
        </w:rPr>
      </w:pPr>
      <w:r w:rsidRPr="00910CC5">
        <w:rPr>
          <w:rStyle w:val="Pogrubienie"/>
          <w:rFonts w:cs="Arial"/>
          <w:b/>
          <w:sz w:val="22"/>
        </w:rPr>
        <w:t>Zaakceptowaną Kwotę Kontraktową</w:t>
      </w:r>
      <w:r w:rsidR="00EB0701" w:rsidRPr="00910CC5">
        <w:rPr>
          <w:rStyle w:val="Pogrubienie"/>
          <w:rFonts w:cs="Arial"/>
          <w:b/>
          <w:sz w:val="22"/>
        </w:rPr>
        <w:t xml:space="preserve"> </w:t>
      </w:r>
      <w:r w:rsidR="004B2EBA" w:rsidRPr="00910CC5">
        <w:rPr>
          <w:rStyle w:val="Pogrubienie"/>
          <w:rFonts w:cs="Arial"/>
          <w:b/>
          <w:sz w:val="22"/>
        </w:rPr>
        <w:t>______________</w:t>
      </w:r>
      <w:r w:rsidR="00DD2F8E" w:rsidRPr="00910CC5">
        <w:rPr>
          <w:rFonts w:ascii="CIDFont+F5" w:hAnsi="CIDFont+F5" w:cs="CIDFont+F5"/>
          <w:sz w:val="17"/>
          <w:szCs w:val="17"/>
        </w:rPr>
        <w:t xml:space="preserve"> </w:t>
      </w:r>
      <w:r w:rsidR="00786210" w:rsidRPr="00910CC5">
        <w:rPr>
          <w:rStyle w:val="Pogrubienie"/>
          <w:rFonts w:cs="Arial"/>
          <w:b/>
          <w:sz w:val="22"/>
        </w:rPr>
        <w:t>PLN</w:t>
      </w:r>
    </w:p>
    <w:p w14:paraId="07780708" w14:textId="2A79449B" w:rsidR="00786210" w:rsidRPr="00910CC5" w:rsidRDefault="00786210" w:rsidP="00F35CE5">
      <w:pPr>
        <w:spacing w:before="40" w:afterLines="40" w:after="96"/>
        <w:rPr>
          <w:b/>
          <w:sz w:val="22"/>
        </w:rPr>
      </w:pPr>
      <w:r w:rsidRPr="00910CC5">
        <w:rPr>
          <w:b/>
          <w:sz w:val="22"/>
          <w:lang w:val="cs-CZ"/>
        </w:rPr>
        <w:t xml:space="preserve">(słownie: </w:t>
      </w:r>
      <w:r w:rsidR="004B2EBA" w:rsidRPr="00910CC5">
        <w:rPr>
          <w:b/>
          <w:sz w:val="22"/>
          <w:lang w:val="cs-CZ"/>
        </w:rPr>
        <w:t>___________</w:t>
      </w:r>
      <w:r w:rsidR="00FF1215" w:rsidRPr="00910CC5">
        <w:rPr>
          <w:b/>
          <w:sz w:val="22"/>
        </w:rPr>
        <w:t xml:space="preserve"> złote </w:t>
      </w:r>
      <w:r w:rsidR="004B2EBA" w:rsidRPr="00910CC5">
        <w:rPr>
          <w:b/>
          <w:sz w:val="22"/>
        </w:rPr>
        <w:t>00</w:t>
      </w:r>
      <w:r w:rsidR="00FF1215" w:rsidRPr="00910CC5">
        <w:rPr>
          <w:b/>
          <w:sz w:val="22"/>
        </w:rPr>
        <w:t>/100</w:t>
      </w:r>
      <w:r w:rsidRPr="00910CC5">
        <w:rPr>
          <w:b/>
          <w:sz w:val="22"/>
          <w:lang w:val="cs-CZ"/>
        </w:rPr>
        <w:t xml:space="preserve"> PLN)</w:t>
      </w:r>
      <w:r w:rsidR="00F66730" w:rsidRPr="00910CC5">
        <w:rPr>
          <w:b/>
          <w:sz w:val="22"/>
          <w:lang w:val="cs-CZ"/>
        </w:rPr>
        <w:t>,</w:t>
      </w:r>
    </w:p>
    <w:p w14:paraId="22B2750E" w14:textId="77777777" w:rsidR="0067328A" w:rsidRPr="00910CC5" w:rsidRDefault="00F66730" w:rsidP="00F35CE5">
      <w:pPr>
        <w:spacing w:before="40" w:afterLines="40" w:after="96"/>
        <w:rPr>
          <w:rStyle w:val="Pogrubienie"/>
          <w:rFonts w:cs="Arial"/>
          <w:sz w:val="22"/>
        </w:rPr>
      </w:pPr>
      <w:r w:rsidRPr="00910CC5">
        <w:rPr>
          <w:rStyle w:val="Pogrubienie"/>
          <w:rFonts w:cs="Arial"/>
          <w:sz w:val="22"/>
        </w:rPr>
        <w:t>na którą</w:t>
      </w:r>
      <w:r w:rsidR="00EB0701" w:rsidRPr="00910CC5">
        <w:rPr>
          <w:rStyle w:val="Pogrubienie"/>
          <w:rFonts w:cs="Arial"/>
          <w:sz w:val="22"/>
        </w:rPr>
        <w:t xml:space="preserve"> </w:t>
      </w:r>
      <w:r w:rsidR="00786210" w:rsidRPr="00910CC5">
        <w:rPr>
          <w:rStyle w:val="Pogrubienie"/>
          <w:rFonts w:cs="Arial"/>
          <w:sz w:val="22"/>
        </w:rPr>
        <w:t>składają się:</w:t>
      </w:r>
    </w:p>
    <w:p w14:paraId="11AA86DD" w14:textId="42EB478A" w:rsidR="0067328A" w:rsidRPr="00910CC5" w:rsidRDefault="00367271" w:rsidP="006F0ABC">
      <w:pPr>
        <w:pStyle w:val="Akapitzlist"/>
        <w:numPr>
          <w:ilvl w:val="0"/>
          <w:numId w:val="104"/>
        </w:numPr>
        <w:tabs>
          <w:tab w:val="left" w:pos="709"/>
        </w:tabs>
        <w:spacing w:before="40" w:afterLines="40" w:after="96"/>
        <w:ind w:left="426" w:firstLine="0"/>
        <w:contextualSpacing w:val="0"/>
        <w:rPr>
          <w:b/>
          <w:sz w:val="22"/>
        </w:rPr>
      </w:pPr>
      <w:r w:rsidRPr="00910CC5">
        <w:rPr>
          <w:b/>
          <w:sz w:val="22"/>
        </w:rPr>
        <w:t>wartość R</w:t>
      </w:r>
      <w:r w:rsidR="0067328A" w:rsidRPr="00910CC5">
        <w:rPr>
          <w:b/>
          <w:sz w:val="22"/>
        </w:rPr>
        <w:t xml:space="preserve">obót netto </w:t>
      </w:r>
      <w:r w:rsidR="004B2EBA" w:rsidRPr="00910CC5">
        <w:rPr>
          <w:b/>
          <w:sz w:val="22"/>
        </w:rPr>
        <w:t>__________</w:t>
      </w:r>
      <w:r w:rsidR="00DD2F8E" w:rsidRPr="00910CC5">
        <w:rPr>
          <w:rFonts w:ascii="CIDFont+F5" w:hAnsi="CIDFont+F5" w:cs="CIDFont+F5"/>
          <w:sz w:val="17"/>
          <w:szCs w:val="17"/>
        </w:rPr>
        <w:t xml:space="preserve"> </w:t>
      </w:r>
      <w:r w:rsidR="0067328A" w:rsidRPr="00910CC5">
        <w:rPr>
          <w:b/>
          <w:sz w:val="22"/>
        </w:rPr>
        <w:t>PLN</w:t>
      </w:r>
    </w:p>
    <w:p w14:paraId="56049304" w14:textId="6A7E12BA" w:rsidR="0067328A" w:rsidRDefault="0067328A" w:rsidP="00FF1215">
      <w:pPr>
        <w:pStyle w:val="Akapitzlist"/>
        <w:spacing w:before="40" w:afterLines="40" w:after="96"/>
        <w:ind w:left="709"/>
        <w:contextualSpacing w:val="0"/>
        <w:rPr>
          <w:b/>
          <w:sz w:val="22"/>
        </w:rPr>
      </w:pPr>
      <w:r w:rsidRPr="00910CC5">
        <w:rPr>
          <w:b/>
          <w:sz w:val="22"/>
        </w:rPr>
        <w:t xml:space="preserve">(słownie: </w:t>
      </w:r>
      <w:r w:rsidR="004B2EBA" w:rsidRPr="00910CC5">
        <w:rPr>
          <w:b/>
          <w:sz w:val="22"/>
        </w:rPr>
        <w:t>______________</w:t>
      </w:r>
      <w:r w:rsidR="00FF1215" w:rsidRPr="00910CC5">
        <w:rPr>
          <w:b/>
          <w:bCs/>
          <w:sz w:val="22"/>
        </w:rPr>
        <w:t xml:space="preserve">złotych </w:t>
      </w:r>
      <w:r w:rsidR="004B2EBA" w:rsidRPr="00910CC5">
        <w:rPr>
          <w:b/>
          <w:bCs/>
          <w:sz w:val="22"/>
        </w:rPr>
        <w:t>00</w:t>
      </w:r>
      <w:r w:rsidR="00FF1215" w:rsidRPr="00910CC5">
        <w:rPr>
          <w:b/>
          <w:bCs/>
          <w:sz w:val="22"/>
        </w:rPr>
        <w:t>/100</w:t>
      </w:r>
      <w:r w:rsidRPr="00910CC5">
        <w:rPr>
          <w:b/>
          <w:sz w:val="22"/>
        </w:rPr>
        <w:t xml:space="preserve"> PLN)</w:t>
      </w:r>
    </w:p>
    <w:p w14:paraId="28F0A009" w14:textId="77777777" w:rsidR="00B45E21" w:rsidRDefault="00B45E21" w:rsidP="006F0ABC">
      <w:pPr>
        <w:pStyle w:val="Akapitzlist"/>
        <w:numPr>
          <w:ilvl w:val="0"/>
          <w:numId w:val="116"/>
        </w:numPr>
        <w:spacing w:before="40" w:afterLines="40" w:after="96"/>
        <w:ind w:left="709" w:hanging="283"/>
        <w:rPr>
          <w:b/>
          <w:bCs/>
          <w:sz w:val="22"/>
        </w:rPr>
      </w:pPr>
      <w:r>
        <w:rPr>
          <w:b/>
          <w:bCs/>
          <w:sz w:val="22"/>
        </w:rPr>
        <w:t>Kwota Warunkowa ___________ PLN</w:t>
      </w:r>
    </w:p>
    <w:p w14:paraId="32384DE7" w14:textId="77777777" w:rsidR="00B45E21" w:rsidRDefault="00B45E21" w:rsidP="00B45E21">
      <w:pPr>
        <w:pStyle w:val="Akapitzlist"/>
        <w:spacing w:before="40" w:afterLines="40" w:after="96"/>
        <w:ind w:left="709"/>
        <w:rPr>
          <w:b/>
          <w:bCs/>
          <w:sz w:val="22"/>
        </w:rPr>
      </w:pPr>
      <w:r>
        <w:rPr>
          <w:b/>
          <w:bCs/>
          <w:sz w:val="22"/>
        </w:rPr>
        <w:t>(słownie: _________ 00/100 PLN)</w:t>
      </w:r>
    </w:p>
    <w:p w14:paraId="351163D5" w14:textId="77777777" w:rsidR="00B45E21" w:rsidRDefault="00B45E21" w:rsidP="006F0ABC">
      <w:pPr>
        <w:pStyle w:val="Akapitzlist"/>
        <w:numPr>
          <w:ilvl w:val="0"/>
          <w:numId w:val="117"/>
        </w:numPr>
        <w:spacing w:beforeLines="40" w:before="96" w:afterLines="40" w:after="96"/>
        <w:rPr>
          <w:b/>
          <w:bCs/>
          <w:sz w:val="22"/>
        </w:rPr>
      </w:pPr>
      <w:r>
        <w:rPr>
          <w:b/>
          <w:bCs/>
          <w:sz w:val="22"/>
        </w:rPr>
        <w:t>koszty komunikacji zastępczej wskazane w Przedmiarze Robót ______________ PLN</w:t>
      </w:r>
    </w:p>
    <w:p w14:paraId="772FBA74" w14:textId="77777777" w:rsidR="00B45E21" w:rsidRDefault="00B45E21" w:rsidP="00B45E21">
      <w:pPr>
        <w:pStyle w:val="Akapitzlist"/>
        <w:spacing w:beforeLines="40" w:before="96" w:afterLines="40" w:after="96"/>
        <w:ind w:firstLine="709"/>
        <w:rPr>
          <w:rStyle w:val="Pogrubienie"/>
        </w:rPr>
      </w:pPr>
      <w:r>
        <w:rPr>
          <w:b/>
          <w:bCs/>
          <w:sz w:val="22"/>
        </w:rPr>
        <w:t>(słownie: _______ 00/100 PLN),</w:t>
      </w:r>
    </w:p>
    <w:p w14:paraId="72C047BA" w14:textId="6656338C" w:rsidR="0067328A" w:rsidRPr="00910CC5" w:rsidRDefault="0067328A" w:rsidP="006F0ABC">
      <w:pPr>
        <w:pStyle w:val="Akapitzlist"/>
        <w:numPr>
          <w:ilvl w:val="0"/>
          <w:numId w:val="103"/>
        </w:numPr>
        <w:spacing w:before="240" w:afterLines="40" w:after="96"/>
        <w:ind w:right="-22"/>
        <w:rPr>
          <w:rStyle w:val="Pogrubienie"/>
          <w:rFonts w:cs="Arial"/>
          <w:b/>
          <w:sz w:val="22"/>
        </w:rPr>
      </w:pPr>
      <w:r w:rsidRPr="00910CC5">
        <w:rPr>
          <w:rStyle w:val="Pogrubienie"/>
          <w:rFonts w:cs="Arial"/>
          <w:b/>
          <w:sz w:val="22"/>
        </w:rPr>
        <w:t>podatek od towarów i usług (VAT)</w:t>
      </w:r>
      <w:r w:rsidR="00DD2F8E" w:rsidRPr="00910CC5">
        <w:rPr>
          <w:rStyle w:val="Pogrubienie"/>
          <w:rFonts w:cs="Arial"/>
          <w:b/>
          <w:sz w:val="22"/>
        </w:rPr>
        <w:t xml:space="preserve"> </w:t>
      </w:r>
      <w:r w:rsidR="004B2EBA" w:rsidRPr="00910CC5">
        <w:rPr>
          <w:rStyle w:val="Pogrubienie"/>
          <w:rFonts w:cs="Arial"/>
          <w:b/>
          <w:sz w:val="22"/>
        </w:rPr>
        <w:t>_________</w:t>
      </w:r>
      <w:r w:rsidR="00DD2F8E" w:rsidRPr="00910CC5">
        <w:rPr>
          <w:rStyle w:val="Pogrubienie"/>
          <w:rFonts w:cs="Arial"/>
          <w:b/>
          <w:sz w:val="22"/>
        </w:rPr>
        <w:t xml:space="preserve"> </w:t>
      </w:r>
      <w:r w:rsidRPr="00910CC5">
        <w:rPr>
          <w:rStyle w:val="Pogrubienie"/>
          <w:rFonts w:cs="Arial"/>
          <w:b/>
          <w:sz w:val="22"/>
        </w:rPr>
        <w:t>PLN</w:t>
      </w:r>
      <w:r w:rsidR="00DD2F8E" w:rsidRPr="00910CC5">
        <w:rPr>
          <w:rStyle w:val="Pogrubienie"/>
          <w:rFonts w:cs="Arial"/>
          <w:b/>
          <w:sz w:val="22"/>
        </w:rPr>
        <w:t xml:space="preserve"> </w:t>
      </w:r>
    </w:p>
    <w:p w14:paraId="558C9B7C" w14:textId="32DE5D95" w:rsidR="0067328A" w:rsidRPr="00910CC5" w:rsidRDefault="0067328A" w:rsidP="00FF1215">
      <w:pPr>
        <w:spacing w:before="40" w:afterLines="40" w:after="96"/>
        <w:ind w:left="709"/>
        <w:rPr>
          <w:b/>
          <w:sz w:val="22"/>
        </w:rPr>
      </w:pPr>
      <w:r w:rsidRPr="00910CC5">
        <w:rPr>
          <w:b/>
          <w:sz w:val="22"/>
          <w:lang w:val="cs-CZ"/>
        </w:rPr>
        <w:t>(s</w:t>
      </w:r>
      <w:r w:rsidRPr="00910CC5">
        <w:rPr>
          <w:b/>
          <w:sz w:val="22"/>
        </w:rPr>
        <w:t xml:space="preserve">łownie: </w:t>
      </w:r>
      <w:r w:rsidR="004B2EBA" w:rsidRPr="00910CC5">
        <w:rPr>
          <w:b/>
          <w:sz w:val="22"/>
        </w:rPr>
        <w:t>_________________</w:t>
      </w:r>
      <w:r w:rsidR="00FF1215" w:rsidRPr="00910CC5">
        <w:rPr>
          <w:b/>
          <w:bCs/>
          <w:sz w:val="22"/>
        </w:rPr>
        <w:t xml:space="preserve"> 0</w:t>
      </w:r>
      <w:r w:rsidR="004B2EBA" w:rsidRPr="00910CC5">
        <w:rPr>
          <w:b/>
          <w:bCs/>
          <w:sz w:val="22"/>
        </w:rPr>
        <w:t>0</w:t>
      </w:r>
      <w:r w:rsidR="00FF1215" w:rsidRPr="00910CC5">
        <w:rPr>
          <w:b/>
          <w:bCs/>
          <w:sz w:val="22"/>
        </w:rPr>
        <w:t xml:space="preserve">/100 </w:t>
      </w:r>
      <w:r w:rsidRPr="00910CC5">
        <w:rPr>
          <w:b/>
          <w:sz w:val="22"/>
        </w:rPr>
        <w:t xml:space="preserve">PLN) </w:t>
      </w:r>
    </w:p>
    <w:p w14:paraId="0E35DA10" w14:textId="1674956F" w:rsidR="0067328A" w:rsidRDefault="0067328A" w:rsidP="00F35CE5">
      <w:pPr>
        <w:spacing w:before="40" w:afterLines="40" w:after="96"/>
        <w:rPr>
          <w:sz w:val="22"/>
        </w:rPr>
      </w:pPr>
      <w:r w:rsidRPr="005C0836">
        <w:rPr>
          <w:sz w:val="22"/>
        </w:rPr>
        <w:t>z zastrzeżeniem, iż dla każdej płatności podatek od towarów i usług zostanie zapłacony według stawki obowiązującej w dniu wykonania usługi</w:t>
      </w:r>
      <w:r w:rsidR="005B7404">
        <w:rPr>
          <w:sz w:val="22"/>
        </w:rPr>
        <w:t>.</w:t>
      </w:r>
    </w:p>
    <w:p w14:paraId="0DC21D32" w14:textId="7C443261" w:rsidR="0067328A" w:rsidRPr="003637A8" w:rsidRDefault="00904A65" w:rsidP="00F35CE5">
      <w:pPr>
        <w:spacing w:before="40" w:afterLines="40" w:after="96"/>
        <w:rPr>
          <w:sz w:val="22"/>
        </w:rPr>
      </w:pPr>
      <w:r w:rsidRPr="00F56198">
        <w:rPr>
          <w:sz w:val="22"/>
        </w:rPr>
        <w:lastRenderedPageBreak/>
        <w:t>albo</w:t>
      </w:r>
      <w:r w:rsidR="0067328A" w:rsidRPr="00F56198">
        <w:rPr>
          <w:sz w:val="22"/>
        </w:rPr>
        <w:t xml:space="preserve"> kwotę, jaka może być należna stosownie do postanowień Umowy w terminach i w sposób przewidziany w Umowie</w:t>
      </w:r>
      <w:r w:rsidR="00A26773" w:rsidRPr="00F56198">
        <w:rPr>
          <w:sz w:val="22"/>
        </w:rPr>
        <w:t xml:space="preserve"> („Cena Kontraktowa”)</w:t>
      </w:r>
      <w:r w:rsidR="0067328A" w:rsidRPr="00F56198">
        <w:rPr>
          <w:sz w:val="22"/>
        </w:rPr>
        <w:t>. Podatek VAT zostanie zapłacony zgodnie z obowiązującymi przepisami (według stawki obowiązującej w dniu wykonania usługi)</w:t>
      </w:r>
      <w:r w:rsidR="00910CC5">
        <w:rPr>
          <w:sz w:val="22"/>
        </w:rPr>
        <w:t>.</w:t>
      </w:r>
    </w:p>
    <w:p w14:paraId="33B2134C" w14:textId="77777777" w:rsidR="00D75004" w:rsidRPr="005C0836" w:rsidRDefault="00D75004" w:rsidP="008722CD">
      <w:pPr>
        <w:pStyle w:val="paragraf"/>
        <w:spacing w:before="40" w:afterLines="40" w:after="96"/>
        <w:ind w:left="0" w:firstLine="0"/>
      </w:pPr>
    </w:p>
    <w:p w14:paraId="06398505" w14:textId="7D935E1F" w:rsidR="006967A8" w:rsidRPr="000418D4" w:rsidRDefault="00541661" w:rsidP="006F0ABC">
      <w:pPr>
        <w:pStyle w:val="a"/>
        <w:numPr>
          <w:ilvl w:val="0"/>
          <w:numId w:val="106"/>
        </w:numPr>
        <w:tabs>
          <w:tab w:val="left" w:pos="426"/>
        </w:tabs>
        <w:spacing w:beforeLines="40" w:before="96" w:afterLines="40" w:after="96"/>
        <w:ind w:left="426" w:hanging="426"/>
        <w:jc w:val="both"/>
        <w:rPr>
          <w:b w:val="0"/>
          <w:sz w:val="22"/>
        </w:rPr>
      </w:pPr>
      <w:r w:rsidRPr="005C0836">
        <w:rPr>
          <w:b w:val="0"/>
          <w:sz w:val="22"/>
        </w:rPr>
        <w:t xml:space="preserve">Wynagrodzenie </w:t>
      </w:r>
      <w:r w:rsidR="006967A8" w:rsidRPr="000418D4">
        <w:rPr>
          <w:b w:val="0"/>
          <w:sz w:val="22"/>
        </w:rPr>
        <w:t xml:space="preserve">należne Wykonawcy będzie płatne </w:t>
      </w:r>
      <w:r w:rsidR="006967A8">
        <w:rPr>
          <w:b w:val="0"/>
          <w:sz w:val="22"/>
        </w:rPr>
        <w:t>na rachunek bankowy wskazany na </w:t>
      </w:r>
      <w:r w:rsidR="006967A8" w:rsidRPr="000418D4">
        <w:rPr>
          <w:b w:val="0"/>
          <w:sz w:val="22"/>
        </w:rPr>
        <w:t>prawidłowo wystawionej przez Wykonawcę fakturze. O każdej zmianie rachunku wskazanego przez Wykonawcę</w:t>
      </w:r>
      <w:r w:rsidR="00B95608">
        <w:rPr>
          <w:b w:val="0"/>
          <w:sz w:val="22"/>
        </w:rPr>
        <w:t>,</w:t>
      </w:r>
      <w:r w:rsidR="006967A8" w:rsidRPr="000418D4">
        <w:rPr>
          <w:b w:val="0"/>
          <w:sz w:val="22"/>
        </w:rPr>
        <w:t xml:space="preserve"> Wykonawca każdorazowo powiadomi Zamawiającego osobnym pismem.</w:t>
      </w:r>
    </w:p>
    <w:p w14:paraId="05110BE4" w14:textId="77777777" w:rsidR="00B95608" w:rsidRDefault="00B95608" w:rsidP="006F0ABC">
      <w:pPr>
        <w:pStyle w:val="Akapit"/>
        <w:numPr>
          <w:ilvl w:val="0"/>
          <w:numId w:val="106"/>
        </w:numPr>
        <w:tabs>
          <w:tab w:val="left" w:pos="426"/>
        </w:tabs>
        <w:spacing w:beforeLines="40" w:before="96" w:afterLines="40" w:after="96"/>
        <w:ind w:left="426" w:hanging="426"/>
      </w:pPr>
      <w:r>
        <w:t>(nie dotyczy).</w:t>
      </w:r>
    </w:p>
    <w:p w14:paraId="034CF32F" w14:textId="6CFEC679" w:rsidR="003A2410" w:rsidRPr="00152085" w:rsidRDefault="003A2410" w:rsidP="006F0ABC">
      <w:pPr>
        <w:pStyle w:val="Akapit"/>
        <w:numPr>
          <w:ilvl w:val="0"/>
          <w:numId w:val="106"/>
        </w:numPr>
        <w:tabs>
          <w:tab w:val="left" w:pos="426"/>
        </w:tabs>
        <w:spacing w:beforeLines="40" w:before="96" w:afterLines="40" w:after="96"/>
        <w:ind w:left="426" w:hanging="426"/>
      </w:pPr>
      <w:r w:rsidRPr="00152085">
        <w:t xml:space="preserve">W przypadku, gdy rachunek bankowy umieszczony na fakturze Wykonawcy nie widnieje w elektronicznym wykazie podmiotów na stronie Ministerstwa Finansów, płatność faktury będzie odroczona do momentu pojawienia się wskazanego rachunku bankowego w tym </w:t>
      </w:r>
      <w:r w:rsidR="000F221E">
        <w:t>wykazie, z zastrzeżeniem ust. 4 i 5</w:t>
      </w:r>
      <w:r w:rsidRPr="00152085">
        <w:t xml:space="preserve">. Jeżeli powyższe działanie spowoduje opóźnienie </w:t>
      </w:r>
      <w:r w:rsidR="00537B27">
        <w:br/>
      </w:r>
      <w:r w:rsidRPr="00152085">
        <w:t xml:space="preserve">w dokonaniu płatności, koszty odsetek z tego tytułu nie obciążają zamawiającego. </w:t>
      </w:r>
    </w:p>
    <w:p w14:paraId="3A19FEBB" w14:textId="25FBC6F7" w:rsidR="003A2410" w:rsidRPr="00152085" w:rsidRDefault="003A2410" w:rsidP="006F0ABC">
      <w:pPr>
        <w:numPr>
          <w:ilvl w:val="0"/>
          <w:numId w:val="108"/>
        </w:numPr>
        <w:suppressAutoHyphens/>
        <w:spacing w:after="0"/>
        <w:ind w:left="426" w:hanging="426"/>
        <w:rPr>
          <w:sz w:val="22"/>
        </w:rPr>
      </w:pPr>
      <w:r>
        <w:rPr>
          <w:sz w:val="22"/>
        </w:rPr>
        <w:t xml:space="preserve">Postanowienia ust. 3 </w:t>
      </w:r>
      <w:r w:rsidRPr="00152085">
        <w:rPr>
          <w:sz w:val="22"/>
        </w:rPr>
        <w:t xml:space="preserve">nie mają zastosowania, jeżeli zamawiający dokonuje zapłaty </w:t>
      </w:r>
      <w:r w:rsidR="00537B27">
        <w:rPr>
          <w:sz w:val="22"/>
        </w:rPr>
        <w:br/>
      </w:r>
      <w:r w:rsidRPr="00152085">
        <w:rPr>
          <w:sz w:val="22"/>
        </w:rPr>
        <w:t xml:space="preserve">na rachunek bankowy umieszczony na fakturze Wykonawcy z zastosowaniem mechanizmu płatności podzielonej. Jeżeli mimo zlecenia przelewu na rachunek bankowy umieszczony na fakturze Wykonawcy z zastosowaniem mechanizmu płatności podzielonej, przelew ten nie zostanie zrealizowany i środki zostaną zwrócone zamawiającemu, </w:t>
      </w:r>
      <w:r w:rsidR="00537B27">
        <w:rPr>
          <w:sz w:val="22"/>
        </w:rPr>
        <w:br/>
      </w:r>
      <w:r w:rsidRPr="00152085">
        <w:rPr>
          <w:sz w:val="22"/>
        </w:rPr>
        <w:t>a działanie to spowoduje opóźnienie w dokonaniu płatności, koszty odsetek z tego tytułu nie obciążają zamawiającego.</w:t>
      </w:r>
    </w:p>
    <w:p w14:paraId="124E2FAB" w14:textId="3C0554D6" w:rsidR="003A2410" w:rsidRPr="00152085" w:rsidRDefault="003A2410" w:rsidP="006F0ABC">
      <w:pPr>
        <w:numPr>
          <w:ilvl w:val="0"/>
          <w:numId w:val="108"/>
        </w:numPr>
        <w:suppressAutoHyphens/>
        <w:spacing w:after="0"/>
        <w:ind w:left="426" w:hanging="426"/>
        <w:rPr>
          <w:sz w:val="22"/>
        </w:rPr>
      </w:pPr>
      <w:r>
        <w:rPr>
          <w:sz w:val="22"/>
        </w:rPr>
        <w:t>Postanowienia ust. 3 i 4</w:t>
      </w:r>
      <w:r w:rsidRPr="00152085">
        <w:rPr>
          <w:sz w:val="22"/>
        </w:rPr>
        <w:t xml:space="preserve"> nie mają zastosowania, jeżeli Wykonawca doręczy wraz z fakturą </w:t>
      </w:r>
      <w:r w:rsidRPr="00152085">
        <w:rPr>
          <w:i/>
          <w:sz w:val="22"/>
        </w:rPr>
        <w:t>oświadczenie/zaświadczenie wystawione przez bank lub spółdzielczą kasę oszczędnościowo-kredytow</w:t>
      </w:r>
      <w:r w:rsidRPr="00152085">
        <w:rPr>
          <w:sz w:val="22"/>
        </w:rPr>
        <w:t>ą, z którego wynika, że rachunek, na który ma być dokonana płatność jest rachunkiem:</w:t>
      </w:r>
    </w:p>
    <w:p w14:paraId="5C877488" w14:textId="77777777" w:rsidR="003A2410" w:rsidRDefault="003A2410" w:rsidP="006F0ABC">
      <w:pPr>
        <w:numPr>
          <w:ilvl w:val="0"/>
          <w:numId w:val="109"/>
        </w:numPr>
        <w:suppressAutoHyphens/>
        <w:spacing w:after="0"/>
        <w:ind w:left="851" w:hanging="425"/>
        <w:rPr>
          <w:sz w:val="22"/>
        </w:rPr>
      </w:pPr>
      <w:r>
        <w:rPr>
          <w:sz w:val="22"/>
        </w:rPr>
        <w:t>służącym do dokonywania rozliczeń z tytułu nabywanych przez ten bank lub tę kasę wierzytelności pieniężnych lub,</w:t>
      </w:r>
    </w:p>
    <w:p w14:paraId="538E7533" w14:textId="77777777" w:rsidR="003A2410" w:rsidRDefault="003A2410" w:rsidP="006F0ABC">
      <w:pPr>
        <w:numPr>
          <w:ilvl w:val="0"/>
          <w:numId w:val="109"/>
        </w:numPr>
        <w:suppressAutoHyphens/>
        <w:spacing w:after="0"/>
        <w:ind w:left="851" w:hanging="425"/>
        <w:rPr>
          <w:sz w:val="22"/>
        </w:rPr>
      </w:pPr>
      <w:r>
        <w:rPr>
          <w:sz w:val="22"/>
        </w:rPr>
        <w:t>wykorzystywany przez ten bank lub tę kasę do pobrania należności od nabywcy towarów lub usługobiorcy za dostawę towarów lub świadczenie usług, potwierdzone fakturą, i przekazania jej w całości albo części dostawcy towarów lub usługodawcy, lub</w:t>
      </w:r>
    </w:p>
    <w:p w14:paraId="648BD6D2" w14:textId="3810BD07" w:rsidR="007E4432" w:rsidRPr="007323AD" w:rsidRDefault="003A2410" w:rsidP="006F0ABC">
      <w:pPr>
        <w:numPr>
          <w:ilvl w:val="0"/>
          <w:numId w:val="109"/>
        </w:numPr>
        <w:suppressAutoHyphens/>
        <w:spacing w:after="0"/>
        <w:ind w:left="851" w:hanging="425"/>
        <w:rPr>
          <w:sz w:val="22"/>
        </w:rPr>
      </w:pPr>
      <w:r>
        <w:rPr>
          <w:sz w:val="22"/>
        </w:rPr>
        <w:t>prowadzony przez ten bank lub tę kasę w ramach gospodarki własnej, niebędący rachunkiem rozliczeniowym.</w:t>
      </w:r>
    </w:p>
    <w:p w14:paraId="6B7BE17B" w14:textId="77777777" w:rsidR="006A28DC" w:rsidRPr="005C0836" w:rsidRDefault="006A28DC" w:rsidP="008722CD">
      <w:pPr>
        <w:pStyle w:val="paragraf"/>
        <w:spacing w:before="40" w:afterLines="40" w:after="96"/>
        <w:ind w:left="0" w:firstLine="0"/>
      </w:pPr>
    </w:p>
    <w:p w14:paraId="689223DA" w14:textId="5FBD544C" w:rsidR="00E236BC" w:rsidRPr="00417B39" w:rsidRDefault="00E236BC" w:rsidP="00F35CE5">
      <w:pPr>
        <w:tabs>
          <w:tab w:val="left" w:pos="284"/>
        </w:tabs>
        <w:overflowPunct w:val="0"/>
        <w:autoSpaceDE w:val="0"/>
        <w:autoSpaceDN w:val="0"/>
        <w:adjustRightInd w:val="0"/>
        <w:spacing w:before="40" w:afterLines="40" w:after="96"/>
        <w:textAlignment w:val="baseline"/>
        <w:rPr>
          <w:sz w:val="22"/>
        </w:rPr>
      </w:pPr>
      <w:r w:rsidRPr="00417B39">
        <w:rPr>
          <w:sz w:val="22"/>
        </w:rPr>
        <w:t xml:space="preserve">Istotna zmiana postanowień Umowy w stosunku do treści oferty Wykonawcy możliwa jest </w:t>
      </w:r>
      <w:r w:rsidR="00537B27">
        <w:rPr>
          <w:sz w:val="22"/>
        </w:rPr>
        <w:br/>
      </w:r>
      <w:r w:rsidRPr="00417B39">
        <w:rPr>
          <w:sz w:val="22"/>
        </w:rPr>
        <w:t>w przypadku zaistnienia jednej z następujących okoliczności w zakresie i na warunkach określonych poniżej:</w:t>
      </w:r>
    </w:p>
    <w:p w14:paraId="49764853" w14:textId="410517DB" w:rsidR="00E236BC" w:rsidRPr="00417B39" w:rsidRDefault="00E236BC" w:rsidP="006F0ABC">
      <w:pPr>
        <w:pStyle w:val="1punkt"/>
        <w:numPr>
          <w:ilvl w:val="1"/>
          <w:numId w:val="77"/>
        </w:numPr>
        <w:tabs>
          <w:tab w:val="clear" w:pos="851"/>
          <w:tab w:val="clear" w:pos="1713"/>
          <w:tab w:val="left" w:pos="567"/>
          <w:tab w:val="num" w:pos="1276"/>
        </w:tabs>
        <w:spacing w:before="40" w:afterLines="40" w:after="96"/>
        <w:ind w:left="567" w:hanging="567"/>
      </w:pPr>
      <w:r w:rsidRPr="00417B39">
        <w:t>W przypadku wystąpienia wad w Dokumentacji Projektowej,</w:t>
      </w:r>
      <w:r w:rsidR="009D67E2" w:rsidRPr="009D67E2">
        <w:t xml:space="preserve"> </w:t>
      </w:r>
      <w:r w:rsidR="009D67E2" w:rsidRPr="00CB6DD9">
        <w:t>w szczególności wad wymiarów i parametrów technicznych, co do wzajemnej zgodności poszczególnych rozwiązań branżowych oraz co do zapewnienia bezpieczeństwa eksploatacji, rozbieżności danych zawartych w dokumentacji projektowej ze stanem faktycznym</w:t>
      </w:r>
      <w:r w:rsidR="009D67E2">
        <w:t>,</w:t>
      </w:r>
      <w:r w:rsidRPr="00417B39">
        <w:t xml:space="preserve"> skutkujących koniecznością dokonania zmian, poprawek lub uzupełnień, jeżeli uniemożliwia to lub istotnie utrudnia realizację określonego zakresu Robót lub zastosowanie przewidzianych rozwiązań groziłoby niewykonaniem lub wykonaniem </w:t>
      </w:r>
      <w:r w:rsidRPr="00417B39">
        <w:lastRenderedPageBreak/>
        <w:t xml:space="preserve">nienależytym przedmiotu Umowy, w tym mających wpływ na dotrzymanie Czasu </w:t>
      </w:r>
      <w:r w:rsidR="00537B27">
        <w:br/>
      </w:r>
      <w:r w:rsidRPr="00417B39">
        <w:t xml:space="preserve">na Ukończenie lub datę wykonania Etapu lub Etapów – w takim przypadku </w:t>
      </w:r>
      <w:r w:rsidR="00865936">
        <w:t>zmianie ulegnie</w:t>
      </w:r>
      <w:r w:rsidRPr="00417B39">
        <w:t>:</w:t>
      </w:r>
    </w:p>
    <w:p w14:paraId="59C161BB" w14:textId="52ABFE51" w:rsidR="00E236BC" w:rsidRPr="00417B39" w:rsidRDefault="00E236BC" w:rsidP="00F35CE5">
      <w:pPr>
        <w:pStyle w:val="1punkt"/>
        <w:tabs>
          <w:tab w:val="clear" w:pos="851"/>
          <w:tab w:val="left" w:pos="567"/>
        </w:tabs>
        <w:spacing w:before="40" w:afterLines="40" w:after="96"/>
        <w:ind w:left="567"/>
      </w:pPr>
      <w:r w:rsidRPr="00417B39">
        <w:t>zakres</w:t>
      </w:r>
      <w:r w:rsidR="001B7075">
        <w:t xml:space="preserve"> Etapu lub Etapów, Czas</w:t>
      </w:r>
      <w:r w:rsidRPr="00417B39">
        <w:t xml:space="preserve"> na Ukończenie lub dat</w:t>
      </w:r>
      <w:r w:rsidR="003F5435">
        <w:t>y wykonania Etapu lub Etapów, o </w:t>
      </w:r>
      <w:r w:rsidRPr="00417B39">
        <w:t xml:space="preserve">okres wynikający z czasu niezbędnego na dokonanie poprawek lub uzupełnień Dokumentacji Projektowej, w tym uzyskanie niezbędnych decyzji, o ile okaże się </w:t>
      </w:r>
      <w:r w:rsidR="00537B27">
        <w:br/>
      </w:r>
      <w:r w:rsidRPr="00417B39">
        <w:t>to konieczne oraz, o ile wystąpi, wydłużonej re</w:t>
      </w:r>
      <w:r w:rsidR="003F5435">
        <w:t>alizacji objętych nimi Robót, z </w:t>
      </w:r>
      <w:r w:rsidRPr="00417B39">
        <w:t>uwzględnieniem odpowiednich zmian w Harmonogramie Rzeczowo – Finansowym,</w:t>
      </w:r>
      <w:r w:rsidR="001B7075">
        <w:t xml:space="preserve"> lub</w:t>
      </w:r>
    </w:p>
    <w:p w14:paraId="6ACF2B02" w14:textId="6018B3B8" w:rsidR="00E236BC" w:rsidRPr="00417B39" w:rsidRDefault="001B7075" w:rsidP="00F35CE5">
      <w:pPr>
        <w:pStyle w:val="1punkt"/>
        <w:tabs>
          <w:tab w:val="clear" w:pos="851"/>
          <w:tab w:val="left" w:pos="567"/>
        </w:tabs>
        <w:spacing w:before="40" w:afterLines="40" w:after="96"/>
        <w:ind w:left="567"/>
      </w:pPr>
      <w:r>
        <w:t>Zaakceptowana Kwota Kontraktowa</w:t>
      </w:r>
      <w:r w:rsidR="00E236BC" w:rsidRPr="00417B39">
        <w:t>, o koszt k</w:t>
      </w:r>
      <w:r w:rsidR="003F5435">
        <w:t>oniecznych do wykonania Robót w </w:t>
      </w:r>
      <w:proofErr w:type="spellStart"/>
      <w:r w:rsidR="00E236BC" w:rsidRPr="00417B39">
        <w:t>zwiazku</w:t>
      </w:r>
      <w:proofErr w:type="spellEnd"/>
      <w:r w:rsidR="00E236BC" w:rsidRPr="00417B39">
        <w:t xml:space="preserve"> z wprowadzonymi zmianami, obliczany na podstawie </w:t>
      </w:r>
      <w:proofErr w:type="spellStart"/>
      <w:r w:rsidR="00E236BC" w:rsidRPr="00417B39">
        <w:t>SubKLAUZULI</w:t>
      </w:r>
      <w:proofErr w:type="spellEnd"/>
      <w:r w:rsidR="00E236BC" w:rsidRPr="00417B39">
        <w:t xml:space="preserve"> 12.3 Warunków Szczególnych.</w:t>
      </w:r>
    </w:p>
    <w:p w14:paraId="28B1D108" w14:textId="77777777" w:rsidR="00E236BC" w:rsidRPr="00417B39" w:rsidRDefault="00E236BC" w:rsidP="006F0ABC">
      <w:pPr>
        <w:pStyle w:val="1punkt"/>
        <w:numPr>
          <w:ilvl w:val="1"/>
          <w:numId w:val="77"/>
        </w:numPr>
        <w:tabs>
          <w:tab w:val="clear" w:pos="851"/>
          <w:tab w:val="clear" w:pos="1713"/>
          <w:tab w:val="left" w:pos="567"/>
          <w:tab w:val="num" w:pos="1276"/>
        </w:tabs>
        <w:spacing w:before="40" w:afterLines="40" w:after="96"/>
        <w:ind w:left="567" w:hanging="567"/>
      </w:pPr>
      <w:r w:rsidRPr="00417B39">
        <w:t>Zmiany spowodowane następującymi okolicznościami:</w:t>
      </w:r>
    </w:p>
    <w:p w14:paraId="48ACE990" w14:textId="77777777" w:rsidR="00E236BC" w:rsidRPr="00417B39" w:rsidRDefault="00E236BC" w:rsidP="006F0ABC">
      <w:pPr>
        <w:pStyle w:val="1punkt"/>
        <w:numPr>
          <w:ilvl w:val="0"/>
          <w:numId w:val="78"/>
        </w:numPr>
        <w:tabs>
          <w:tab w:val="clear" w:pos="851"/>
          <w:tab w:val="left" w:pos="567"/>
          <w:tab w:val="left" w:pos="1134"/>
        </w:tabs>
        <w:spacing w:before="40" w:afterLines="40" w:after="96"/>
      </w:pPr>
      <w:r w:rsidRPr="00417B39">
        <w:t>odbiegającymi w sposób istotny od przyjętych w Dokumentacji Projektowej warunkami geologicznymi, które mogą skutkować niewykonaniem przedmiotu Umowy w części lub/i w całości, przy dotychczasowych założeniach,</w:t>
      </w:r>
    </w:p>
    <w:p w14:paraId="2C8901FF" w14:textId="77777777" w:rsidR="00E236BC" w:rsidRPr="00417B39" w:rsidRDefault="00E236BC" w:rsidP="006F0ABC">
      <w:pPr>
        <w:pStyle w:val="1punkt"/>
        <w:numPr>
          <w:ilvl w:val="0"/>
          <w:numId w:val="78"/>
        </w:numPr>
        <w:tabs>
          <w:tab w:val="clear" w:pos="851"/>
          <w:tab w:val="left" w:pos="567"/>
          <w:tab w:val="left" w:pos="1134"/>
        </w:tabs>
        <w:spacing w:before="40" w:afterLines="40" w:after="96"/>
      </w:pPr>
      <w:r w:rsidRPr="00417B39">
        <w:t>istotnym brakiem zinwentaryzowania lub zinwentaryzowanie w sposób istotnie wadliwy obiektów budowlanych lub sieci uzbrojenia terenu</w:t>
      </w:r>
    </w:p>
    <w:p w14:paraId="1F1E4E75" w14:textId="2840B974" w:rsidR="00E236BC" w:rsidRPr="00417B39" w:rsidRDefault="00E236BC" w:rsidP="00F35CE5">
      <w:pPr>
        <w:pStyle w:val="1punkt"/>
        <w:tabs>
          <w:tab w:val="clear" w:pos="851"/>
          <w:tab w:val="left" w:pos="567"/>
          <w:tab w:val="left" w:pos="1134"/>
        </w:tabs>
        <w:spacing w:before="40" w:afterLines="40" w:after="96"/>
        <w:ind w:left="567"/>
      </w:pPr>
      <w:r w:rsidRPr="00417B39">
        <w:t xml:space="preserve">w powyższych przypadkach </w:t>
      </w:r>
      <w:r w:rsidR="005C2E96">
        <w:t>zmianie ulegnie</w:t>
      </w:r>
      <w:r w:rsidRPr="00417B39">
        <w:t>:</w:t>
      </w:r>
    </w:p>
    <w:p w14:paraId="147D3557" w14:textId="5A53F5DB" w:rsidR="005A1D90" w:rsidRDefault="005A1D90" w:rsidP="00F35CE5">
      <w:pPr>
        <w:tabs>
          <w:tab w:val="left" w:pos="284"/>
        </w:tabs>
        <w:overflowPunct w:val="0"/>
        <w:autoSpaceDE w:val="0"/>
        <w:autoSpaceDN w:val="0"/>
        <w:adjustRightInd w:val="0"/>
        <w:spacing w:before="40" w:afterLines="40" w:after="96"/>
        <w:ind w:left="567"/>
        <w:textAlignment w:val="baseline"/>
        <w:rPr>
          <w:sz w:val="22"/>
        </w:rPr>
      </w:pPr>
      <w:r>
        <w:rPr>
          <w:sz w:val="22"/>
        </w:rPr>
        <w:t>Czas</w:t>
      </w:r>
      <w:r w:rsidR="00E236BC" w:rsidRPr="00417B39">
        <w:rPr>
          <w:sz w:val="22"/>
        </w:rPr>
        <w:t xml:space="preserve"> na Ukończenie, daty wykonania Etapu lub Etapów mogą ulec przesunięciu o okres wynikający z czasu niezbędnego do dokonania odpowiednich zmian, poprawek lub uzupełnień w Dokumentacji Projektowej oraz, o ile wystąpi, wydłużonej realizacji objętych nimi Robót, </w:t>
      </w:r>
      <w:r>
        <w:rPr>
          <w:sz w:val="22"/>
        </w:rPr>
        <w:t>lub</w:t>
      </w:r>
    </w:p>
    <w:p w14:paraId="2BE702B5" w14:textId="18E34712" w:rsidR="005A1D90" w:rsidRDefault="005A1D90" w:rsidP="00F35CE5">
      <w:pPr>
        <w:tabs>
          <w:tab w:val="left" w:pos="284"/>
        </w:tabs>
        <w:overflowPunct w:val="0"/>
        <w:autoSpaceDE w:val="0"/>
        <w:autoSpaceDN w:val="0"/>
        <w:adjustRightInd w:val="0"/>
        <w:spacing w:before="40" w:afterLines="40" w:after="96"/>
        <w:ind w:left="567"/>
        <w:textAlignment w:val="baseline"/>
        <w:rPr>
          <w:sz w:val="22"/>
        </w:rPr>
      </w:pPr>
      <w:r>
        <w:rPr>
          <w:sz w:val="22"/>
        </w:rPr>
        <w:t>Zaakceptowana</w:t>
      </w:r>
      <w:r w:rsidR="00E236BC" w:rsidRPr="00417B39">
        <w:rPr>
          <w:sz w:val="22"/>
        </w:rPr>
        <w:t xml:space="preserve"> Kwot</w:t>
      </w:r>
      <w:r>
        <w:rPr>
          <w:sz w:val="22"/>
        </w:rPr>
        <w:t>a</w:t>
      </w:r>
      <w:r w:rsidR="00E236BC" w:rsidRPr="00417B39">
        <w:rPr>
          <w:sz w:val="22"/>
        </w:rPr>
        <w:t xml:space="preserve"> Kontraktow</w:t>
      </w:r>
      <w:r>
        <w:rPr>
          <w:sz w:val="22"/>
        </w:rPr>
        <w:t>a</w:t>
      </w:r>
      <w:r w:rsidR="00E236BC" w:rsidRPr="00417B39">
        <w:rPr>
          <w:sz w:val="22"/>
        </w:rPr>
        <w:t xml:space="preserve"> poprzez zwiększe</w:t>
      </w:r>
      <w:r w:rsidR="003F5435">
        <w:rPr>
          <w:sz w:val="22"/>
        </w:rPr>
        <w:t>nie do wartości pozwalającej na </w:t>
      </w:r>
      <w:r w:rsidR="00E236BC" w:rsidRPr="00417B39">
        <w:rPr>
          <w:sz w:val="22"/>
        </w:rPr>
        <w:t>pokrycie dodatkowych uzasadnionych i udokument</w:t>
      </w:r>
      <w:r w:rsidR="003F5435">
        <w:rPr>
          <w:sz w:val="22"/>
        </w:rPr>
        <w:t>owanych kosztów, obliczanych na </w:t>
      </w:r>
      <w:r w:rsidR="00E236BC" w:rsidRPr="00417B39">
        <w:rPr>
          <w:sz w:val="22"/>
        </w:rPr>
        <w:t xml:space="preserve">podstawie </w:t>
      </w:r>
      <w:proofErr w:type="spellStart"/>
      <w:r w:rsidR="00E236BC" w:rsidRPr="00417B39">
        <w:rPr>
          <w:sz w:val="22"/>
        </w:rPr>
        <w:t>SubKLAUZULI</w:t>
      </w:r>
      <w:proofErr w:type="spellEnd"/>
      <w:r w:rsidR="00E236BC" w:rsidRPr="00417B39">
        <w:rPr>
          <w:sz w:val="22"/>
        </w:rPr>
        <w:t xml:space="preserve"> 12.</w:t>
      </w:r>
      <w:r>
        <w:rPr>
          <w:sz w:val="22"/>
        </w:rPr>
        <w:t xml:space="preserve">3 Warunków Szczególnych, </w:t>
      </w:r>
    </w:p>
    <w:p w14:paraId="68B4A888" w14:textId="0B840BA4" w:rsidR="00E236BC" w:rsidRPr="00417B39" w:rsidRDefault="005A1D90" w:rsidP="00F35CE5">
      <w:pPr>
        <w:tabs>
          <w:tab w:val="left" w:pos="284"/>
        </w:tabs>
        <w:overflowPunct w:val="0"/>
        <w:autoSpaceDE w:val="0"/>
        <w:autoSpaceDN w:val="0"/>
        <w:adjustRightInd w:val="0"/>
        <w:spacing w:before="40" w:afterLines="40" w:after="96"/>
        <w:ind w:left="567"/>
        <w:textAlignment w:val="baseline"/>
        <w:rPr>
          <w:sz w:val="22"/>
        </w:rPr>
      </w:pPr>
      <w:r>
        <w:rPr>
          <w:sz w:val="22"/>
        </w:rPr>
        <w:t xml:space="preserve">jak również możliwa jest zmiana sposobu wykonania, </w:t>
      </w:r>
      <w:proofErr w:type="spellStart"/>
      <w:r>
        <w:rPr>
          <w:sz w:val="22"/>
        </w:rPr>
        <w:t>parametrow</w:t>
      </w:r>
      <w:proofErr w:type="spellEnd"/>
      <w:r w:rsidR="00E236BC" w:rsidRPr="00417B39">
        <w:rPr>
          <w:sz w:val="22"/>
        </w:rPr>
        <w:t xml:space="preserve"> techniczn</w:t>
      </w:r>
      <w:r>
        <w:rPr>
          <w:sz w:val="22"/>
        </w:rPr>
        <w:t>ych</w:t>
      </w:r>
      <w:r w:rsidR="00E236BC" w:rsidRPr="00417B39">
        <w:rPr>
          <w:sz w:val="22"/>
        </w:rPr>
        <w:t>, zakresu Etapu lub Etapów, w tym wyłączenie części lub całości zakresu Etapu lub Etapów, materiałów i technologii Robót, lokalizacj</w:t>
      </w:r>
      <w:r>
        <w:rPr>
          <w:sz w:val="22"/>
        </w:rPr>
        <w:t>a</w:t>
      </w:r>
      <w:r w:rsidR="00E236BC" w:rsidRPr="00417B39">
        <w:rPr>
          <w:sz w:val="22"/>
        </w:rPr>
        <w:t xml:space="preserve"> obiektów bud</w:t>
      </w:r>
      <w:r w:rsidR="003F5435">
        <w:rPr>
          <w:sz w:val="22"/>
        </w:rPr>
        <w:t>owlanych, urządzeń lub sieci, w </w:t>
      </w:r>
      <w:r w:rsidR="00E236BC" w:rsidRPr="00417B39">
        <w:rPr>
          <w:sz w:val="22"/>
        </w:rPr>
        <w:t>zakresie pozwalającym na wykonanie Robót w sposób należyty.</w:t>
      </w:r>
    </w:p>
    <w:p w14:paraId="75B254ED" w14:textId="77777777" w:rsidR="00E236BC" w:rsidRPr="00417B39" w:rsidRDefault="00E236BC" w:rsidP="006F0ABC">
      <w:pPr>
        <w:pStyle w:val="1punkt"/>
        <w:numPr>
          <w:ilvl w:val="1"/>
          <w:numId w:val="77"/>
        </w:numPr>
        <w:tabs>
          <w:tab w:val="clear" w:pos="851"/>
          <w:tab w:val="clear" w:pos="1713"/>
          <w:tab w:val="num" w:pos="567"/>
        </w:tabs>
        <w:spacing w:before="40" w:afterLines="40" w:after="96"/>
        <w:ind w:left="567" w:hanging="567"/>
      </w:pPr>
      <w:r w:rsidRPr="00417B39">
        <w:t>W przypadku dokonania określonych czynności lub ich zaniechania przez organy administracji państwowej, w tym organy administracji rządowej, samorządowej, jak również organy i podmioty, których działalność wymaga wydania jakiejkolwiek decyzji, warunków, zezwoleń, uzgodnień, pozwoleń i certyfikatów, w trakcie wykonywania przedmiotu niniejszej Umowy, w szczególności:</w:t>
      </w:r>
    </w:p>
    <w:p w14:paraId="5570FB09" w14:textId="5ED0BFCA" w:rsidR="00E236BC" w:rsidRPr="00417B39" w:rsidRDefault="00E236BC" w:rsidP="006F0ABC">
      <w:pPr>
        <w:pStyle w:val="Akapitzlist"/>
        <w:numPr>
          <w:ilvl w:val="0"/>
          <w:numId w:val="69"/>
        </w:numPr>
        <w:spacing w:before="40" w:afterLines="40" w:after="96"/>
        <w:ind w:left="1134" w:hanging="567"/>
        <w:contextualSpacing w:val="0"/>
        <w:rPr>
          <w:sz w:val="22"/>
        </w:rPr>
      </w:pPr>
      <w:r>
        <w:rPr>
          <w:sz w:val="22"/>
        </w:rPr>
        <w:t>o</w:t>
      </w:r>
      <w:r w:rsidRPr="00417B39">
        <w:rPr>
          <w:sz w:val="22"/>
        </w:rPr>
        <w:t>późnienia wydania przez w/w organy i/lub inne podmioty decyzji, warunków, zezwoleń, uzgodnień, pozwoleń i certyfikatów, do wydania których są zobowiązane na mocy przepisów prawa lub regulaminów,</w:t>
      </w:r>
    </w:p>
    <w:p w14:paraId="6A5B7AAF" w14:textId="77777777" w:rsidR="00E236BC" w:rsidRPr="00417B39" w:rsidRDefault="00E236BC" w:rsidP="006F0ABC">
      <w:pPr>
        <w:pStyle w:val="Akapitzlist"/>
        <w:numPr>
          <w:ilvl w:val="0"/>
          <w:numId w:val="69"/>
        </w:numPr>
        <w:spacing w:before="40" w:afterLines="40" w:after="96"/>
        <w:ind w:left="1134" w:hanging="567"/>
        <w:contextualSpacing w:val="0"/>
        <w:rPr>
          <w:sz w:val="22"/>
        </w:rPr>
      </w:pPr>
      <w:r w:rsidRPr="00417B39">
        <w:rPr>
          <w:sz w:val="22"/>
        </w:rPr>
        <w:t>odmowy lub zmiany wydania przez w/w organy i/lub inne podmioty decyzji, warunków, zezwoleń, uzgodnień, pozwoleń i certyfikatów,</w:t>
      </w:r>
    </w:p>
    <w:p w14:paraId="527E736D" w14:textId="77777777" w:rsidR="00E236BC" w:rsidRPr="00417B39" w:rsidRDefault="00E236BC" w:rsidP="006F0ABC">
      <w:pPr>
        <w:pStyle w:val="Akapitzlist"/>
        <w:numPr>
          <w:ilvl w:val="0"/>
          <w:numId w:val="69"/>
        </w:numPr>
        <w:spacing w:before="40" w:afterLines="40" w:after="96"/>
        <w:ind w:left="1134" w:hanging="567"/>
        <w:contextualSpacing w:val="0"/>
        <w:rPr>
          <w:sz w:val="22"/>
        </w:rPr>
      </w:pPr>
      <w:r w:rsidRPr="00417B39">
        <w:rPr>
          <w:sz w:val="22"/>
        </w:rPr>
        <w:t xml:space="preserve">wydania  przez w/w organy i/lub inne podmioty decyzji, warunków, zezwoleń, uzgodnień, pozwoleń, certyfikatów, itp. dotyczących zamknięcia dróg publicznych lub dróg szynowych albo przebudowy instalacji gestorów sieci, w których nakazano </w:t>
      </w:r>
      <w:r w:rsidRPr="00417B39">
        <w:rPr>
          <w:sz w:val="22"/>
        </w:rPr>
        <w:lastRenderedPageBreak/>
        <w:t>dopuszczalny czas prowadzenia robót budowlanych uniemożliwiający dotrzymanie terminów realizacji poszczególnych Etapów lub Etapu, czego Wykonawca nie przewidywał lub nie mógł przewidzieć przy zachowaniu należytej staranności oczekiwanej od doświadczonego Wykonawcy;</w:t>
      </w:r>
    </w:p>
    <w:p w14:paraId="3576C8A8" w14:textId="5281754D" w:rsidR="00E236BC" w:rsidRPr="00417B39" w:rsidRDefault="00E236BC" w:rsidP="00F35CE5">
      <w:pPr>
        <w:pStyle w:val="1punkt"/>
        <w:tabs>
          <w:tab w:val="clear" w:pos="851"/>
          <w:tab w:val="left" w:pos="567"/>
        </w:tabs>
        <w:spacing w:before="40" w:afterLines="40" w:after="96"/>
        <w:ind w:left="567"/>
      </w:pPr>
      <w:r w:rsidRPr="00417B39">
        <w:t>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Etapu lub Etapów oraz zakres Etapu lub Etapów.</w:t>
      </w:r>
    </w:p>
    <w:p w14:paraId="28FC9C97" w14:textId="77777777" w:rsidR="00E236BC" w:rsidRPr="00417B39" w:rsidRDefault="00E236BC" w:rsidP="006F0ABC">
      <w:pPr>
        <w:pStyle w:val="1punkt"/>
        <w:numPr>
          <w:ilvl w:val="1"/>
          <w:numId w:val="77"/>
        </w:numPr>
        <w:tabs>
          <w:tab w:val="clear" w:pos="851"/>
          <w:tab w:val="clear" w:pos="1713"/>
          <w:tab w:val="left" w:pos="567"/>
          <w:tab w:val="num" w:pos="1276"/>
        </w:tabs>
        <w:spacing w:before="40" w:afterLines="40" w:after="96"/>
        <w:ind w:left="567" w:hanging="567"/>
      </w:pPr>
      <w:r w:rsidRPr="00417B39">
        <w:t>Pozostałe zmiany spowodowane następującymi okolicznościami:</w:t>
      </w:r>
    </w:p>
    <w:p w14:paraId="1DDE23F5" w14:textId="1AEB0F21" w:rsidR="000D35C5" w:rsidRDefault="00E236BC" w:rsidP="00F35CE5">
      <w:pPr>
        <w:pStyle w:val="1punkt"/>
        <w:spacing w:before="40" w:afterLines="40" w:after="96"/>
        <w:ind w:left="1134" w:hanging="567"/>
      </w:pPr>
      <w:r w:rsidRPr="00417B39">
        <w:t xml:space="preserve">a) </w:t>
      </w:r>
      <w:r w:rsidRPr="00417B39">
        <w:tab/>
      </w:r>
      <w:r w:rsidRPr="00417B39">
        <w:tab/>
        <w:t xml:space="preserve">zmiany spowodowane wyjątkowo niesprzyjającymi warunkami atmosferycznymi, uniemożliwiającymi prowadzenie Robót, przeprowadzanie prób i sprawdzeń, dokonywanie odbiorów, a trwającymi przez okres mający wpływ na dotrzymanie Czasu na Ukończenie lub daty wykonania Etapu lub Etapów – w takim przypadku </w:t>
      </w:r>
      <w:r w:rsidR="00210C1A">
        <w:t>zmianie ulegnie</w:t>
      </w:r>
      <w:r w:rsidR="000D35C5">
        <w:t>:</w:t>
      </w:r>
    </w:p>
    <w:p w14:paraId="2AD12622" w14:textId="46B01E75" w:rsidR="00444040" w:rsidRDefault="00210C1A" w:rsidP="00F35CE5">
      <w:pPr>
        <w:pStyle w:val="1punkt"/>
        <w:spacing w:before="40" w:afterLines="40" w:after="96"/>
        <w:ind w:left="1134"/>
      </w:pPr>
      <w:r>
        <w:t>sposób wykonania lub materiały</w:t>
      </w:r>
      <w:r w:rsidR="00E236BC" w:rsidRPr="00417B39">
        <w:t xml:space="preserve"> i technologi</w:t>
      </w:r>
      <w:r>
        <w:t xml:space="preserve">e Robót lub </w:t>
      </w:r>
      <w:r w:rsidRPr="008F1E43">
        <w:t>U</w:t>
      </w:r>
      <w:r>
        <w:t xml:space="preserve">rządzeń, </w:t>
      </w:r>
      <w:r w:rsidR="00E236BC" w:rsidRPr="00417B39">
        <w:t xml:space="preserve">w zakresie pozwalającym na wykonanie Robót w sposób należyty, </w:t>
      </w:r>
      <w:r w:rsidR="00444040">
        <w:t>lub</w:t>
      </w:r>
    </w:p>
    <w:p w14:paraId="7E10123C" w14:textId="30C24F78" w:rsidR="00E236BC" w:rsidRPr="00417B39" w:rsidRDefault="00444040" w:rsidP="00F35CE5">
      <w:pPr>
        <w:pStyle w:val="1punkt"/>
        <w:spacing w:before="40" w:afterLines="40" w:after="96"/>
        <w:ind w:left="1134"/>
      </w:pPr>
      <w:r>
        <w:t>zakres</w:t>
      </w:r>
      <w:r w:rsidR="00E236BC" w:rsidRPr="00417B39">
        <w:t xml:space="preserve"> Etapu lub Etapów </w:t>
      </w:r>
      <w:r>
        <w:t>lub</w:t>
      </w:r>
      <w:r w:rsidR="00E236BC" w:rsidRPr="00417B39">
        <w:t xml:space="preserve"> Czas na Ukończenie lub daty wykonania Etapu lub Etapów odpowiednio do okresu trwania przeszkody, która uniemożliwia realizację przedmiotu niniejszej Umowy, zgodnie z jej treścią i w sposób należyty</w:t>
      </w:r>
    </w:p>
    <w:p w14:paraId="49988FA4" w14:textId="77777777" w:rsidR="00E236BC" w:rsidRPr="00417B39" w:rsidRDefault="00E236BC" w:rsidP="00F35CE5">
      <w:pPr>
        <w:pStyle w:val="1punkt"/>
        <w:spacing w:before="40" w:afterLines="40" w:after="96"/>
        <w:ind w:left="1134" w:hanging="567"/>
      </w:pPr>
      <w:r w:rsidRPr="00417B39">
        <w:tab/>
      </w:r>
      <w:r w:rsidRPr="00417B39">
        <w:tab/>
        <w:t xml:space="preserve">Wyjątkowo niesprzyjające warunki atmosferyczne to takie warunki, które łącznie: </w:t>
      </w:r>
    </w:p>
    <w:p w14:paraId="7CCB6C8D" w14:textId="77777777" w:rsidR="00E236BC" w:rsidRPr="00417B39" w:rsidRDefault="00E236BC" w:rsidP="006F0ABC">
      <w:pPr>
        <w:pStyle w:val="1punkt"/>
        <w:numPr>
          <w:ilvl w:val="0"/>
          <w:numId w:val="67"/>
        </w:numPr>
        <w:spacing w:before="40" w:afterLines="40" w:after="96"/>
        <w:ind w:left="1701" w:hanging="567"/>
      </w:pPr>
      <w:r w:rsidRPr="00417B39">
        <w:t>biorąc pod uwagę wymogi reżimów technologicznych determinujących wykonanie poszczególnych Robót skutkują wstrzymaniem prowadzenia tychże Robót,</w:t>
      </w:r>
    </w:p>
    <w:p w14:paraId="23106598" w14:textId="7D31B8A2" w:rsidR="00E236BC" w:rsidRPr="00417B39" w:rsidRDefault="00E236BC" w:rsidP="006F0ABC">
      <w:pPr>
        <w:pStyle w:val="1punkt"/>
        <w:numPr>
          <w:ilvl w:val="0"/>
          <w:numId w:val="67"/>
        </w:numPr>
        <w:spacing w:before="40" w:afterLines="40" w:after="96"/>
        <w:ind w:left="1701" w:hanging="567"/>
      </w:pPr>
      <w:r w:rsidRPr="00417B39">
        <w:t xml:space="preserve">ilość dni występowania czynników atmosferycznych lub intensywność opadów skutkująca przeszkodami, o których mowa powyżej, jest większa </w:t>
      </w:r>
      <w:r w:rsidR="00537B27">
        <w:br/>
      </w:r>
      <w:r w:rsidRPr="00417B39">
        <w:t xml:space="preserve">od średniej miesięcznej dla danego miesiąca, z ostatniego pięciolecia, licząc od daty składania ofert wstecz. </w:t>
      </w:r>
    </w:p>
    <w:p w14:paraId="4716422C" w14:textId="5387918A" w:rsidR="00E236BC" w:rsidRPr="00417B39" w:rsidRDefault="00E236BC" w:rsidP="00F35CE5">
      <w:pPr>
        <w:pStyle w:val="1punkt"/>
        <w:spacing w:before="40" w:afterLines="40" w:after="96"/>
        <w:ind w:left="1134" w:hanging="567"/>
      </w:pPr>
      <w:r w:rsidRPr="00417B39">
        <w:t xml:space="preserve">b) </w:t>
      </w:r>
      <w:r w:rsidRPr="00417B39">
        <w:tab/>
      </w:r>
      <w:r w:rsidRPr="00417B39">
        <w:tab/>
        <w:t xml:space="preserve">kolizja z planowanymi lub równolegle prowadzonymi inwestycjami przez </w:t>
      </w:r>
      <w:r w:rsidR="00B95608">
        <w:t>Inwestora</w:t>
      </w:r>
      <w:r w:rsidRPr="00417B39">
        <w:t xml:space="preserve"> lub działającymi w jego imieniu i na jego rzecz Wykonawcami albo z inwestycjami prowadzonymi  przez inne podmioty, w takim</w:t>
      </w:r>
      <w:r w:rsidR="007C578D">
        <w:t xml:space="preserve"> przypadku</w:t>
      </w:r>
      <w:r w:rsidRPr="00417B39">
        <w:t xml:space="preserve"> </w:t>
      </w:r>
      <w:r w:rsidR="00F131DE">
        <w:t>zmianie ulegnie</w:t>
      </w:r>
      <w:r w:rsidRPr="00417B39">
        <w:t>:</w:t>
      </w:r>
    </w:p>
    <w:p w14:paraId="3BF5768A" w14:textId="7FE32C73" w:rsidR="00E236BC" w:rsidRPr="00417B39" w:rsidRDefault="00F131DE" w:rsidP="00F35CE5">
      <w:pPr>
        <w:pStyle w:val="1punkt"/>
        <w:spacing w:before="40" w:afterLines="40" w:after="96"/>
        <w:ind w:left="1134" w:hanging="567"/>
      </w:pPr>
      <w:r>
        <w:tab/>
      </w:r>
      <w:r>
        <w:tab/>
        <w:t>sposób</w:t>
      </w:r>
      <w:r w:rsidR="00E236BC" w:rsidRPr="00417B39">
        <w:t xml:space="preserve"> wykonania, </w:t>
      </w:r>
      <w:r>
        <w:t>lub materiały i technologie</w:t>
      </w:r>
      <w:r w:rsidR="00E236BC" w:rsidRPr="00417B39">
        <w:t xml:space="preserve">, </w:t>
      </w:r>
      <w:r>
        <w:t>lub lokalizacja</w:t>
      </w:r>
      <w:r w:rsidR="00E236BC" w:rsidRPr="00417B39">
        <w:t xml:space="preserve"> b</w:t>
      </w:r>
      <w:r>
        <w:t xml:space="preserve">udowanych obiektów budowlanych lub </w:t>
      </w:r>
      <w:r w:rsidR="00E236BC" w:rsidRPr="00417B39">
        <w:t>urządzeń</w:t>
      </w:r>
      <w:r>
        <w:t>,</w:t>
      </w:r>
      <w:r w:rsidR="00E236BC" w:rsidRPr="00417B39">
        <w:t xml:space="preserve"> w zakresie ko</w:t>
      </w:r>
      <w:r w:rsidR="003F5435">
        <w:t>niecznym do usunięcia kolizji i </w:t>
      </w:r>
      <w:r w:rsidR="00E236BC" w:rsidRPr="00417B39">
        <w:t>pozwalającym na wykonanie Robót w sp</w:t>
      </w:r>
      <w:r w:rsidR="005433FC">
        <w:t>osób należyty, lub</w:t>
      </w:r>
    </w:p>
    <w:p w14:paraId="52D15CD4" w14:textId="39696C24" w:rsidR="00E236BC" w:rsidRPr="00417B39" w:rsidRDefault="005433FC" w:rsidP="00F35CE5">
      <w:pPr>
        <w:pStyle w:val="1punkt"/>
        <w:spacing w:before="40" w:afterLines="40" w:after="96"/>
        <w:ind w:left="1134" w:hanging="567"/>
      </w:pPr>
      <w:r>
        <w:tab/>
      </w:r>
      <w:r>
        <w:tab/>
        <w:t>zakres</w:t>
      </w:r>
      <w:r w:rsidR="00E236BC" w:rsidRPr="00417B39">
        <w:t xml:space="preserve"> Etapu lub Etapów, w tym także wyłączenie części Robót </w:t>
      </w:r>
      <w:r>
        <w:t>lub Czas</w:t>
      </w:r>
      <w:r w:rsidR="00E236BC" w:rsidRPr="00417B39">
        <w:t xml:space="preserve"> </w:t>
      </w:r>
      <w:r w:rsidR="00537B27">
        <w:br/>
      </w:r>
      <w:r w:rsidR="00E236BC" w:rsidRPr="00417B39">
        <w:t>na Ukończenie lub daty wykonania Etapu lub Etapów, odpowiednio do okresu trwania przeszkody, która uniemożliwia realizację przedmiotu niniejszej Umowy, zgodnie z j</w:t>
      </w:r>
      <w:r>
        <w:t>ej treścią i w sposób należyty, lub</w:t>
      </w:r>
    </w:p>
    <w:p w14:paraId="44E322E8" w14:textId="0D4ADCB5" w:rsidR="00E236BC" w:rsidRPr="00417B39" w:rsidRDefault="005433FC" w:rsidP="00F35CE5">
      <w:pPr>
        <w:pStyle w:val="1punkt"/>
        <w:spacing w:before="40" w:afterLines="40" w:after="96"/>
        <w:ind w:left="1134" w:hanging="567"/>
      </w:pPr>
      <w:r>
        <w:tab/>
      </w:r>
      <w:r>
        <w:tab/>
        <w:t>Zaakceptowana Kwota</w:t>
      </w:r>
      <w:r w:rsidR="00E236BC" w:rsidRPr="00417B39">
        <w:t xml:space="preserve"> Kontraktow</w:t>
      </w:r>
      <w:r>
        <w:t>a</w:t>
      </w:r>
      <w:r w:rsidR="00E236BC" w:rsidRPr="00417B39">
        <w:t>, wycenion</w:t>
      </w:r>
      <w:r>
        <w:t>a</w:t>
      </w:r>
      <w:r w:rsidR="00E236BC" w:rsidRPr="00417B39">
        <w:t xml:space="preserve"> zgodnie z </w:t>
      </w:r>
      <w:proofErr w:type="spellStart"/>
      <w:r w:rsidR="00E236BC" w:rsidRPr="00417B39">
        <w:t>SubKLAUZULĄ</w:t>
      </w:r>
      <w:proofErr w:type="spellEnd"/>
      <w:r w:rsidR="00E236BC" w:rsidRPr="00417B39">
        <w:t xml:space="preserve"> </w:t>
      </w:r>
      <w:r w:rsidR="00537B27">
        <w:br/>
      </w:r>
      <w:r w:rsidR="00E236BC" w:rsidRPr="00417B39">
        <w:t>12.3 Warunków Szczególnych, na pokry</w:t>
      </w:r>
      <w:r w:rsidR="003F5435">
        <w:t>cie dodatkowych uzasadnionych i </w:t>
      </w:r>
      <w:r w:rsidR="00E236BC" w:rsidRPr="00417B39">
        <w:t>udokumentowanych kosztów pozosta</w:t>
      </w:r>
      <w:r w:rsidR="003F5435">
        <w:t>jących w bezpośrednim związku z </w:t>
      </w:r>
      <w:r w:rsidR="00E236BC" w:rsidRPr="00417B39">
        <w:t>działaniami podjętymi w celu usunięcia kolizji,</w:t>
      </w:r>
    </w:p>
    <w:p w14:paraId="58BEFBB7" w14:textId="6F96CC47" w:rsidR="00E236BC" w:rsidRPr="00417B39" w:rsidRDefault="00E236BC" w:rsidP="00F35CE5">
      <w:pPr>
        <w:pStyle w:val="1punkt"/>
        <w:spacing w:before="40" w:afterLines="40" w:after="96"/>
        <w:ind w:left="1134" w:hanging="567"/>
      </w:pPr>
      <w:r w:rsidRPr="00417B39">
        <w:lastRenderedPageBreak/>
        <w:t xml:space="preserve">c) </w:t>
      </w:r>
      <w:r w:rsidRPr="00417B39">
        <w:tab/>
      </w:r>
      <w:r w:rsidRPr="00417B39">
        <w:tab/>
        <w:t>w przypadku nieprzekazania przez Zamawiają</w:t>
      </w:r>
      <w:r w:rsidR="003F5435">
        <w:t>cego w terminie prawa dostępu, o </w:t>
      </w:r>
      <w:r w:rsidRPr="00417B39">
        <w:t xml:space="preserve">którym mowa w </w:t>
      </w:r>
      <w:proofErr w:type="spellStart"/>
      <w:r w:rsidRPr="00417B39">
        <w:t>SubKLAUZULI</w:t>
      </w:r>
      <w:proofErr w:type="spellEnd"/>
      <w:r w:rsidRPr="00417B39">
        <w:t xml:space="preserve"> 2.1 Warunków Szczególnych – w takim przypadku </w:t>
      </w:r>
      <w:r w:rsidR="00E038F6">
        <w:t>możliwa jest zmiana</w:t>
      </w:r>
      <w:r w:rsidRPr="00417B39">
        <w:t>:</w:t>
      </w:r>
    </w:p>
    <w:p w14:paraId="33BADBC9" w14:textId="50069CB4" w:rsidR="00E038F6" w:rsidRDefault="00E236BC" w:rsidP="00F35CE5">
      <w:pPr>
        <w:pStyle w:val="1punkt"/>
        <w:spacing w:before="40" w:afterLines="40" w:after="96"/>
        <w:ind w:left="1134" w:hanging="567"/>
        <w:rPr>
          <w:iCs/>
        </w:rPr>
      </w:pPr>
      <w:r w:rsidRPr="00417B39">
        <w:tab/>
      </w:r>
      <w:r w:rsidRPr="00417B39">
        <w:tab/>
        <w:t>zakres</w:t>
      </w:r>
      <w:r w:rsidR="00E038F6">
        <w:t>u</w:t>
      </w:r>
      <w:r w:rsidRPr="00417B39">
        <w:t xml:space="preserve"> Etapu lub Etapów, Czas na Ukończenie lub data wykonania Etapu lub Etapów – odpowiednio do czasu przesunięcia terminu przekazania prawa dostępu,</w:t>
      </w:r>
      <w:r w:rsidRPr="00417B39">
        <w:rPr>
          <w:iCs/>
        </w:rPr>
        <w:t xml:space="preserve"> które uniemożliwia realizację przedmiotu niniejszej Umowy, zgodnie z j</w:t>
      </w:r>
      <w:r w:rsidR="003F5435">
        <w:rPr>
          <w:iCs/>
        </w:rPr>
        <w:t xml:space="preserve">ej treścią </w:t>
      </w:r>
      <w:r w:rsidR="00537B27">
        <w:rPr>
          <w:iCs/>
        </w:rPr>
        <w:br/>
      </w:r>
      <w:r w:rsidR="00E038F6">
        <w:rPr>
          <w:iCs/>
        </w:rPr>
        <w:t>i</w:t>
      </w:r>
      <w:r w:rsidR="003F5435">
        <w:rPr>
          <w:iCs/>
        </w:rPr>
        <w:t> </w:t>
      </w:r>
      <w:r w:rsidR="00E038F6">
        <w:rPr>
          <w:iCs/>
        </w:rPr>
        <w:t xml:space="preserve">w sposób należyty, </w:t>
      </w:r>
    </w:p>
    <w:p w14:paraId="31CB88BA" w14:textId="174226AC" w:rsidR="00E236BC" w:rsidRPr="00417B39" w:rsidRDefault="00E038F6" w:rsidP="00F35CE5">
      <w:pPr>
        <w:pStyle w:val="1punkt"/>
        <w:spacing w:before="40" w:afterLines="40" w:after="96"/>
        <w:ind w:left="1134" w:hanging="567"/>
      </w:pPr>
      <w:r>
        <w:rPr>
          <w:iCs/>
        </w:rPr>
        <w:tab/>
      </w:r>
      <w:r>
        <w:rPr>
          <w:iCs/>
        </w:rPr>
        <w:tab/>
      </w:r>
      <w:r>
        <w:t>Zaakceptowanej</w:t>
      </w:r>
      <w:r w:rsidR="00E236BC" w:rsidRPr="00417B39">
        <w:t xml:space="preserve"> Kwot</w:t>
      </w:r>
      <w:r>
        <w:t>y</w:t>
      </w:r>
      <w:r w:rsidR="00E236BC" w:rsidRPr="00417B39">
        <w:t xml:space="preserve"> Kontraktow</w:t>
      </w:r>
      <w:r>
        <w:t>ej</w:t>
      </w:r>
      <w:r w:rsidR="00E236BC" w:rsidRPr="00417B39">
        <w:t>, która może ulec zwiększeniu do wartości pozwalającej na pokr</w:t>
      </w:r>
      <w:r>
        <w:t xml:space="preserve">ycie dodatkowych uzasadnionych </w:t>
      </w:r>
      <w:r w:rsidR="00E236BC" w:rsidRPr="00417B39">
        <w:t>i udokumentowanych kosztów, oblicz</w:t>
      </w:r>
      <w:r>
        <w:t xml:space="preserve">anych na podstawie </w:t>
      </w:r>
      <w:proofErr w:type="spellStart"/>
      <w:r>
        <w:t>SubKLAUZULI</w:t>
      </w:r>
      <w:proofErr w:type="spellEnd"/>
      <w:r>
        <w:t xml:space="preserve"> </w:t>
      </w:r>
      <w:r w:rsidR="00E236BC" w:rsidRPr="00417B39">
        <w:t>12.3 Warunków Szczególnych,</w:t>
      </w:r>
    </w:p>
    <w:p w14:paraId="68491AF7" w14:textId="7343F795" w:rsidR="00E236BC" w:rsidRPr="00417B39" w:rsidRDefault="00E236BC" w:rsidP="00F35CE5">
      <w:pPr>
        <w:pStyle w:val="1punkt"/>
        <w:spacing w:before="40" w:afterLines="40" w:after="96"/>
        <w:ind w:left="1134" w:hanging="567"/>
      </w:pPr>
      <w:r w:rsidRPr="00417B39">
        <w:t>d)</w:t>
      </w:r>
      <w:r w:rsidRPr="00417B39">
        <w:tab/>
      </w:r>
      <w:r w:rsidRPr="00417B39">
        <w:tab/>
        <w:t>w przypadku odkrycia znalezisk</w:t>
      </w:r>
      <w:r w:rsidR="003F5435">
        <w:t xml:space="preserve">a, o którym mowa w </w:t>
      </w:r>
      <w:proofErr w:type="spellStart"/>
      <w:r w:rsidR="003F5435">
        <w:t>SubKLAUZULI</w:t>
      </w:r>
      <w:proofErr w:type="spellEnd"/>
      <w:r w:rsidR="003F5435">
        <w:t xml:space="preserve"> </w:t>
      </w:r>
      <w:r w:rsidRPr="00417B39">
        <w:t>4.24 Warunków Szczególnych, a także innego</w:t>
      </w:r>
      <w:r w:rsidR="003F5435">
        <w:t xml:space="preserve"> obiektu lub przedmiotu, który  </w:t>
      </w:r>
      <w:r w:rsidRPr="00417B39">
        <w:t xml:space="preserve">w sposób znaczący zakłóca lub uniemożliwia wykonywanie Robót, </w:t>
      </w:r>
      <w:r w:rsidRPr="00417B39">
        <w:rPr>
          <w:iCs/>
        </w:rPr>
        <w:t>o ile ich pojawienie się nie jest lub nie było w jakikolwiek sposób zależne od Wykonawcy</w:t>
      </w:r>
      <w:r w:rsidRPr="00417B39">
        <w:t xml:space="preserve"> – w takim przypadku zmianie ulegnie: </w:t>
      </w:r>
    </w:p>
    <w:p w14:paraId="26147B4B" w14:textId="2C4A1FC3" w:rsidR="00E038F6" w:rsidRDefault="00E236BC" w:rsidP="00F35CE5">
      <w:pPr>
        <w:tabs>
          <w:tab w:val="left" w:pos="284"/>
        </w:tabs>
        <w:overflowPunct w:val="0"/>
        <w:autoSpaceDE w:val="0"/>
        <w:autoSpaceDN w:val="0"/>
        <w:adjustRightInd w:val="0"/>
        <w:spacing w:before="40" w:afterLines="40" w:after="96"/>
        <w:ind w:left="1134"/>
        <w:textAlignment w:val="baseline"/>
        <w:rPr>
          <w:sz w:val="22"/>
        </w:rPr>
      </w:pPr>
      <w:r w:rsidRPr="00417B39">
        <w:rPr>
          <w:sz w:val="22"/>
        </w:rPr>
        <w:t xml:space="preserve">Czas na Ukończenie, </w:t>
      </w:r>
      <w:r w:rsidRPr="00417B39">
        <w:rPr>
          <w:iCs/>
          <w:sz w:val="22"/>
        </w:rPr>
        <w:t>odpowiednio do okresu trw</w:t>
      </w:r>
      <w:r w:rsidR="003F5435">
        <w:rPr>
          <w:iCs/>
          <w:sz w:val="22"/>
        </w:rPr>
        <w:t>ania przeszkody/okoliczności, o </w:t>
      </w:r>
      <w:r w:rsidRPr="00417B39">
        <w:rPr>
          <w:iCs/>
          <w:sz w:val="22"/>
        </w:rPr>
        <w:t>których mowa powyżej, a które uniemożliwiają realizację przedmiotu niniejszej Umowy, zgodnie z jej treścią i w sposób należyty,</w:t>
      </w:r>
      <w:r w:rsidRPr="00417B39">
        <w:rPr>
          <w:sz w:val="22"/>
        </w:rPr>
        <w:t xml:space="preserve"> </w:t>
      </w:r>
      <w:r w:rsidR="00E038F6">
        <w:rPr>
          <w:sz w:val="22"/>
        </w:rPr>
        <w:t xml:space="preserve">lub </w:t>
      </w:r>
      <w:r w:rsidRPr="00417B39">
        <w:rPr>
          <w:sz w:val="22"/>
        </w:rPr>
        <w:t xml:space="preserve">data wykonania Etapu lub Etapów, </w:t>
      </w:r>
      <w:r w:rsidR="00E038F6">
        <w:rPr>
          <w:sz w:val="22"/>
        </w:rPr>
        <w:t xml:space="preserve">lub </w:t>
      </w:r>
      <w:r w:rsidRPr="00417B39">
        <w:rPr>
          <w:sz w:val="22"/>
        </w:rPr>
        <w:t>zakres Etapu lub Etapów</w:t>
      </w:r>
      <w:r w:rsidR="00E038F6">
        <w:rPr>
          <w:sz w:val="22"/>
        </w:rPr>
        <w:t>, lub</w:t>
      </w:r>
    </w:p>
    <w:p w14:paraId="579C55F0" w14:textId="25CAA125" w:rsidR="00E236BC" w:rsidRPr="00417B39" w:rsidRDefault="00E038F6" w:rsidP="00F35CE5">
      <w:pPr>
        <w:tabs>
          <w:tab w:val="left" w:pos="284"/>
        </w:tabs>
        <w:overflowPunct w:val="0"/>
        <w:autoSpaceDE w:val="0"/>
        <w:autoSpaceDN w:val="0"/>
        <w:adjustRightInd w:val="0"/>
        <w:spacing w:before="40" w:afterLines="40" w:after="96"/>
        <w:ind w:left="1134"/>
        <w:textAlignment w:val="baseline"/>
        <w:rPr>
          <w:sz w:val="22"/>
        </w:rPr>
      </w:pPr>
      <w:r>
        <w:rPr>
          <w:sz w:val="22"/>
        </w:rPr>
        <w:t>Z</w:t>
      </w:r>
      <w:r w:rsidR="00E236BC" w:rsidRPr="00417B39">
        <w:rPr>
          <w:sz w:val="22"/>
        </w:rPr>
        <w:t xml:space="preserve">aakceptowana Kwota Kontraktowa, która może ulec zwiększeniu do wartości pozwalającej na pokrycie dodatkowych uzasadnionych i udokumentowanych kosztów, obliczanych na podstawie </w:t>
      </w:r>
      <w:proofErr w:type="spellStart"/>
      <w:r w:rsidR="00E236BC" w:rsidRPr="00417B39">
        <w:rPr>
          <w:sz w:val="22"/>
        </w:rPr>
        <w:t>SubKLAUZULI</w:t>
      </w:r>
      <w:proofErr w:type="spellEnd"/>
      <w:r w:rsidR="00E236BC" w:rsidRPr="00417B39">
        <w:rPr>
          <w:sz w:val="22"/>
        </w:rPr>
        <w:t xml:space="preserve"> 12.3 Warunków Szczególnych,</w:t>
      </w:r>
    </w:p>
    <w:p w14:paraId="2399BAB8" w14:textId="261BB7A9" w:rsidR="00E236BC" w:rsidRPr="00417B39" w:rsidRDefault="00E236BC" w:rsidP="006F0ABC">
      <w:pPr>
        <w:pStyle w:val="1punkt"/>
        <w:numPr>
          <w:ilvl w:val="0"/>
          <w:numId w:val="79"/>
        </w:numPr>
        <w:tabs>
          <w:tab w:val="clear" w:pos="851"/>
          <w:tab w:val="left" w:pos="1134"/>
        </w:tabs>
        <w:spacing w:before="40" w:afterLines="40" w:after="96"/>
        <w:ind w:left="1134" w:hanging="567"/>
      </w:pPr>
      <w:r w:rsidRPr="00417B39">
        <w:t xml:space="preserve">w przypadku </w:t>
      </w:r>
      <w:r w:rsidRPr="00417B39">
        <w:rPr>
          <w:iCs/>
        </w:rPr>
        <w:t>brak</w:t>
      </w:r>
      <w:r w:rsidR="00211DFB">
        <w:rPr>
          <w:iCs/>
        </w:rPr>
        <w:t>u</w:t>
      </w:r>
      <w:r w:rsidRPr="00417B39">
        <w:rPr>
          <w:iCs/>
        </w:rPr>
        <w:t xml:space="preserve"> możliwości udzielenia</w:t>
      </w:r>
      <w:r>
        <w:rPr>
          <w:iCs/>
        </w:rPr>
        <w:t xml:space="preserve"> uzgodnionych</w:t>
      </w:r>
      <w:r w:rsidR="003F5435">
        <w:rPr>
          <w:iCs/>
        </w:rPr>
        <w:t xml:space="preserve"> zamknięć torowych w </w:t>
      </w:r>
      <w:r w:rsidRPr="00417B39">
        <w:rPr>
          <w:iCs/>
        </w:rPr>
        <w:t xml:space="preserve">terminie ustalonym na podstawie Instrukcji Ir-19, </w:t>
      </w:r>
      <w:r w:rsidRPr="00417B39">
        <w:t>możliwa jest uzasadniona tymi okolicznościami zmiana:</w:t>
      </w:r>
    </w:p>
    <w:p w14:paraId="5B9CF936" w14:textId="77777777" w:rsidR="00E236BC" w:rsidRPr="00417B39" w:rsidRDefault="00E236BC" w:rsidP="00F35CE5">
      <w:pPr>
        <w:pStyle w:val="1punkt"/>
        <w:tabs>
          <w:tab w:val="clear" w:pos="851"/>
          <w:tab w:val="left" w:pos="1134"/>
        </w:tabs>
        <w:spacing w:before="40" w:afterLines="40" w:after="96"/>
        <w:ind w:left="1069"/>
      </w:pPr>
      <w:r w:rsidRPr="00417B39">
        <w:t xml:space="preserve">sposobu wykonania, materiałów i technologii Robót, zmiana lokalizacji budowanych obiektów budowlanych, urządzeń w zakresie pozwalającym na wykonanie Robót w sposób należyty oraz zakresu Etapu lub Etapów, w tym wyłączenia części Robót oraz zmiana Czasu na Ukończenie lub daty wykonania Etapu lub Etapów odpowiednio do okresu trwania przeszkody, która uniemożliwia realizację przedmiotu niniejszej Umowy, zgodnie z jej treścią i w sposób należyty, </w:t>
      </w:r>
    </w:p>
    <w:p w14:paraId="30117AB0" w14:textId="77777777" w:rsidR="00E236BC" w:rsidRDefault="00E236BC" w:rsidP="00F35CE5">
      <w:pPr>
        <w:tabs>
          <w:tab w:val="left" w:pos="284"/>
        </w:tabs>
        <w:overflowPunct w:val="0"/>
        <w:autoSpaceDE w:val="0"/>
        <w:autoSpaceDN w:val="0"/>
        <w:adjustRightInd w:val="0"/>
        <w:spacing w:before="40" w:afterLines="40" w:after="96"/>
        <w:ind w:left="1069"/>
        <w:textAlignment w:val="baseline"/>
        <w:rPr>
          <w:sz w:val="22"/>
        </w:rPr>
      </w:pPr>
      <w:r w:rsidRPr="00417B39">
        <w:rPr>
          <w:sz w:val="22"/>
        </w:rPr>
        <w:t xml:space="preserve">Zaakceptowanej Kwoty Kontraktowej odpowiednio poprzez zmniejszenie maksymalnie o wartość oszczędzanych kosztów lub zwiększenie do wartości pozwalającej na pokrycie dodatkowych uzasadnionych i udokumentowanych kosztów, obliczanych na podstawie </w:t>
      </w:r>
      <w:proofErr w:type="spellStart"/>
      <w:r w:rsidRPr="00417B39">
        <w:rPr>
          <w:sz w:val="22"/>
        </w:rPr>
        <w:t>SubKLAUZULI</w:t>
      </w:r>
      <w:proofErr w:type="spellEnd"/>
      <w:r w:rsidRPr="00417B39">
        <w:rPr>
          <w:sz w:val="22"/>
        </w:rPr>
        <w:t xml:space="preserve"> 12.3 Warunków Szczególnych.</w:t>
      </w:r>
    </w:p>
    <w:p w14:paraId="477B3AA2" w14:textId="5FB3116B" w:rsidR="00E236BC" w:rsidRPr="00E236BC" w:rsidRDefault="00E236BC" w:rsidP="00F35CE5">
      <w:pPr>
        <w:ind w:left="1069"/>
        <w:rPr>
          <w:sz w:val="20"/>
        </w:rPr>
      </w:pPr>
      <w:r w:rsidRPr="008E6A9C">
        <w:rPr>
          <w:sz w:val="22"/>
        </w:rPr>
        <w:t xml:space="preserve">Brak możliwości udzielenia uzgodnionych zamknięć torowych opisany powyżej nie może stanowić podstawy do zmiany Umowy, </w:t>
      </w:r>
      <w:r w:rsidR="00791F1E">
        <w:rPr>
          <w:sz w:val="22"/>
        </w:rPr>
        <w:t xml:space="preserve">w przypadku gdy niemożliwość udzielenia wynika z okoliczności leżących po stronie Wykonawcy, a także gdy </w:t>
      </w:r>
      <w:r w:rsidRPr="008E6A9C">
        <w:rPr>
          <w:sz w:val="22"/>
        </w:rPr>
        <w:t xml:space="preserve">dotyczy zamknięć torowych, które miały być udzielone po upływie Czasu </w:t>
      </w:r>
      <w:r w:rsidR="00537B27">
        <w:rPr>
          <w:sz w:val="22"/>
        </w:rPr>
        <w:br/>
      </w:r>
      <w:r w:rsidRPr="008E6A9C">
        <w:rPr>
          <w:sz w:val="22"/>
        </w:rPr>
        <w:t xml:space="preserve">na Ukończenie Wykonawcy, który pozostaje w zwłoce w wykonaniu Umowy. </w:t>
      </w:r>
    </w:p>
    <w:p w14:paraId="5D852CFF" w14:textId="72B5F4A4" w:rsidR="00E236BC" w:rsidRPr="00E236BC" w:rsidRDefault="00E236BC" w:rsidP="006F0ABC">
      <w:pPr>
        <w:pStyle w:val="1punkt"/>
        <w:numPr>
          <w:ilvl w:val="1"/>
          <w:numId w:val="77"/>
        </w:numPr>
        <w:tabs>
          <w:tab w:val="clear" w:pos="851"/>
          <w:tab w:val="clear" w:pos="1713"/>
          <w:tab w:val="left" w:pos="567"/>
          <w:tab w:val="num" w:pos="1276"/>
        </w:tabs>
        <w:spacing w:before="40" w:afterLines="40" w:after="96"/>
        <w:ind w:left="567" w:hanging="567"/>
      </w:pPr>
      <w:r w:rsidRPr="00E236BC">
        <w:t xml:space="preserve">W przypadku, gdy ze względu na nowe warunki zewnętrzne niedające się przewidzieć </w:t>
      </w:r>
      <w:r w:rsidR="00537B27">
        <w:br/>
      </w:r>
      <w:r w:rsidRPr="00E236BC">
        <w:t>w dacie zawierania niniejszej Umowy realizacja części Robót:</w:t>
      </w:r>
    </w:p>
    <w:p w14:paraId="591C0BCD" w14:textId="77777777" w:rsidR="00E236BC" w:rsidRPr="00B17E77" w:rsidRDefault="00E236BC" w:rsidP="006F0ABC">
      <w:pPr>
        <w:pStyle w:val="Akapitzlist"/>
        <w:numPr>
          <w:ilvl w:val="0"/>
          <w:numId w:val="80"/>
        </w:numPr>
        <w:spacing w:beforeLines="40" w:before="96" w:afterLines="40" w:after="96"/>
        <w:ind w:left="993" w:hanging="284"/>
        <w:rPr>
          <w:sz w:val="22"/>
        </w:rPr>
      </w:pPr>
      <w:r w:rsidRPr="00B17E77">
        <w:rPr>
          <w:sz w:val="22"/>
        </w:rPr>
        <w:lastRenderedPageBreak/>
        <w:t>utraciła zasadność,</w:t>
      </w:r>
    </w:p>
    <w:p w14:paraId="23FD9728" w14:textId="77777777" w:rsidR="00E236BC" w:rsidRPr="00B17E77" w:rsidRDefault="00E236BC" w:rsidP="006F0ABC">
      <w:pPr>
        <w:pStyle w:val="Akapitzlist"/>
        <w:numPr>
          <w:ilvl w:val="0"/>
          <w:numId w:val="80"/>
        </w:numPr>
        <w:spacing w:beforeLines="40" w:before="96" w:afterLines="40" w:after="96"/>
        <w:ind w:left="993" w:hanging="284"/>
        <w:rPr>
          <w:sz w:val="22"/>
        </w:rPr>
      </w:pPr>
      <w:r w:rsidRPr="00B17E77">
        <w:rPr>
          <w:sz w:val="22"/>
        </w:rPr>
        <w:t xml:space="preserve">powodowałyby zagrożenie realizacji celów projektu, </w:t>
      </w:r>
    </w:p>
    <w:p w14:paraId="2A948E72" w14:textId="7515C7F6" w:rsidR="007C6331" w:rsidRDefault="00E236BC" w:rsidP="00F35CE5">
      <w:pPr>
        <w:spacing w:beforeLines="40" w:before="96" w:afterLines="40" w:after="96"/>
        <w:ind w:left="567"/>
        <w:rPr>
          <w:sz w:val="22"/>
        </w:rPr>
      </w:pPr>
      <w:r w:rsidRPr="00B17E77">
        <w:rPr>
          <w:sz w:val="22"/>
        </w:rPr>
        <w:t xml:space="preserve">możliwa jest uzasadniona tymi okolicznościami zmiana odpowiednio zakresu rzeczowego przedmiotu Umowy, Zaakceptowanej Kwoty Kontraktowej obliczanej na podstawie </w:t>
      </w:r>
      <w:proofErr w:type="spellStart"/>
      <w:r w:rsidRPr="00B17E77">
        <w:rPr>
          <w:sz w:val="22"/>
        </w:rPr>
        <w:t>SubKLAUZULI</w:t>
      </w:r>
      <w:proofErr w:type="spellEnd"/>
      <w:r w:rsidRPr="00B17E77">
        <w:rPr>
          <w:sz w:val="22"/>
        </w:rPr>
        <w:t xml:space="preserve"> 12.3 Warunków Szczególnych i/lub Czasu na Ukończenie</w:t>
      </w:r>
      <w:r w:rsidR="007C6331" w:rsidRPr="007C6331">
        <w:rPr>
          <w:sz w:val="22"/>
        </w:rPr>
        <w:t xml:space="preserve">, </w:t>
      </w:r>
      <w:r w:rsidR="007C6331" w:rsidRPr="003533AC">
        <w:rPr>
          <w:sz w:val="22"/>
        </w:rPr>
        <w:t xml:space="preserve">przy zastrzeżeniu minimalnej wartości świadczenia Wykonawcy na poziomie </w:t>
      </w:r>
      <w:r w:rsidR="003533AC">
        <w:rPr>
          <w:sz w:val="22"/>
        </w:rPr>
        <w:t>5%</w:t>
      </w:r>
      <w:r w:rsidR="007C6331" w:rsidRPr="003533AC">
        <w:rPr>
          <w:sz w:val="22"/>
        </w:rPr>
        <w:t xml:space="preserve"> wartości Robót netto.</w:t>
      </w:r>
    </w:p>
    <w:p w14:paraId="521F3C5A" w14:textId="72E0B5B4" w:rsidR="00D678EC" w:rsidRDefault="00D678EC" w:rsidP="006F0ABC">
      <w:pPr>
        <w:pStyle w:val="1punkt"/>
        <w:numPr>
          <w:ilvl w:val="1"/>
          <w:numId w:val="77"/>
        </w:numPr>
        <w:tabs>
          <w:tab w:val="clear" w:pos="851"/>
          <w:tab w:val="left" w:pos="567"/>
        </w:tabs>
        <w:spacing w:afterLines="40" w:after="96"/>
        <w:ind w:left="567" w:hanging="567"/>
        <w:rPr>
          <w:color w:val="FF0000"/>
          <w:sz w:val="20"/>
          <w:szCs w:val="20"/>
        </w:rPr>
      </w:pPr>
      <w:r>
        <w:rPr>
          <w:color w:val="FF0000"/>
        </w:rPr>
        <w:t xml:space="preserve">W przypadku, gdy </w:t>
      </w:r>
      <w:r w:rsidR="00621F4B">
        <w:rPr>
          <w:color w:val="FF0000"/>
        </w:rPr>
        <w:t xml:space="preserve">Inwestor, </w:t>
      </w:r>
      <w:r>
        <w:rPr>
          <w:color w:val="FF0000"/>
        </w:rPr>
        <w:t xml:space="preserve">Zamawiający lub Wykonawca wystąpi z wnioskiem o zmianę sposobu realizacji obiektu inżynierskiego, i/lub technologii robót, które umożliwią wyeliminowanie ograniczeń w ruchu kolejowym linii </w:t>
      </w:r>
      <w:r w:rsidRPr="008E5D94">
        <w:rPr>
          <w:color w:val="FF0000"/>
        </w:rPr>
        <w:t>kolejowej nr 2 na szlaku Warszawa Zachodnia - Terespol i/lub w wyniku których nastąpi skrócenie czasu realizacji zadania, skutkującej koniecznością opracowania zamiennej Dokumentacji Projektowej, ewentualnego pozyskania zamiennych decyzji administracyjnych i realizacji robót budowlanych</w:t>
      </w:r>
      <w:r>
        <w:rPr>
          <w:color w:val="FF0000"/>
        </w:rPr>
        <w:t xml:space="preserve"> </w:t>
      </w:r>
      <w:r w:rsidR="00537B27">
        <w:rPr>
          <w:color w:val="FF0000"/>
        </w:rPr>
        <w:br/>
      </w:r>
      <w:r>
        <w:rPr>
          <w:color w:val="FF0000"/>
        </w:rPr>
        <w:t>wg zamiennej Dokumentacji, zmianie ulegnie:</w:t>
      </w:r>
    </w:p>
    <w:p w14:paraId="135B2097" w14:textId="77777777" w:rsidR="00D678EC" w:rsidRDefault="00D678EC" w:rsidP="00F35CE5">
      <w:pPr>
        <w:pStyle w:val="1punkt"/>
        <w:spacing w:after="0"/>
        <w:ind w:firstLine="567"/>
        <w:rPr>
          <w:color w:val="FF0000"/>
        </w:rPr>
      </w:pPr>
      <w:r>
        <w:rPr>
          <w:color w:val="FF0000"/>
        </w:rPr>
        <w:t>- sposób realizacji i/lub materiał i/lub technologia Robót</w:t>
      </w:r>
    </w:p>
    <w:p w14:paraId="29FDF6CE" w14:textId="52D5413D" w:rsidR="00D678EC" w:rsidRDefault="00D678EC" w:rsidP="00F35CE5">
      <w:pPr>
        <w:pStyle w:val="1punkt"/>
        <w:tabs>
          <w:tab w:val="left" w:pos="284"/>
        </w:tabs>
        <w:spacing w:after="0"/>
        <w:ind w:left="720" w:hanging="153"/>
        <w:rPr>
          <w:color w:val="FF0000"/>
        </w:rPr>
      </w:pPr>
      <w:r>
        <w:rPr>
          <w:color w:val="FF0000"/>
        </w:rPr>
        <w:t xml:space="preserve">- zakres Etapów lub daty wykonania Etapów, o okres wynikający z czasu niezbędnego </w:t>
      </w:r>
      <w:r w:rsidR="00537B27">
        <w:rPr>
          <w:color w:val="FF0000"/>
        </w:rPr>
        <w:br/>
      </w:r>
      <w:r>
        <w:rPr>
          <w:color w:val="FF0000"/>
        </w:rPr>
        <w:t>na wykonanie zamiennego obiektu, z uwzględnieniem odpowiednich zmian w Harmonogramie Rzeczowo – Finansowym, lub</w:t>
      </w:r>
    </w:p>
    <w:p w14:paraId="0EF20E49" w14:textId="77777777" w:rsidR="00D678EC" w:rsidRPr="005A297D" w:rsidRDefault="00D678EC" w:rsidP="00F35CE5">
      <w:pPr>
        <w:pStyle w:val="1punkt"/>
        <w:tabs>
          <w:tab w:val="left" w:pos="284"/>
        </w:tabs>
        <w:ind w:left="567"/>
        <w:rPr>
          <w:color w:val="FF0000"/>
        </w:rPr>
      </w:pPr>
      <w:r w:rsidRPr="008E5D94">
        <w:rPr>
          <w:color w:val="FF0000"/>
        </w:rPr>
        <w:t xml:space="preserve">Zaakceptowana Kwota Kontraktowa, o koszt koniecznych do wykonania prac projektowych i Robót w związku z wprowadzonymi zmianami, obliczany na podstawie </w:t>
      </w:r>
      <w:proofErr w:type="spellStart"/>
      <w:r w:rsidRPr="008E5D94">
        <w:rPr>
          <w:color w:val="FF0000"/>
        </w:rPr>
        <w:t>SubKLAUZULI</w:t>
      </w:r>
      <w:proofErr w:type="spellEnd"/>
      <w:r w:rsidRPr="008E5D94">
        <w:rPr>
          <w:color w:val="FF0000"/>
        </w:rPr>
        <w:t xml:space="preserve"> 12.3 Warunków Szczególnych.</w:t>
      </w:r>
    </w:p>
    <w:p w14:paraId="7E384901" w14:textId="649D1ED4" w:rsidR="00462E28" w:rsidRPr="0068416A" w:rsidRDefault="00E236BC" w:rsidP="006F0ABC">
      <w:pPr>
        <w:pStyle w:val="Akapitzlist"/>
        <w:numPr>
          <w:ilvl w:val="1"/>
          <w:numId w:val="77"/>
        </w:numPr>
        <w:tabs>
          <w:tab w:val="clear" w:pos="1713"/>
          <w:tab w:val="num" w:pos="567"/>
        </w:tabs>
        <w:spacing w:beforeLines="40" w:before="96" w:afterLines="40" w:after="96"/>
        <w:ind w:left="567" w:hanging="567"/>
        <w:rPr>
          <w:sz w:val="22"/>
        </w:rPr>
      </w:pPr>
      <w:r w:rsidRPr="0068416A">
        <w:rPr>
          <w:sz w:val="22"/>
        </w:rPr>
        <w:t>W przypadku wystąpienia innych niż wymienione w § 5 istotnych okoliczności wskazanych w Warunkach Szczególnych</w:t>
      </w:r>
      <w:r w:rsidR="000D35C5" w:rsidRPr="0068416A">
        <w:rPr>
          <w:sz w:val="22"/>
        </w:rPr>
        <w:t xml:space="preserve"> i Warunkach Ogólnych</w:t>
      </w:r>
      <w:r w:rsidRPr="0068416A">
        <w:rPr>
          <w:sz w:val="22"/>
        </w:rPr>
        <w:t xml:space="preserve"> możliwa jest zmiana Umowy </w:t>
      </w:r>
      <w:r w:rsidR="00537B27">
        <w:rPr>
          <w:sz w:val="22"/>
        </w:rPr>
        <w:br/>
      </w:r>
      <w:r w:rsidRPr="0068416A">
        <w:rPr>
          <w:sz w:val="22"/>
        </w:rPr>
        <w:t>w zakresie i na warunkach w nich określonych, z zachowaniem wymogu formy pisemnej zgodnie z § 7 ust. 1.</w:t>
      </w:r>
    </w:p>
    <w:p w14:paraId="2DAC9E1D" w14:textId="77777777" w:rsidR="006A28DC" w:rsidRPr="00CA57CA" w:rsidRDefault="006A28DC" w:rsidP="008722CD">
      <w:pPr>
        <w:tabs>
          <w:tab w:val="left" w:pos="0"/>
        </w:tabs>
        <w:overflowPunct w:val="0"/>
        <w:autoSpaceDE w:val="0"/>
        <w:autoSpaceDN w:val="0"/>
        <w:adjustRightInd w:val="0"/>
        <w:spacing w:before="40" w:afterLines="40" w:after="96"/>
        <w:jc w:val="center"/>
        <w:textAlignment w:val="baseline"/>
        <w:rPr>
          <w:b/>
          <w:sz w:val="22"/>
        </w:rPr>
      </w:pPr>
      <w:r w:rsidRPr="00CA57CA">
        <w:rPr>
          <w:b/>
          <w:sz w:val="22"/>
        </w:rPr>
        <w:t>§</w:t>
      </w:r>
      <w:r w:rsidR="00AB0738" w:rsidRPr="00CA57CA">
        <w:rPr>
          <w:b/>
          <w:sz w:val="22"/>
        </w:rPr>
        <w:t xml:space="preserve"> 6</w:t>
      </w:r>
      <w:r w:rsidR="00717DCF" w:rsidRPr="00CA57CA">
        <w:rPr>
          <w:b/>
          <w:sz w:val="22"/>
        </w:rPr>
        <w:t>.</w:t>
      </w:r>
    </w:p>
    <w:p w14:paraId="2E80E4F9" w14:textId="359EB1A0" w:rsidR="009219F8" w:rsidRPr="005C0836" w:rsidRDefault="009219F8" w:rsidP="006F0ABC">
      <w:pPr>
        <w:pStyle w:val="1punkt"/>
        <w:numPr>
          <w:ilvl w:val="1"/>
          <w:numId w:val="30"/>
        </w:numPr>
        <w:tabs>
          <w:tab w:val="clear" w:pos="851"/>
          <w:tab w:val="clear" w:pos="1713"/>
          <w:tab w:val="num" w:pos="426"/>
          <w:tab w:val="left" w:pos="709"/>
        </w:tabs>
        <w:spacing w:before="40" w:afterLines="40" w:after="96"/>
        <w:ind w:left="426" w:hanging="426"/>
      </w:pPr>
      <w:r w:rsidRPr="005C0836">
        <w:t xml:space="preserve">W przypadku zmiany wysokości minimalnego wynagrodzenia za pracę </w:t>
      </w:r>
      <w:r w:rsidR="00874C37">
        <w:t>lub</w:t>
      </w:r>
      <w:r w:rsidR="00874C37" w:rsidRPr="000418D4">
        <w:t xml:space="preserve"> </w:t>
      </w:r>
      <w:r w:rsidR="00874C37" w:rsidRPr="00797D53">
        <w:t xml:space="preserve">wysokości minimalnej stawki godzinowej, ustalonych na podstawie przepisów ustawy z dnia </w:t>
      </w:r>
      <w:r w:rsidR="00537B27">
        <w:br/>
      </w:r>
      <w:r w:rsidR="00874C37" w:rsidRPr="00797D53">
        <w:t>10 października 2002 r. o minimalnym wynagrodzeniu za pracę</w:t>
      </w:r>
      <w:r w:rsidR="00874C37">
        <w:t xml:space="preserve"> </w:t>
      </w:r>
      <w:r w:rsidR="00996230">
        <w:t>(</w:t>
      </w:r>
      <w:r w:rsidR="00AD1F0E" w:rsidRPr="00996230">
        <w:t xml:space="preserve">Dz.U. z </w:t>
      </w:r>
      <w:r w:rsidR="00FE754E" w:rsidRPr="00996230">
        <w:t xml:space="preserve">2020 </w:t>
      </w:r>
      <w:r w:rsidR="00AD1F0E" w:rsidRPr="00996230">
        <w:t xml:space="preserve">r. poz. </w:t>
      </w:r>
      <w:r w:rsidR="00FE754E" w:rsidRPr="00996230">
        <w:t>2207</w:t>
      </w:r>
      <w:r w:rsidR="00B506CE">
        <w:t xml:space="preserve"> </w:t>
      </w:r>
      <w:r w:rsidR="00996230">
        <w:br/>
      </w:r>
      <w:r w:rsidR="00874C37">
        <w:t xml:space="preserve">z </w:t>
      </w:r>
      <w:proofErr w:type="spellStart"/>
      <w:r w:rsidR="00874C37">
        <w:t>późn</w:t>
      </w:r>
      <w:proofErr w:type="spellEnd"/>
      <w:r w:rsidR="00874C37">
        <w:t>. zm.)</w:t>
      </w:r>
      <w:r w:rsidRPr="005C0836">
        <w:t>, zmianie może ulec Zaakceptowana Kwota Kontraktowa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z uwzględnieniem wszystkich obciążeń publicznoprawnych.</w:t>
      </w:r>
    </w:p>
    <w:p w14:paraId="7ABEDD1B" w14:textId="1016362D" w:rsidR="009219F8" w:rsidRPr="005C0836" w:rsidRDefault="009219F8" w:rsidP="006F0ABC">
      <w:pPr>
        <w:pStyle w:val="1punkt"/>
        <w:numPr>
          <w:ilvl w:val="1"/>
          <w:numId w:val="30"/>
        </w:numPr>
        <w:tabs>
          <w:tab w:val="clear" w:pos="851"/>
          <w:tab w:val="clear" w:pos="1713"/>
          <w:tab w:val="num" w:pos="1134"/>
        </w:tabs>
        <w:spacing w:before="40" w:afterLines="40" w:after="96"/>
        <w:ind w:left="426" w:hanging="426"/>
      </w:pPr>
      <w:r w:rsidRPr="005C0836">
        <w:t>Zmiana Zaakceptowanej Kwoty Kontraktowej, o której mowa w ust. 1, zostanie ustalona poprzez uwzględnienie zwiększenia wynagrodzeń pracowników, którzy otrzymują wynagrodzenie w wysokości minimalnego wynagrodzenia za pracę lub jego odpowiednią część (w przypadku pracowników zatrudnionych w wymiarze niższym niż pełen etat)</w:t>
      </w:r>
      <w:r w:rsidR="002F0A3C">
        <w:t xml:space="preserve"> </w:t>
      </w:r>
      <w:r w:rsidR="002F0A3C" w:rsidRPr="005740C3">
        <w:t>lub poprzez uwzględnienie zwiększenia wysokości minimalnej stawki godzinowej przyjmującego zlecenie lub świadczącego usługi</w:t>
      </w:r>
      <w:r w:rsidR="002F0A3C">
        <w:t>, którzy</w:t>
      </w:r>
      <w:r w:rsidRPr="005C0836">
        <w:t xml:space="preserve"> bezpośrednio biorą </w:t>
      </w:r>
      <w:r w:rsidR="0082017D">
        <w:t>udział w </w:t>
      </w:r>
      <w:r w:rsidRPr="005C0836">
        <w:t xml:space="preserve">realizacji na rzecz Zamawiającego pozostałej do wykonania, w momencie wejścia </w:t>
      </w:r>
      <w:r w:rsidR="00537B27">
        <w:br/>
      </w:r>
      <w:r w:rsidRPr="005C0836">
        <w:t xml:space="preserve">w życie zmiany przepisów, części zamówienia. </w:t>
      </w:r>
    </w:p>
    <w:p w14:paraId="01EC91C1" w14:textId="3B8793A2" w:rsidR="006A28DC" w:rsidRPr="005C0836" w:rsidRDefault="006A28DC" w:rsidP="006F0ABC">
      <w:pPr>
        <w:pStyle w:val="1punkt"/>
        <w:numPr>
          <w:ilvl w:val="1"/>
          <w:numId w:val="30"/>
        </w:numPr>
        <w:tabs>
          <w:tab w:val="clear" w:pos="851"/>
          <w:tab w:val="clear" w:pos="1713"/>
        </w:tabs>
        <w:spacing w:beforeLines="40" w:before="96" w:afterLines="40" w:after="96"/>
        <w:ind w:left="426" w:hanging="426"/>
      </w:pPr>
      <w:r w:rsidRPr="005C0836">
        <w:lastRenderedPageBreak/>
        <w:t xml:space="preserve">Wykonawca w pisemnym wniosku wykaże wartość </w:t>
      </w:r>
      <w:r w:rsidR="002F0A3C">
        <w:t xml:space="preserve">, iż zmiana, o której mowa w ust. 4, </w:t>
      </w:r>
      <w:r w:rsidR="00537B27">
        <w:br/>
      </w:r>
      <w:r w:rsidR="002F0A3C">
        <w:t>ma wpływ na koszty wykonania zamówienia, w szczególności wykaże</w:t>
      </w:r>
      <w:r w:rsidR="002F0A3C" w:rsidRPr="000418D4">
        <w:t xml:space="preserve"> </w:t>
      </w:r>
      <w:r w:rsidRPr="005C0836">
        <w:t>wzrostu kosztu, o</w:t>
      </w:r>
      <w:r w:rsidR="00037245">
        <w:t> </w:t>
      </w:r>
      <w:r w:rsidRPr="005C0836">
        <w:t>którym mowa w ust. 1</w:t>
      </w:r>
      <w:r w:rsidR="00C9360C" w:rsidRPr="005C0836">
        <w:t>,</w:t>
      </w:r>
      <w:r w:rsidRPr="005C0836">
        <w:t xml:space="preserve"> przedstawiając jego kalkulację wraz z oświadczeniem o liczbie i</w:t>
      </w:r>
      <w:r w:rsidR="00037245">
        <w:t> </w:t>
      </w:r>
      <w:r w:rsidRPr="005C0836">
        <w:t>wymiarze czasu pracy pracowników, o których mowa w ust. 2</w:t>
      </w:r>
      <w:r w:rsidR="002F0A3C">
        <w:t>, jak również wskazując okres ich zatrudnienia</w:t>
      </w:r>
      <w:r w:rsidR="002F0A3C" w:rsidRPr="000418D4">
        <w:t xml:space="preserve">. </w:t>
      </w:r>
    </w:p>
    <w:p w14:paraId="6BA057D3" w14:textId="22AFA7D1" w:rsidR="006A28DC" w:rsidRPr="005C0836" w:rsidRDefault="006A28DC" w:rsidP="006F0ABC">
      <w:pPr>
        <w:pStyle w:val="1punkt"/>
        <w:numPr>
          <w:ilvl w:val="1"/>
          <w:numId w:val="30"/>
        </w:numPr>
        <w:tabs>
          <w:tab w:val="clear" w:pos="851"/>
          <w:tab w:val="clear" w:pos="1713"/>
          <w:tab w:val="num" w:pos="426"/>
        </w:tabs>
        <w:spacing w:before="40" w:afterLines="40" w:after="96"/>
        <w:ind w:left="426" w:hanging="426"/>
      </w:pPr>
      <w:r w:rsidRPr="005C0836">
        <w:t xml:space="preserve">W przypadku zmiany przepisów dotyczących zasad podlegania ubezpieczeniom społecznym lub ubezpieczeniu zdrowotnemu lub wysokości stawki składki </w:t>
      </w:r>
      <w:r w:rsidR="00537B27">
        <w:br/>
      </w:r>
      <w:r w:rsidRPr="005C0836">
        <w:t xml:space="preserve">na ubezpieczenia społeczne lub zdrowotne, zmianie </w:t>
      </w:r>
      <w:r w:rsidR="00644AED" w:rsidRPr="005C0836">
        <w:t xml:space="preserve">może ulec </w:t>
      </w:r>
      <w:r w:rsidR="00C459A3" w:rsidRPr="005C0836">
        <w:t xml:space="preserve">Zaakceptowana </w:t>
      </w:r>
      <w:r w:rsidR="00C9360C" w:rsidRPr="005C0836">
        <w:t>Kwota</w:t>
      </w:r>
      <w:r w:rsidRPr="005C0836">
        <w:t xml:space="preserve"> Kontraktowa o wykazaną przez Wykonawcę wartość wzrostu całkowitego kosztu Wykonawcy, jaką będzie on zobowiązany dodatkowo ponieść w</w:t>
      </w:r>
      <w:r w:rsidR="003E5961">
        <w:t xml:space="preserve"> celu uwzględnienia tej zmiany.</w:t>
      </w:r>
    </w:p>
    <w:p w14:paraId="01563B23" w14:textId="0D794D70" w:rsidR="006A28DC" w:rsidRPr="005C0836" w:rsidRDefault="006A28DC" w:rsidP="006F0ABC">
      <w:pPr>
        <w:pStyle w:val="1punkt"/>
        <w:numPr>
          <w:ilvl w:val="1"/>
          <w:numId w:val="30"/>
        </w:numPr>
        <w:tabs>
          <w:tab w:val="clear" w:pos="851"/>
          <w:tab w:val="clear" w:pos="1713"/>
          <w:tab w:val="num" w:pos="426"/>
        </w:tabs>
        <w:spacing w:before="40" w:afterLines="40" w:after="96"/>
        <w:ind w:left="426" w:hanging="426"/>
      </w:pPr>
      <w:r w:rsidRPr="005C0836">
        <w:t xml:space="preserve">Zmiana </w:t>
      </w:r>
      <w:r w:rsidR="00C459A3" w:rsidRPr="005C0836">
        <w:t xml:space="preserve">Zaakceptowanej </w:t>
      </w:r>
      <w:r w:rsidR="00C9360C" w:rsidRPr="005C0836">
        <w:t>Kwot</w:t>
      </w:r>
      <w:r w:rsidR="00297A6B" w:rsidRPr="005C0836">
        <w:t>y</w:t>
      </w:r>
      <w:r w:rsidRPr="005C0836">
        <w:t xml:space="preserve"> Kontraktowej, o której mowa w ust. 4, zostanie ustalona </w:t>
      </w:r>
      <w:r w:rsidR="00537B27">
        <w:br/>
      </w:r>
      <w:r w:rsidR="0071138C" w:rsidRPr="005C0836">
        <w:t>na wniosek Wykonawcy</w:t>
      </w:r>
      <w:r w:rsidRPr="005C0836">
        <w:t xml:space="preserve"> poprzez uwzględnienie zwiększonych składek od wynagrodzeń osób, zatrudnionych na umowę o pracę lub na podstawie umowy cywilnoprawnej z</w:t>
      </w:r>
      <w:r w:rsidR="003464C5" w:rsidRPr="005C0836">
        <w:t>a</w:t>
      </w:r>
      <w:r w:rsidR="0082017D">
        <w:t>wartej z </w:t>
      </w:r>
      <w:r w:rsidRPr="005C0836">
        <w:t xml:space="preserve">osobą fizyczną nieprowadzącą działalności gospodarczej, bezpośrednio biorących udział w realizacji na rzecz Zamawiającego pozostałej do wykonania, </w:t>
      </w:r>
      <w:r w:rsidR="003F5435">
        <w:t>w </w:t>
      </w:r>
      <w:r w:rsidR="0082017D">
        <w:t>momencie wejścia w </w:t>
      </w:r>
      <w:r w:rsidRPr="005C0836">
        <w:t>życie zmiany przepisów, części zamówienia.</w:t>
      </w:r>
    </w:p>
    <w:p w14:paraId="64274D1C" w14:textId="26709921" w:rsidR="006A28DC" w:rsidRDefault="006A28DC" w:rsidP="006F0ABC">
      <w:pPr>
        <w:pStyle w:val="1punkt"/>
        <w:numPr>
          <w:ilvl w:val="1"/>
          <w:numId w:val="30"/>
        </w:numPr>
        <w:tabs>
          <w:tab w:val="clear" w:pos="851"/>
          <w:tab w:val="clear" w:pos="1713"/>
        </w:tabs>
        <w:spacing w:beforeLines="40" w:before="96" w:afterLines="40" w:after="96"/>
        <w:ind w:left="426" w:hanging="426"/>
      </w:pPr>
      <w:r w:rsidRPr="005C0836">
        <w:t>Wykonawca w pisemnym wniosku wykaże</w:t>
      </w:r>
      <w:r w:rsidR="002F0A3C">
        <w:t>, iż zmiana, o której mowa w ust. 4, ma wpływ na koszty wykonania zamówienia, w szczególności wykaże</w:t>
      </w:r>
      <w:r w:rsidR="0082017D">
        <w:t xml:space="preserve"> wartość wzrostu kosztu, o </w:t>
      </w:r>
      <w:r w:rsidRPr="005C0836">
        <w:t xml:space="preserve">którym mowa </w:t>
      </w:r>
      <w:r w:rsidR="003F5435">
        <w:t>w </w:t>
      </w:r>
      <w:r w:rsidRPr="005C0836">
        <w:t>ust. 4, przedstawiając jego kalkulację wraz z oświadczeniem o liczbie osób, o których mowa w ust. 5</w:t>
      </w:r>
      <w:r w:rsidR="002F0A3C">
        <w:t>, jak również wskazując okres ich zatrudnienia</w:t>
      </w:r>
      <w:r w:rsidR="002F0A3C" w:rsidRPr="000418D4">
        <w:t xml:space="preserve">. </w:t>
      </w:r>
    </w:p>
    <w:p w14:paraId="0D4F50C8" w14:textId="573CF1D9" w:rsidR="00CD2087" w:rsidRPr="00AF678A" w:rsidRDefault="00CD2087" w:rsidP="006F0ABC">
      <w:pPr>
        <w:pStyle w:val="1punkt"/>
        <w:numPr>
          <w:ilvl w:val="1"/>
          <w:numId w:val="30"/>
        </w:numPr>
        <w:tabs>
          <w:tab w:val="clear" w:pos="851"/>
          <w:tab w:val="clear" w:pos="1713"/>
        </w:tabs>
        <w:spacing w:beforeLines="40" w:before="96" w:afterLines="40" w:after="96"/>
        <w:ind w:left="426" w:hanging="426"/>
      </w:pPr>
      <w:r w:rsidRPr="00FC5DEB">
        <w:t xml:space="preserve">W przypadku </w:t>
      </w:r>
      <w:r>
        <w:t>zmiany</w:t>
      </w:r>
      <w:r w:rsidRPr="00FC5DEB">
        <w:t xml:space="preserve"> zasad gromadzenia i wysokości wpłat do pracowniczych planów kapitałowych, o których mowa w ustawie z dnia 4 października 2018 r. o pracowniczych planach kapitałowych </w:t>
      </w:r>
      <w:r w:rsidRPr="00B747ED">
        <w:t>(Dz</w:t>
      </w:r>
      <w:r w:rsidRPr="00996230">
        <w:t>. U. z 20</w:t>
      </w:r>
      <w:r w:rsidR="00E44605" w:rsidRPr="00996230">
        <w:t>20</w:t>
      </w:r>
      <w:r w:rsidRPr="00996230">
        <w:t xml:space="preserve"> r. poz. </w:t>
      </w:r>
      <w:r w:rsidR="00E44605" w:rsidRPr="00996230">
        <w:t>1342</w:t>
      </w:r>
      <w:r w:rsidRPr="00996230">
        <w:t xml:space="preserve"> z </w:t>
      </w:r>
      <w:proofErr w:type="spellStart"/>
      <w:r w:rsidRPr="00996230">
        <w:t>późn</w:t>
      </w:r>
      <w:proofErr w:type="spellEnd"/>
      <w:r w:rsidRPr="00996230">
        <w:t>. zm.)</w:t>
      </w:r>
      <w:r w:rsidRPr="00FE754E">
        <w:t>,</w:t>
      </w:r>
      <w:r w:rsidRPr="00FC5DEB">
        <w:t xml:space="preserve"> zmianie </w:t>
      </w:r>
      <w:r>
        <w:t>może ulec</w:t>
      </w:r>
      <w:r w:rsidRPr="00FC5DEB">
        <w:t xml:space="preserve"> </w:t>
      </w:r>
      <w:r>
        <w:t>Zaakceptowana Kwota Kontraktowa</w:t>
      </w:r>
      <w:r w:rsidRPr="00FC5DEB">
        <w:t xml:space="preserve"> o wykazaną przez Wykonawcę </w:t>
      </w:r>
      <w:r w:rsidRPr="00AF678A">
        <w:t xml:space="preserve">wartość wzrostu kosztów realizacji zamówienia wynikającą z dokonywanych przez Wykonawcę wpłat </w:t>
      </w:r>
      <w:r w:rsidR="00537B27">
        <w:br/>
      </w:r>
      <w:r w:rsidRPr="00AF678A">
        <w:t>do pracowniczych planów kapitałowych (dalej jako „PPK</w:t>
      </w:r>
      <w:r>
        <w:t>”</w:t>
      </w:r>
      <w:r w:rsidRPr="00AF678A">
        <w:t xml:space="preserve">). </w:t>
      </w:r>
    </w:p>
    <w:p w14:paraId="36DAD289" w14:textId="23788FA4" w:rsidR="00CD2087" w:rsidRDefault="00CD2087" w:rsidP="006F0ABC">
      <w:pPr>
        <w:pStyle w:val="1punkt"/>
        <w:numPr>
          <w:ilvl w:val="1"/>
          <w:numId w:val="30"/>
        </w:numPr>
        <w:tabs>
          <w:tab w:val="clear" w:pos="851"/>
          <w:tab w:val="clear" w:pos="1713"/>
        </w:tabs>
        <w:spacing w:beforeLines="40" w:before="96" w:afterLines="40" w:after="96"/>
        <w:ind w:left="426" w:hanging="426"/>
      </w:pPr>
      <w:r w:rsidRPr="00FC5DEB">
        <w:t xml:space="preserve">Zmiana </w:t>
      </w:r>
      <w:r>
        <w:t>Zaakceptowanej Kwoty Kontraktowej</w:t>
      </w:r>
      <w:r w:rsidRPr="00FC5DEB">
        <w:t xml:space="preserve">, o której mowa w ust. </w:t>
      </w:r>
      <w:r>
        <w:t>7</w:t>
      </w:r>
      <w:r w:rsidRPr="00FC5DEB">
        <w:t xml:space="preserve"> zostanie ustalona </w:t>
      </w:r>
      <w:r w:rsidR="00537B27">
        <w:br/>
      </w:r>
      <w:r w:rsidRPr="00FC5DEB">
        <w:t xml:space="preserve">na wniosek Wykonawcy poprzez uwzględnienie </w:t>
      </w:r>
      <w:r>
        <w:t>wartości wzrostu</w:t>
      </w:r>
      <w:r w:rsidRPr="00FC5DEB">
        <w:t xml:space="preserve"> kosztów </w:t>
      </w:r>
      <w:r w:rsidRPr="00AF678A">
        <w:t>realizacji zamówienia wynikającą z dokonywanych przez Wykonawcę wpłat do PPK</w:t>
      </w:r>
      <w:r w:rsidRPr="00FC5DEB">
        <w:t>.</w:t>
      </w:r>
    </w:p>
    <w:p w14:paraId="1E110090" w14:textId="79ECB9B9" w:rsidR="00CD2087" w:rsidRDefault="00CD2087" w:rsidP="006F0ABC">
      <w:pPr>
        <w:pStyle w:val="1punkt"/>
        <w:numPr>
          <w:ilvl w:val="1"/>
          <w:numId w:val="30"/>
        </w:numPr>
        <w:tabs>
          <w:tab w:val="clear" w:pos="851"/>
          <w:tab w:val="clear" w:pos="1713"/>
        </w:tabs>
        <w:spacing w:beforeLines="40" w:before="96" w:afterLines="40" w:after="96"/>
        <w:ind w:left="426" w:hanging="426"/>
      </w:pPr>
      <w:r w:rsidRPr="00691BE3">
        <w:t xml:space="preserve">Wykonawca w pisemnym wniosku wykaże, iż zmiana, o której mowa w ust. </w:t>
      </w:r>
      <w:r>
        <w:t>7</w:t>
      </w:r>
      <w:r w:rsidRPr="00691BE3">
        <w:t xml:space="preserve"> ma wpływ </w:t>
      </w:r>
      <w:r w:rsidR="00537B27">
        <w:br/>
      </w:r>
      <w:r w:rsidRPr="00691BE3">
        <w:t xml:space="preserve">na koszty wykonania zamówienia, w szczególności wykaże wartość wzrostu kosztu, </w:t>
      </w:r>
      <w:r w:rsidR="00537B27">
        <w:br/>
      </w:r>
      <w:r w:rsidRPr="00691BE3">
        <w:t xml:space="preserve">o którym mowa w ust. </w:t>
      </w:r>
      <w:r>
        <w:t>7,</w:t>
      </w:r>
      <w:r w:rsidRPr="00691BE3">
        <w:t xml:space="preserve"> przedstawiając jego kalkulację wraz z oświadczeniem o liczbie </w:t>
      </w:r>
      <w:r>
        <w:t>pracowników objętych PPK i realizujących zamówienie.</w:t>
      </w:r>
    </w:p>
    <w:p w14:paraId="213D6360" w14:textId="77777777" w:rsidR="00B10597" w:rsidRPr="008670FD" w:rsidRDefault="00B10597" w:rsidP="006F0ABC">
      <w:pPr>
        <w:pStyle w:val="1punkt"/>
        <w:numPr>
          <w:ilvl w:val="1"/>
          <w:numId w:val="30"/>
        </w:numPr>
        <w:tabs>
          <w:tab w:val="clear" w:pos="851"/>
          <w:tab w:val="clear" w:pos="1713"/>
        </w:tabs>
        <w:spacing w:before="40" w:afterLines="40" w:after="96"/>
        <w:ind w:left="426" w:hanging="579"/>
      </w:pPr>
      <w:r w:rsidRPr="008670FD">
        <w:t>W przypadku zmiany stawki podatku od towarów i usług oraz podatku akcyzowego zmianie może ulec Zaakceptowana Kwota Kontraktowa o wykazaną przez Wykonawcę wartość wzrostu kosztów realizacji zamówienia wynikającą ze zmiany stawki podatku.</w:t>
      </w:r>
    </w:p>
    <w:p w14:paraId="4B1A1F55" w14:textId="77777777" w:rsidR="00B10597" w:rsidRPr="008670FD" w:rsidRDefault="00B10597" w:rsidP="006F0ABC">
      <w:pPr>
        <w:pStyle w:val="1punkt"/>
        <w:numPr>
          <w:ilvl w:val="1"/>
          <w:numId w:val="30"/>
        </w:numPr>
        <w:tabs>
          <w:tab w:val="clear" w:pos="851"/>
          <w:tab w:val="clear" w:pos="1713"/>
        </w:tabs>
        <w:spacing w:before="40" w:afterLines="40" w:after="96"/>
        <w:ind w:left="426" w:hanging="568"/>
      </w:pPr>
      <w:r w:rsidRPr="008670FD">
        <w:t>Zmiana Zaakceptowanej Kwoty Kontraktowej, o której mowa w ust. 10 zostanie ustalona na wniosek Wykonawcy poprzez uwzględnienie wartości wzrostu kosztów realizacji zamówienia wynikającą ze zmiany stawki podatku od towarów i usług oraz podatku akcyzowego.</w:t>
      </w:r>
    </w:p>
    <w:p w14:paraId="4430E854" w14:textId="271BEE8F" w:rsidR="00B10597" w:rsidRPr="008670FD" w:rsidRDefault="00B10597" w:rsidP="006F0ABC">
      <w:pPr>
        <w:pStyle w:val="1punkt"/>
        <w:numPr>
          <w:ilvl w:val="1"/>
          <w:numId w:val="30"/>
        </w:numPr>
        <w:tabs>
          <w:tab w:val="clear" w:pos="851"/>
          <w:tab w:val="clear" w:pos="1713"/>
        </w:tabs>
        <w:spacing w:beforeLines="40" w:before="96" w:afterLines="40" w:after="96"/>
        <w:ind w:left="426" w:hanging="568"/>
      </w:pPr>
      <w:r w:rsidRPr="008670FD">
        <w:lastRenderedPageBreak/>
        <w:t xml:space="preserve">Wykonawca w pisemnym wniosku wykaże, iż zmiana, o której mowa w ust. 10 ma wpływ na koszty wykonania zamówienia, w szczególności wykaże wartość wzrostu kosztu, </w:t>
      </w:r>
      <w:r w:rsidR="00537B27">
        <w:br/>
      </w:r>
      <w:r w:rsidRPr="008670FD">
        <w:t>o którym mowa w ust. 10, przedstawiając jego kalkulację.</w:t>
      </w:r>
    </w:p>
    <w:p w14:paraId="52C60922" w14:textId="7C0BFD87" w:rsidR="006A28DC" w:rsidRPr="005C0836" w:rsidRDefault="00B10597" w:rsidP="006F0ABC">
      <w:pPr>
        <w:pStyle w:val="1punkt"/>
        <w:numPr>
          <w:ilvl w:val="1"/>
          <w:numId w:val="30"/>
        </w:numPr>
        <w:tabs>
          <w:tab w:val="clear" w:pos="851"/>
          <w:tab w:val="clear" w:pos="1713"/>
        </w:tabs>
        <w:spacing w:beforeLines="40" w:before="96" w:afterLines="40" w:after="96"/>
        <w:ind w:left="426" w:hanging="568"/>
      </w:pPr>
      <w:r w:rsidRPr="005C0836">
        <w:t>W terminie 21 dni od otrzymania pisemnego wniosku Wykonawcy, o którym mowa odpowiednio w ust. 3</w:t>
      </w:r>
      <w:r>
        <w:t>, 6</w:t>
      </w:r>
      <w:r w:rsidR="00A12EB6">
        <w:t>,</w:t>
      </w:r>
      <w:r w:rsidRPr="005C0836">
        <w:t xml:space="preserve"> </w:t>
      </w:r>
      <w:r>
        <w:t>9</w:t>
      </w:r>
      <w:r w:rsidR="00A12EB6">
        <w:t xml:space="preserve"> lub 11</w:t>
      </w:r>
      <w:r w:rsidRPr="005C0836">
        <w:t xml:space="preserve">, Zamawiający pisemnie wyrazi zgodę na wprowadzenie zmiany Ceny Kontraktowej zgodnie z kalkulacją Wykonawcy albo zgłosi zastrzeżenia </w:t>
      </w:r>
      <w:r w:rsidR="00537B27">
        <w:br/>
      </w:r>
      <w:r w:rsidRPr="005C0836">
        <w:t xml:space="preserve">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Zaakceptowanej Kwoty Kontraktowej powtarza się zgodnie </w:t>
      </w:r>
      <w:r>
        <w:t>z </w:t>
      </w:r>
      <w:r w:rsidRPr="005C0836">
        <w:t>zasadami określonymi w zdaniu pierwszym, z zastrzeżeniem, iż terminy wynoszą odpowiednio dla Zamawiającego 7 dni, a dla Wykonawcy 3 dni. Ustalona zmiana Ceny Kontraktowej obowiązywać będzie od dnia wejścia w życie zmian przepisów, o których mowa odpowiednio w ust. 1 lub 4.</w:t>
      </w:r>
    </w:p>
    <w:p w14:paraId="12593A1E" w14:textId="05B7B813" w:rsidR="006A28DC" w:rsidRPr="005C0836" w:rsidRDefault="006A28DC" w:rsidP="006F0ABC">
      <w:pPr>
        <w:pStyle w:val="1punkt"/>
        <w:numPr>
          <w:ilvl w:val="1"/>
          <w:numId w:val="30"/>
        </w:numPr>
        <w:tabs>
          <w:tab w:val="clear" w:pos="851"/>
          <w:tab w:val="clear" w:pos="1713"/>
          <w:tab w:val="num" w:pos="426"/>
        </w:tabs>
        <w:spacing w:before="40" w:afterLines="40" w:after="96"/>
        <w:ind w:left="426" w:hanging="568"/>
      </w:pPr>
      <w:r w:rsidRPr="005C0836">
        <w:t xml:space="preserve">Zamawiający uprawniony jest w każdym czasie do weryfikacji kalkulacji oraz oświadczenia Wykonawcy i do żądania przedstawienia przez Wykonawcę – zgodnie </w:t>
      </w:r>
      <w:r w:rsidR="003F5435">
        <w:t>z </w:t>
      </w:r>
      <w:r w:rsidRPr="005C0836">
        <w:t xml:space="preserve">wyborem </w:t>
      </w:r>
      <w:r w:rsidR="00A14262" w:rsidRPr="005C0836">
        <w:t>Zamawiającego – wszystkich</w:t>
      </w:r>
      <w:r w:rsidRPr="005C0836">
        <w:t xml:space="preserve"> lub niektórych dokumentów potwierdzających kalkulację, </w:t>
      </w:r>
      <w:r w:rsidR="00537B27">
        <w:br/>
      </w:r>
      <w:r w:rsidRPr="005C0836">
        <w:t xml:space="preserve">tj.: imiennej listy osób, o których mowa w ust. 2 lub 5, zgłoszenia ww. osób do ZUS, listy obecności ww. osób na budowie. </w:t>
      </w:r>
    </w:p>
    <w:p w14:paraId="04173F6F" w14:textId="77777777" w:rsidR="00786210" w:rsidRPr="005C0836" w:rsidRDefault="00786210" w:rsidP="006F0ABC">
      <w:pPr>
        <w:pStyle w:val="paragraf"/>
        <w:numPr>
          <w:ilvl w:val="0"/>
          <w:numId w:val="56"/>
        </w:numPr>
        <w:spacing w:before="40" w:afterLines="40" w:after="96"/>
        <w:ind w:left="0" w:firstLine="0"/>
      </w:pPr>
    </w:p>
    <w:p w14:paraId="0AE93116" w14:textId="38D9AE34" w:rsidR="00C9360C" w:rsidRPr="00012A97" w:rsidRDefault="00786210" w:rsidP="006F0ABC">
      <w:pPr>
        <w:pStyle w:val="Akapitzlist"/>
        <w:numPr>
          <w:ilvl w:val="2"/>
          <w:numId w:val="30"/>
        </w:numPr>
        <w:tabs>
          <w:tab w:val="clear" w:pos="2160"/>
          <w:tab w:val="num" w:pos="426"/>
        </w:tabs>
        <w:spacing w:before="40" w:afterLines="40" w:after="96"/>
        <w:ind w:left="426" w:hanging="426"/>
        <w:contextualSpacing w:val="0"/>
        <w:rPr>
          <w:iCs/>
          <w:sz w:val="22"/>
        </w:rPr>
      </w:pPr>
      <w:r w:rsidRPr="00012A97">
        <w:rPr>
          <w:iCs/>
          <w:sz w:val="22"/>
        </w:rPr>
        <w:t xml:space="preserve">Wszelkie zmiany niniejszej </w:t>
      </w:r>
      <w:r w:rsidR="00B5386C" w:rsidRPr="00012A97">
        <w:rPr>
          <w:iCs/>
          <w:sz w:val="22"/>
        </w:rPr>
        <w:t>U</w:t>
      </w:r>
      <w:r w:rsidRPr="00012A97">
        <w:rPr>
          <w:iCs/>
          <w:sz w:val="22"/>
        </w:rPr>
        <w:t>mowy wymagają formy pisemnej –</w:t>
      </w:r>
      <w:r w:rsidR="006D449A" w:rsidRPr="00012A97">
        <w:rPr>
          <w:iCs/>
          <w:sz w:val="22"/>
        </w:rPr>
        <w:t xml:space="preserve"> </w:t>
      </w:r>
      <w:r w:rsidR="00040CE1" w:rsidRPr="00012A97">
        <w:rPr>
          <w:iCs/>
          <w:sz w:val="22"/>
        </w:rPr>
        <w:t>pod rygorem nieważnośc</w:t>
      </w:r>
      <w:r w:rsidR="00E73E41" w:rsidRPr="00012A97">
        <w:rPr>
          <w:iCs/>
          <w:sz w:val="22"/>
        </w:rPr>
        <w:t>i.</w:t>
      </w:r>
      <w:r w:rsidR="004A0AD7" w:rsidRPr="00012A97">
        <w:rPr>
          <w:iCs/>
          <w:sz w:val="22"/>
        </w:rPr>
        <w:t xml:space="preserve"> </w:t>
      </w:r>
      <w:r w:rsidR="00012A97" w:rsidRPr="00012A97">
        <w:rPr>
          <w:iCs/>
          <w:sz w:val="22"/>
        </w:rPr>
        <w:t xml:space="preserve">Oświadczenie woli złożone w formie elektronicznej tj. oświadczenie woli w postaci elektronicznej i opatrzone kwalifikowanym podpisem elektronicznym, jest równoważne </w:t>
      </w:r>
      <w:r w:rsidR="00537B27">
        <w:rPr>
          <w:iCs/>
          <w:sz w:val="22"/>
        </w:rPr>
        <w:br/>
      </w:r>
      <w:r w:rsidR="00012A97" w:rsidRPr="00012A97">
        <w:rPr>
          <w:iCs/>
          <w:sz w:val="22"/>
        </w:rPr>
        <w:t xml:space="preserve">z oświadczeniem woli złożonym w formie pisemnej. </w:t>
      </w:r>
      <w:r w:rsidR="004A0AD7" w:rsidRPr="00012A97">
        <w:rPr>
          <w:iCs/>
          <w:sz w:val="22"/>
        </w:rPr>
        <w:t>Załą</w:t>
      </w:r>
      <w:r w:rsidR="003630E5" w:rsidRPr="00012A97">
        <w:rPr>
          <w:iCs/>
          <w:sz w:val="22"/>
        </w:rPr>
        <w:t xml:space="preserve">czniki do niniejszej Umowy stanowią integralną </w:t>
      </w:r>
      <w:r w:rsidR="00644AED" w:rsidRPr="00012A97">
        <w:rPr>
          <w:iCs/>
          <w:sz w:val="22"/>
        </w:rPr>
        <w:t xml:space="preserve">jej </w:t>
      </w:r>
      <w:r w:rsidR="003630E5" w:rsidRPr="00012A97">
        <w:rPr>
          <w:iCs/>
          <w:sz w:val="22"/>
        </w:rPr>
        <w:t>część.</w:t>
      </w:r>
    </w:p>
    <w:p w14:paraId="2F0CCF77" w14:textId="77777777" w:rsidR="00C9360C" w:rsidRPr="005C0836" w:rsidRDefault="00644AED" w:rsidP="006F0ABC">
      <w:pPr>
        <w:pStyle w:val="Akapitzlist"/>
        <w:numPr>
          <w:ilvl w:val="2"/>
          <w:numId w:val="30"/>
        </w:numPr>
        <w:tabs>
          <w:tab w:val="clear" w:pos="2160"/>
          <w:tab w:val="num" w:pos="426"/>
        </w:tabs>
        <w:spacing w:before="40" w:afterLines="40" w:after="96"/>
        <w:ind w:left="426" w:hanging="426"/>
        <w:contextualSpacing w:val="0"/>
        <w:rPr>
          <w:color w:val="000000"/>
          <w:sz w:val="22"/>
        </w:rPr>
      </w:pPr>
      <w:r w:rsidRPr="005C0836">
        <w:rPr>
          <w:iCs/>
          <w:sz w:val="22"/>
        </w:rPr>
        <w:t>Strony U</w:t>
      </w:r>
      <w:r w:rsidR="00C9360C" w:rsidRPr="005C0836">
        <w:rPr>
          <w:iCs/>
          <w:sz w:val="22"/>
        </w:rPr>
        <w:t>mowy zobowiązują się do niezwłocznego pisemnego powiadomienia drugiej Strony o wszelkich zmianach w zakresie reprezentacji lub zmianach teleadresowych.</w:t>
      </w:r>
    </w:p>
    <w:p w14:paraId="197FE418" w14:textId="77777777" w:rsidR="00786210" w:rsidRPr="005C0836" w:rsidRDefault="00786210" w:rsidP="008725D0">
      <w:pPr>
        <w:pStyle w:val="paragraf"/>
        <w:spacing w:before="40" w:afterLines="40" w:after="96"/>
        <w:ind w:left="0" w:firstLine="0"/>
      </w:pPr>
    </w:p>
    <w:p w14:paraId="5A5E3AB8" w14:textId="77777777" w:rsidR="00786210" w:rsidRPr="005C0836" w:rsidRDefault="00786210" w:rsidP="00F35CE5">
      <w:pPr>
        <w:spacing w:before="40" w:afterLines="40" w:after="96"/>
        <w:rPr>
          <w:sz w:val="22"/>
        </w:rPr>
      </w:pPr>
      <w:r w:rsidRPr="005C0836">
        <w:rPr>
          <w:sz w:val="22"/>
        </w:rPr>
        <w:t xml:space="preserve">Umowa </w:t>
      </w:r>
      <w:r w:rsidR="00E73E41" w:rsidRPr="005C0836">
        <w:rPr>
          <w:sz w:val="22"/>
        </w:rPr>
        <w:t xml:space="preserve">ta </w:t>
      </w:r>
      <w:r w:rsidRPr="005C0836">
        <w:rPr>
          <w:sz w:val="22"/>
        </w:rPr>
        <w:t>została sporządzona w języku polskim, w dwóch jednobrzmiących egzemplarzach</w:t>
      </w:r>
      <w:r w:rsidR="00E73E41" w:rsidRPr="005C0836">
        <w:rPr>
          <w:sz w:val="22"/>
        </w:rPr>
        <w:t xml:space="preserve"> po jednym dla Wykonawcy i Zamawiającego</w:t>
      </w:r>
      <w:r w:rsidRPr="005C0836">
        <w:rPr>
          <w:sz w:val="22"/>
        </w:rPr>
        <w:t xml:space="preserve">. </w:t>
      </w:r>
    </w:p>
    <w:p w14:paraId="6BFF820D" w14:textId="77777777" w:rsidR="00786210" w:rsidRPr="005C0836" w:rsidRDefault="00786210" w:rsidP="00F35CE5">
      <w:pPr>
        <w:pStyle w:val="paragraf"/>
        <w:spacing w:before="40" w:afterLines="40" w:after="96"/>
        <w:ind w:left="0" w:firstLine="0"/>
      </w:pPr>
    </w:p>
    <w:p w14:paraId="442D2B6D" w14:textId="63DCAA36" w:rsidR="00786210" w:rsidRPr="005C0836" w:rsidRDefault="00786210" w:rsidP="00F35CE5">
      <w:pPr>
        <w:spacing w:before="40" w:afterLines="40" w:after="96"/>
        <w:rPr>
          <w:sz w:val="22"/>
        </w:rPr>
      </w:pPr>
      <w:r w:rsidRPr="005C0836">
        <w:rPr>
          <w:sz w:val="22"/>
        </w:rPr>
        <w:t xml:space="preserve">Umowa wchodzi w życie z dniem podpisania przez </w:t>
      </w:r>
      <w:r w:rsidR="003E168E">
        <w:rPr>
          <w:sz w:val="22"/>
        </w:rPr>
        <w:t>drugą Stronę</w:t>
      </w:r>
      <w:r w:rsidRPr="005C0836">
        <w:rPr>
          <w:sz w:val="22"/>
        </w:rPr>
        <w:t>.</w:t>
      </w:r>
      <w:r w:rsidR="00C9360C" w:rsidRPr="005C0836">
        <w:rPr>
          <w:sz w:val="22"/>
        </w:rPr>
        <w:t xml:space="preserve"> </w:t>
      </w:r>
    </w:p>
    <w:p w14:paraId="13E7D46F" w14:textId="77777777" w:rsidR="003968D8" w:rsidRPr="005C0836" w:rsidRDefault="003968D8" w:rsidP="00CA57CA">
      <w:pPr>
        <w:spacing w:before="40" w:afterLines="40" w:after="96" w:line="360" w:lineRule="auto"/>
        <w:rPr>
          <w:sz w:val="22"/>
        </w:rPr>
      </w:pPr>
    </w:p>
    <w:p w14:paraId="3FCD6603" w14:textId="77777777" w:rsidR="00C9360C" w:rsidRPr="005C0836" w:rsidRDefault="00786210" w:rsidP="00CA57CA">
      <w:pPr>
        <w:spacing w:before="40" w:afterLines="40" w:after="96" w:line="360" w:lineRule="auto"/>
        <w:rPr>
          <w:sz w:val="22"/>
        </w:rPr>
      </w:pPr>
      <w:r w:rsidRPr="005C0836">
        <w:rPr>
          <w:sz w:val="22"/>
        </w:rPr>
        <w:t>W imieniu i na rzecz Zamawiającego podpisali: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W imieniu i na rzecz Zamawiającego podpisali"/>
        <w:tblDescription w:val="W imieniu i na rzecz Zamawiającego podpisali"/>
      </w:tblPr>
      <w:tblGrid>
        <w:gridCol w:w="4536"/>
        <w:gridCol w:w="4536"/>
      </w:tblGrid>
      <w:tr w:rsidR="00786210" w:rsidRPr="005C0836" w14:paraId="66A53B35" w14:textId="77777777" w:rsidTr="005D0D8D">
        <w:trPr>
          <w:trHeight w:val="824"/>
          <w:jc w:val="center"/>
        </w:trPr>
        <w:tc>
          <w:tcPr>
            <w:tcW w:w="4708" w:type="dxa"/>
            <w:tcBorders>
              <w:top w:val="single" w:sz="4" w:space="0" w:color="auto"/>
              <w:left w:val="single" w:sz="4" w:space="0" w:color="auto"/>
              <w:bottom w:val="single" w:sz="4" w:space="0" w:color="auto"/>
              <w:right w:val="single" w:sz="4" w:space="0" w:color="auto"/>
            </w:tcBorders>
          </w:tcPr>
          <w:p w14:paraId="45CF6A10" w14:textId="77777777" w:rsidR="00786210" w:rsidRPr="005C0836" w:rsidRDefault="00786210" w:rsidP="008722CD">
            <w:pPr>
              <w:spacing w:before="40" w:afterLines="40" w:after="96"/>
              <w:rPr>
                <w:sz w:val="22"/>
              </w:rPr>
            </w:pPr>
            <w:r w:rsidRPr="005C0836">
              <w:rPr>
                <w:sz w:val="22"/>
              </w:rPr>
              <w:t>Podpis</w:t>
            </w:r>
          </w:p>
        </w:tc>
        <w:tc>
          <w:tcPr>
            <w:tcW w:w="4708" w:type="dxa"/>
            <w:tcBorders>
              <w:top w:val="single" w:sz="4" w:space="0" w:color="auto"/>
              <w:left w:val="single" w:sz="4" w:space="0" w:color="auto"/>
              <w:bottom w:val="single" w:sz="4" w:space="0" w:color="auto"/>
              <w:right w:val="single" w:sz="4" w:space="0" w:color="auto"/>
            </w:tcBorders>
          </w:tcPr>
          <w:p w14:paraId="4124D402" w14:textId="77777777" w:rsidR="00786210" w:rsidRPr="005C0836" w:rsidRDefault="00786210" w:rsidP="008722CD">
            <w:pPr>
              <w:spacing w:before="40" w:afterLines="40" w:after="96"/>
              <w:rPr>
                <w:sz w:val="22"/>
              </w:rPr>
            </w:pPr>
            <w:r w:rsidRPr="005C0836">
              <w:rPr>
                <w:sz w:val="22"/>
              </w:rPr>
              <w:t>Podpis</w:t>
            </w:r>
          </w:p>
          <w:p w14:paraId="3CE635A8" w14:textId="77777777" w:rsidR="00786210" w:rsidRPr="005C0836" w:rsidRDefault="00786210" w:rsidP="008722CD">
            <w:pPr>
              <w:spacing w:before="40" w:afterLines="40" w:after="96"/>
              <w:rPr>
                <w:sz w:val="22"/>
              </w:rPr>
            </w:pPr>
          </w:p>
        </w:tc>
      </w:tr>
      <w:tr w:rsidR="00786210" w:rsidRPr="005C0836" w14:paraId="7AF9E8AF" w14:textId="77777777" w:rsidTr="00536FB9">
        <w:trPr>
          <w:jc w:val="center"/>
        </w:trPr>
        <w:tc>
          <w:tcPr>
            <w:tcW w:w="4708" w:type="dxa"/>
            <w:tcBorders>
              <w:top w:val="single" w:sz="4" w:space="0" w:color="auto"/>
              <w:left w:val="single" w:sz="4" w:space="0" w:color="auto"/>
              <w:bottom w:val="single" w:sz="4" w:space="0" w:color="auto"/>
              <w:right w:val="single" w:sz="4" w:space="0" w:color="auto"/>
            </w:tcBorders>
          </w:tcPr>
          <w:p w14:paraId="6BDD3D8A" w14:textId="77777777" w:rsidR="00786210" w:rsidRPr="005C0836" w:rsidRDefault="00786210" w:rsidP="008722CD">
            <w:pPr>
              <w:spacing w:before="40" w:afterLines="40" w:after="96"/>
              <w:rPr>
                <w:sz w:val="20"/>
              </w:rPr>
            </w:pPr>
            <w:r w:rsidRPr="005C0836">
              <w:rPr>
                <w:sz w:val="20"/>
              </w:rPr>
              <w:t>(imię, nazwisko 1-go przedstawiciela Zamawiającego)</w:t>
            </w:r>
          </w:p>
        </w:tc>
        <w:tc>
          <w:tcPr>
            <w:tcW w:w="4708" w:type="dxa"/>
            <w:tcBorders>
              <w:top w:val="single" w:sz="4" w:space="0" w:color="auto"/>
              <w:left w:val="single" w:sz="4" w:space="0" w:color="auto"/>
              <w:bottom w:val="single" w:sz="4" w:space="0" w:color="auto"/>
              <w:right w:val="single" w:sz="4" w:space="0" w:color="auto"/>
            </w:tcBorders>
          </w:tcPr>
          <w:p w14:paraId="218EB672" w14:textId="77777777" w:rsidR="00786210" w:rsidRPr="005C0836" w:rsidRDefault="00786210" w:rsidP="008722CD">
            <w:pPr>
              <w:spacing w:before="40" w:afterLines="40" w:after="96"/>
              <w:rPr>
                <w:sz w:val="20"/>
              </w:rPr>
            </w:pPr>
            <w:r w:rsidRPr="005C0836">
              <w:rPr>
                <w:sz w:val="20"/>
              </w:rPr>
              <w:t>(imię, nazwisko 2-go przedstawiciela Zamawiającego)</w:t>
            </w:r>
          </w:p>
        </w:tc>
      </w:tr>
      <w:tr w:rsidR="00786210" w:rsidRPr="005C0836" w14:paraId="468A22A9" w14:textId="77777777" w:rsidTr="00536FB9">
        <w:trPr>
          <w:jc w:val="center"/>
        </w:trPr>
        <w:tc>
          <w:tcPr>
            <w:tcW w:w="4708" w:type="dxa"/>
            <w:tcBorders>
              <w:top w:val="single" w:sz="4" w:space="0" w:color="auto"/>
              <w:left w:val="single" w:sz="4" w:space="0" w:color="auto"/>
              <w:bottom w:val="single" w:sz="4" w:space="0" w:color="auto"/>
              <w:right w:val="single" w:sz="4" w:space="0" w:color="auto"/>
            </w:tcBorders>
          </w:tcPr>
          <w:p w14:paraId="60608765" w14:textId="77777777" w:rsidR="00786210" w:rsidRPr="005C0836" w:rsidRDefault="00786210" w:rsidP="008722CD">
            <w:pPr>
              <w:spacing w:before="40" w:afterLines="40" w:after="96"/>
              <w:rPr>
                <w:sz w:val="20"/>
              </w:rPr>
            </w:pPr>
            <w:r w:rsidRPr="005C0836">
              <w:rPr>
                <w:sz w:val="20"/>
              </w:rPr>
              <w:t>(stanowisko 1)</w:t>
            </w:r>
          </w:p>
        </w:tc>
        <w:tc>
          <w:tcPr>
            <w:tcW w:w="4708" w:type="dxa"/>
            <w:tcBorders>
              <w:top w:val="single" w:sz="4" w:space="0" w:color="auto"/>
              <w:left w:val="single" w:sz="4" w:space="0" w:color="auto"/>
              <w:bottom w:val="single" w:sz="4" w:space="0" w:color="auto"/>
              <w:right w:val="single" w:sz="4" w:space="0" w:color="auto"/>
            </w:tcBorders>
          </w:tcPr>
          <w:p w14:paraId="7237176A" w14:textId="77777777" w:rsidR="00786210" w:rsidRPr="005C0836" w:rsidRDefault="00786210" w:rsidP="008722CD">
            <w:pPr>
              <w:spacing w:before="40" w:afterLines="40" w:after="96"/>
              <w:rPr>
                <w:sz w:val="20"/>
              </w:rPr>
            </w:pPr>
            <w:r w:rsidRPr="005C0836">
              <w:rPr>
                <w:sz w:val="20"/>
              </w:rPr>
              <w:t>(stanowisko 2)</w:t>
            </w:r>
          </w:p>
        </w:tc>
      </w:tr>
      <w:tr w:rsidR="00786210" w:rsidRPr="005C0836" w14:paraId="4D6A1402" w14:textId="77777777" w:rsidTr="00536FB9">
        <w:trPr>
          <w:jc w:val="center"/>
        </w:trPr>
        <w:tc>
          <w:tcPr>
            <w:tcW w:w="4708" w:type="dxa"/>
            <w:tcBorders>
              <w:top w:val="single" w:sz="4" w:space="0" w:color="auto"/>
              <w:left w:val="single" w:sz="4" w:space="0" w:color="auto"/>
              <w:bottom w:val="single" w:sz="4" w:space="0" w:color="auto"/>
              <w:right w:val="single" w:sz="4" w:space="0" w:color="auto"/>
            </w:tcBorders>
          </w:tcPr>
          <w:p w14:paraId="3C608FA0" w14:textId="77777777" w:rsidR="00786210" w:rsidRPr="005C0836" w:rsidRDefault="00786210" w:rsidP="008722CD">
            <w:pPr>
              <w:spacing w:before="40" w:afterLines="40" w:after="96"/>
              <w:rPr>
                <w:sz w:val="20"/>
              </w:rPr>
            </w:pPr>
            <w:r w:rsidRPr="005C0836">
              <w:rPr>
                <w:sz w:val="20"/>
              </w:rPr>
              <w:lastRenderedPageBreak/>
              <w:t>Data:</w:t>
            </w:r>
          </w:p>
          <w:p w14:paraId="5F72CBFC" w14:textId="77777777" w:rsidR="00786210" w:rsidRPr="005C0836" w:rsidRDefault="00786210" w:rsidP="008722CD">
            <w:pPr>
              <w:spacing w:before="40" w:afterLines="40" w:after="96"/>
              <w:rPr>
                <w:sz w:val="20"/>
              </w:rPr>
            </w:pPr>
            <w:r w:rsidRPr="005C0836">
              <w:rPr>
                <w:sz w:val="20"/>
              </w:rPr>
              <w:t>_____________</w:t>
            </w:r>
          </w:p>
        </w:tc>
        <w:tc>
          <w:tcPr>
            <w:tcW w:w="4708" w:type="dxa"/>
            <w:tcBorders>
              <w:top w:val="single" w:sz="4" w:space="0" w:color="auto"/>
              <w:left w:val="single" w:sz="4" w:space="0" w:color="auto"/>
              <w:bottom w:val="single" w:sz="4" w:space="0" w:color="auto"/>
              <w:right w:val="single" w:sz="4" w:space="0" w:color="auto"/>
            </w:tcBorders>
          </w:tcPr>
          <w:p w14:paraId="52085ABD" w14:textId="77777777" w:rsidR="00786210" w:rsidRPr="005C0836" w:rsidRDefault="00786210" w:rsidP="008722CD">
            <w:pPr>
              <w:spacing w:before="40" w:afterLines="40" w:after="96"/>
              <w:rPr>
                <w:sz w:val="20"/>
              </w:rPr>
            </w:pPr>
            <w:r w:rsidRPr="005C0836">
              <w:rPr>
                <w:sz w:val="20"/>
              </w:rPr>
              <w:t>Data:</w:t>
            </w:r>
          </w:p>
          <w:p w14:paraId="258DD67C" w14:textId="77777777" w:rsidR="00786210" w:rsidRPr="005C0836" w:rsidRDefault="00786210" w:rsidP="008722CD">
            <w:pPr>
              <w:spacing w:before="40" w:afterLines="40" w:after="96"/>
              <w:rPr>
                <w:sz w:val="20"/>
              </w:rPr>
            </w:pPr>
            <w:r w:rsidRPr="005C0836">
              <w:rPr>
                <w:sz w:val="20"/>
              </w:rPr>
              <w:t>_____________</w:t>
            </w:r>
          </w:p>
        </w:tc>
      </w:tr>
    </w:tbl>
    <w:p w14:paraId="798E7D12" w14:textId="77777777" w:rsidR="0010736B" w:rsidRPr="005C0836" w:rsidRDefault="0010736B" w:rsidP="008722CD">
      <w:pPr>
        <w:spacing w:before="40" w:afterLines="40" w:after="96" w:line="240" w:lineRule="auto"/>
        <w:jc w:val="left"/>
        <w:rPr>
          <w:sz w:val="22"/>
        </w:rPr>
      </w:pPr>
    </w:p>
    <w:p w14:paraId="6A610E67" w14:textId="77777777" w:rsidR="00786210" w:rsidRPr="005C0836" w:rsidRDefault="00786210" w:rsidP="008722CD">
      <w:pPr>
        <w:spacing w:before="40" w:afterLines="40" w:after="96" w:line="240" w:lineRule="auto"/>
        <w:jc w:val="left"/>
        <w:rPr>
          <w:sz w:val="22"/>
        </w:rPr>
      </w:pPr>
      <w:r w:rsidRPr="005C0836">
        <w:rPr>
          <w:sz w:val="22"/>
        </w:rPr>
        <w:t>W imieniu i na rzecz Wykonawcy podpisali: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W imieniu i na rzecz Zamawiającego podpisali"/>
        <w:tblDescription w:val="W imieniu i na rzecz Zamawiającego podpisali"/>
      </w:tblPr>
      <w:tblGrid>
        <w:gridCol w:w="4536"/>
        <w:gridCol w:w="4536"/>
      </w:tblGrid>
      <w:tr w:rsidR="005D0D8D" w:rsidRPr="005C0836" w14:paraId="19FBF757" w14:textId="77777777" w:rsidTr="00354502">
        <w:trPr>
          <w:trHeight w:val="824"/>
          <w:jc w:val="center"/>
        </w:trPr>
        <w:tc>
          <w:tcPr>
            <w:tcW w:w="4708" w:type="dxa"/>
            <w:tcBorders>
              <w:top w:val="single" w:sz="4" w:space="0" w:color="auto"/>
              <w:left w:val="single" w:sz="4" w:space="0" w:color="auto"/>
              <w:bottom w:val="single" w:sz="4" w:space="0" w:color="auto"/>
              <w:right w:val="single" w:sz="4" w:space="0" w:color="auto"/>
            </w:tcBorders>
          </w:tcPr>
          <w:p w14:paraId="287270CB" w14:textId="77777777" w:rsidR="005D0D8D" w:rsidRPr="005C0836" w:rsidRDefault="005D0D8D" w:rsidP="008722CD">
            <w:pPr>
              <w:spacing w:before="40" w:afterLines="40" w:after="96"/>
              <w:rPr>
                <w:sz w:val="22"/>
              </w:rPr>
            </w:pPr>
            <w:bookmarkStart w:id="7" w:name="_Toc264016354"/>
            <w:bookmarkStart w:id="8" w:name="_Toc264016376"/>
            <w:bookmarkStart w:id="9" w:name="_Toc264016414"/>
            <w:bookmarkStart w:id="10" w:name="_Toc264018542"/>
            <w:bookmarkStart w:id="11" w:name="_Toc265238693"/>
            <w:bookmarkStart w:id="12" w:name="_Toc340652634"/>
            <w:r w:rsidRPr="005C0836">
              <w:rPr>
                <w:sz w:val="22"/>
              </w:rPr>
              <w:t>Podpis</w:t>
            </w:r>
          </w:p>
        </w:tc>
        <w:tc>
          <w:tcPr>
            <w:tcW w:w="4708" w:type="dxa"/>
            <w:tcBorders>
              <w:top w:val="single" w:sz="4" w:space="0" w:color="auto"/>
              <w:left w:val="single" w:sz="4" w:space="0" w:color="auto"/>
              <w:bottom w:val="single" w:sz="4" w:space="0" w:color="auto"/>
              <w:right w:val="single" w:sz="4" w:space="0" w:color="auto"/>
            </w:tcBorders>
          </w:tcPr>
          <w:p w14:paraId="495DDA63" w14:textId="77777777" w:rsidR="005D0D8D" w:rsidRPr="005C0836" w:rsidRDefault="005D0D8D" w:rsidP="008722CD">
            <w:pPr>
              <w:spacing w:before="40" w:afterLines="40" w:after="96"/>
              <w:rPr>
                <w:sz w:val="22"/>
              </w:rPr>
            </w:pPr>
            <w:r w:rsidRPr="005C0836">
              <w:rPr>
                <w:sz w:val="22"/>
              </w:rPr>
              <w:t>Podpis</w:t>
            </w:r>
          </w:p>
          <w:p w14:paraId="308FDC1C" w14:textId="77777777" w:rsidR="005D0D8D" w:rsidRPr="005C0836" w:rsidRDefault="005D0D8D" w:rsidP="008722CD">
            <w:pPr>
              <w:spacing w:before="40" w:afterLines="40" w:after="96"/>
              <w:rPr>
                <w:sz w:val="22"/>
              </w:rPr>
            </w:pPr>
          </w:p>
        </w:tc>
      </w:tr>
      <w:tr w:rsidR="005D0D8D" w:rsidRPr="005C0836" w14:paraId="22A599D6" w14:textId="77777777" w:rsidTr="00354502">
        <w:trPr>
          <w:jc w:val="center"/>
        </w:trPr>
        <w:tc>
          <w:tcPr>
            <w:tcW w:w="4708" w:type="dxa"/>
            <w:tcBorders>
              <w:top w:val="single" w:sz="4" w:space="0" w:color="auto"/>
              <w:left w:val="single" w:sz="4" w:space="0" w:color="auto"/>
              <w:bottom w:val="single" w:sz="4" w:space="0" w:color="auto"/>
              <w:right w:val="single" w:sz="4" w:space="0" w:color="auto"/>
            </w:tcBorders>
          </w:tcPr>
          <w:p w14:paraId="724C7DEC" w14:textId="77777777" w:rsidR="005D0D8D" w:rsidRPr="005C0836" w:rsidRDefault="005D0D8D" w:rsidP="008722CD">
            <w:pPr>
              <w:spacing w:before="40" w:afterLines="40" w:after="96"/>
              <w:rPr>
                <w:sz w:val="20"/>
              </w:rPr>
            </w:pPr>
            <w:r w:rsidRPr="005C0836">
              <w:rPr>
                <w:sz w:val="20"/>
              </w:rPr>
              <w:t>(imię, nazwisko 1-go przedstawiciela Wykonawcy)</w:t>
            </w:r>
          </w:p>
        </w:tc>
        <w:tc>
          <w:tcPr>
            <w:tcW w:w="4708" w:type="dxa"/>
            <w:tcBorders>
              <w:top w:val="single" w:sz="4" w:space="0" w:color="auto"/>
              <w:left w:val="single" w:sz="4" w:space="0" w:color="auto"/>
              <w:bottom w:val="single" w:sz="4" w:space="0" w:color="auto"/>
              <w:right w:val="single" w:sz="4" w:space="0" w:color="auto"/>
            </w:tcBorders>
          </w:tcPr>
          <w:p w14:paraId="7B87C536" w14:textId="77777777" w:rsidR="005D0D8D" w:rsidRPr="005C0836" w:rsidRDefault="005D0D8D" w:rsidP="008722CD">
            <w:pPr>
              <w:spacing w:before="40" w:afterLines="40" w:after="96"/>
              <w:rPr>
                <w:sz w:val="20"/>
              </w:rPr>
            </w:pPr>
            <w:r w:rsidRPr="005C0836">
              <w:rPr>
                <w:sz w:val="20"/>
              </w:rPr>
              <w:t>(imię, nazwisko 2-go przedstawiciela Wykonawcy)</w:t>
            </w:r>
          </w:p>
        </w:tc>
      </w:tr>
      <w:tr w:rsidR="005D0D8D" w:rsidRPr="005C0836" w14:paraId="470B590A" w14:textId="77777777" w:rsidTr="00354502">
        <w:trPr>
          <w:jc w:val="center"/>
        </w:trPr>
        <w:tc>
          <w:tcPr>
            <w:tcW w:w="4708" w:type="dxa"/>
            <w:tcBorders>
              <w:top w:val="single" w:sz="4" w:space="0" w:color="auto"/>
              <w:left w:val="single" w:sz="4" w:space="0" w:color="auto"/>
              <w:bottom w:val="single" w:sz="4" w:space="0" w:color="auto"/>
              <w:right w:val="single" w:sz="4" w:space="0" w:color="auto"/>
            </w:tcBorders>
          </w:tcPr>
          <w:p w14:paraId="460B6BE7" w14:textId="77777777" w:rsidR="005D0D8D" w:rsidRPr="005C0836" w:rsidRDefault="005D0D8D" w:rsidP="008722CD">
            <w:pPr>
              <w:spacing w:before="40" w:afterLines="40" w:after="96"/>
              <w:rPr>
                <w:sz w:val="20"/>
              </w:rPr>
            </w:pPr>
            <w:r w:rsidRPr="005C0836">
              <w:rPr>
                <w:sz w:val="20"/>
              </w:rPr>
              <w:t>(stanowisko 1)</w:t>
            </w:r>
          </w:p>
        </w:tc>
        <w:tc>
          <w:tcPr>
            <w:tcW w:w="4708" w:type="dxa"/>
            <w:tcBorders>
              <w:top w:val="single" w:sz="4" w:space="0" w:color="auto"/>
              <w:left w:val="single" w:sz="4" w:space="0" w:color="auto"/>
              <w:bottom w:val="single" w:sz="4" w:space="0" w:color="auto"/>
              <w:right w:val="single" w:sz="4" w:space="0" w:color="auto"/>
            </w:tcBorders>
          </w:tcPr>
          <w:p w14:paraId="3F37497F" w14:textId="77777777" w:rsidR="005D0D8D" w:rsidRPr="005C0836" w:rsidRDefault="005D0D8D" w:rsidP="008722CD">
            <w:pPr>
              <w:spacing w:before="40" w:afterLines="40" w:after="96"/>
              <w:rPr>
                <w:sz w:val="20"/>
              </w:rPr>
            </w:pPr>
            <w:r w:rsidRPr="005C0836">
              <w:rPr>
                <w:sz w:val="20"/>
              </w:rPr>
              <w:t>(stanowisko 2)</w:t>
            </w:r>
          </w:p>
        </w:tc>
      </w:tr>
      <w:tr w:rsidR="005D0D8D" w:rsidRPr="005C0836" w14:paraId="602945DA" w14:textId="77777777" w:rsidTr="00354502">
        <w:trPr>
          <w:jc w:val="center"/>
        </w:trPr>
        <w:tc>
          <w:tcPr>
            <w:tcW w:w="4708" w:type="dxa"/>
            <w:tcBorders>
              <w:top w:val="single" w:sz="4" w:space="0" w:color="auto"/>
              <w:left w:val="single" w:sz="4" w:space="0" w:color="auto"/>
              <w:bottom w:val="single" w:sz="4" w:space="0" w:color="auto"/>
              <w:right w:val="single" w:sz="4" w:space="0" w:color="auto"/>
            </w:tcBorders>
          </w:tcPr>
          <w:p w14:paraId="1963AE8D" w14:textId="77777777" w:rsidR="005D0D8D" w:rsidRPr="005C0836" w:rsidRDefault="005D0D8D" w:rsidP="008722CD">
            <w:pPr>
              <w:spacing w:before="40" w:afterLines="40" w:after="96"/>
              <w:rPr>
                <w:sz w:val="20"/>
              </w:rPr>
            </w:pPr>
            <w:r w:rsidRPr="005C0836">
              <w:rPr>
                <w:sz w:val="20"/>
              </w:rPr>
              <w:t>Data:</w:t>
            </w:r>
          </w:p>
          <w:p w14:paraId="202C0980" w14:textId="77777777" w:rsidR="005D0D8D" w:rsidRPr="005C0836" w:rsidRDefault="005D0D8D" w:rsidP="008722CD">
            <w:pPr>
              <w:spacing w:before="40" w:afterLines="40" w:after="96"/>
              <w:rPr>
                <w:sz w:val="20"/>
              </w:rPr>
            </w:pPr>
            <w:r w:rsidRPr="005C0836">
              <w:rPr>
                <w:sz w:val="20"/>
              </w:rPr>
              <w:t>_____________</w:t>
            </w:r>
          </w:p>
        </w:tc>
        <w:tc>
          <w:tcPr>
            <w:tcW w:w="4708" w:type="dxa"/>
            <w:tcBorders>
              <w:top w:val="single" w:sz="4" w:space="0" w:color="auto"/>
              <w:left w:val="single" w:sz="4" w:space="0" w:color="auto"/>
              <w:bottom w:val="single" w:sz="4" w:space="0" w:color="auto"/>
              <w:right w:val="single" w:sz="4" w:space="0" w:color="auto"/>
            </w:tcBorders>
          </w:tcPr>
          <w:p w14:paraId="547548C4" w14:textId="77777777" w:rsidR="005D0D8D" w:rsidRPr="005C0836" w:rsidRDefault="005D0D8D" w:rsidP="008722CD">
            <w:pPr>
              <w:spacing w:before="40" w:afterLines="40" w:after="96"/>
              <w:rPr>
                <w:sz w:val="20"/>
              </w:rPr>
            </w:pPr>
            <w:r w:rsidRPr="005C0836">
              <w:rPr>
                <w:sz w:val="20"/>
              </w:rPr>
              <w:t>Data:</w:t>
            </w:r>
          </w:p>
          <w:p w14:paraId="32757C2B" w14:textId="77777777" w:rsidR="005D0D8D" w:rsidRPr="005C0836" w:rsidRDefault="005D0D8D" w:rsidP="008722CD">
            <w:pPr>
              <w:spacing w:before="40" w:afterLines="40" w:after="96"/>
              <w:rPr>
                <w:sz w:val="20"/>
              </w:rPr>
            </w:pPr>
            <w:r w:rsidRPr="005C0836">
              <w:rPr>
                <w:sz w:val="20"/>
              </w:rPr>
              <w:t>_____________</w:t>
            </w:r>
          </w:p>
        </w:tc>
      </w:tr>
    </w:tbl>
    <w:p w14:paraId="2A6999EF" w14:textId="77777777" w:rsidR="00DD1E22" w:rsidRPr="005C0836" w:rsidRDefault="00DD1E22" w:rsidP="008722CD">
      <w:pPr>
        <w:spacing w:before="40" w:afterLines="40" w:after="96"/>
      </w:pPr>
      <w:r w:rsidRPr="005C0836">
        <w:br w:type="page"/>
      </w:r>
    </w:p>
    <w:p w14:paraId="1A848142" w14:textId="3DA955EF" w:rsidR="007769A1" w:rsidRPr="00996230" w:rsidRDefault="00786210" w:rsidP="00996230">
      <w:pPr>
        <w:pStyle w:val="Nagwek1"/>
      </w:pPr>
      <w:bookmarkStart w:id="13" w:name="_Toc152660394"/>
      <w:bookmarkEnd w:id="7"/>
      <w:bookmarkEnd w:id="8"/>
      <w:bookmarkEnd w:id="9"/>
      <w:bookmarkEnd w:id="10"/>
      <w:bookmarkEnd w:id="11"/>
      <w:bookmarkEnd w:id="12"/>
      <w:r w:rsidRPr="005C0836">
        <w:lastRenderedPageBreak/>
        <w:t>WARUNKI OGÓLNE</w:t>
      </w:r>
      <w:bookmarkEnd w:id="13"/>
    </w:p>
    <w:p w14:paraId="685F7C51" w14:textId="734DAEA5" w:rsidR="00644AED" w:rsidRPr="005C0836" w:rsidRDefault="00644AED" w:rsidP="00F35CE5">
      <w:pPr>
        <w:spacing w:before="360" w:afterLines="40" w:after="96"/>
        <w:rPr>
          <w:noProof/>
          <w:sz w:val="22"/>
        </w:rPr>
      </w:pPr>
      <w:r w:rsidRPr="005C0836">
        <w:rPr>
          <w:sz w:val="22"/>
        </w:rPr>
        <w:t xml:space="preserve">Roboty będące przedmiotem zamówienia publicznego będą przeprowadzone zgodnie </w:t>
      </w:r>
      <w:r w:rsidR="003F5435">
        <w:rPr>
          <w:sz w:val="22"/>
        </w:rPr>
        <w:t>z </w:t>
      </w:r>
      <w:r w:rsidRPr="005C0836">
        <w:rPr>
          <w:noProof/>
          <w:sz w:val="22"/>
        </w:rPr>
        <w:t xml:space="preserve">„WARUNKAMI KONTRAKTU NA BUDOWĘ DLA ROBÓT BUDOWLANYCH </w:t>
      </w:r>
      <w:r w:rsidR="003F5435">
        <w:rPr>
          <w:noProof/>
          <w:sz w:val="22"/>
        </w:rPr>
        <w:t>I </w:t>
      </w:r>
      <w:r w:rsidRPr="005C0836">
        <w:rPr>
          <w:noProof/>
          <w:sz w:val="22"/>
        </w:rPr>
        <w:t xml:space="preserve">INŻYNIERYJNYCH PROJEKTOWANYCH PRZEZ ZAMAWIAJĄCEGO”, Tłumaczenie wydania FIDIC Warunki Ogólne, wyd. w 1999, wraz z uzupełnieniami zawartymi w wydaniu </w:t>
      </w:r>
      <w:r w:rsidR="003F5435">
        <w:rPr>
          <w:noProof/>
          <w:sz w:val="22"/>
        </w:rPr>
        <w:t>z </w:t>
      </w:r>
      <w:r w:rsidRPr="005C0836">
        <w:rPr>
          <w:noProof/>
          <w:sz w:val="22"/>
        </w:rPr>
        <w:t xml:space="preserve">2000 r., wydanymi przez: </w:t>
      </w:r>
    </w:p>
    <w:p w14:paraId="32312A3C" w14:textId="77777777" w:rsidR="00644AED" w:rsidRPr="005C0836" w:rsidRDefault="00644AED" w:rsidP="00F35CE5">
      <w:pPr>
        <w:spacing w:before="40" w:afterLines="40" w:after="96"/>
        <w:rPr>
          <w:noProof/>
          <w:sz w:val="22"/>
          <w:lang w:val="fr-FR"/>
        </w:rPr>
      </w:pPr>
      <w:r w:rsidRPr="005C0836">
        <w:rPr>
          <w:noProof/>
          <w:sz w:val="22"/>
          <w:lang w:val="fr-FR"/>
        </w:rPr>
        <w:t>FIDIC /Federation Internationale des Ingenieurs-Conseils,</w:t>
      </w:r>
    </w:p>
    <w:p w14:paraId="232E0E79" w14:textId="77777777" w:rsidR="00644AED" w:rsidRPr="005C0836" w:rsidRDefault="00644AED" w:rsidP="00F35CE5">
      <w:pPr>
        <w:spacing w:before="40" w:afterLines="40" w:after="96"/>
        <w:rPr>
          <w:noProof/>
          <w:sz w:val="22"/>
          <w:lang w:val="en-US"/>
        </w:rPr>
      </w:pPr>
      <w:r w:rsidRPr="005C0836">
        <w:rPr>
          <w:noProof/>
          <w:sz w:val="22"/>
          <w:lang w:val="en-US"/>
        </w:rPr>
        <w:t xml:space="preserve">P.O.Box 86, CH-1000 Lausanne 12-Chailly, Switzerland, </w:t>
      </w:r>
    </w:p>
    <w:p w14:paraId="38EE0728" w14:textId="77777777" w:rsidR="00644AED" w:rsidRPr="005C0836" w:rsidRDefault="00644AED" w:rsidP="00F35CE5">
      <w:pPr>
        <w:spacing w:before="40" w:afterLines="40" w:after="96"/>
        <w:rPr>
          <w:noProof/>
          <w:sz w:val="22"/>
          <w:lang w:val="fr-FR"/>
        </w:rPr>
      </w:pPr>
      <w:r w:rsidRPr="005C0836">
        <w:rPr>
          <w:noProof/>
          <w:sz w:val="22"/>
          <w:lang w:val="fr-FR"/>
        </w:rPr>
        <w:t>(+ 41 21) 654 44 11, fax: (+ 41 21) 653 54 32</w:t>
      </w:r>
    </w:p>
    <w:p w14:paraId="1E956326" w14:textId="77777777" w:rsidR="00644AED" w:rsidRPr="005C0836" w:rsidRDefault="00644AED" w:rsidP="00F35CE5">
      <w:pPr>
        <w:spacing w:before="40" w:afterLines="40" w:after="96"/>
        <w:rPr>
          <w:noProof/>
          <w:color w:val="000000"/>
          <w:sz w:val="22"/>
          <w:lang w:val="fr-FR"/>
        </w:rPr>
      </w:pPr>
      <w:r w:rsidRPr="005C0836">
        <w:rPr>
          <w:noProof/>
          <w:sz w:val="22"/>
          <w:lang w:val="fr-FR"/>
        </w:rPr>
        <w:t xml:space="preserve">e-mail: </w:t>
      </w:r>
      <w:r w:rsidRPr="005C0836">
        <w:rPr>
          <w:noProof/>
          <w:color w:val="000000"/>
          <w:sz w:val="22"/>
          <w:lang w:val="fr-FR"/>
        </w:rPr>
        <w:t>fidic@pobox.com</w:t>
      </w:r>
    </w:p>
    <w:p w14:paraId="64096592" w14:textId="77777777" w:rsidR="00644AED" w:rsidRPr="005C0836" w:rsidRDefault="00644AED" w:rsidP="00F35CE5">
      <w:pPr>
        <w:spacing w:before="40" w:afterLines="40" w:after="96"/>
        <w:rPr>
          <w:noProof/>
          <w:sz w:val="22"/>
        </w:rPr>
      </w:pPr>
      <w:r w:rsidRPr="005C0836">
        <w:rPr>
          <w:noProof/>
          <w:sz w:val="22"/>
        </w:rPr>
        <w:t>www:</w:t>
      </w:r>
      <w:r w:rsidRPr="005C0836">
        <w:rPr>
          <w:noProof/>
          <w:sz w:val="22"/>
        </w:rPr>
        <w:tab/>
        <w:t>http//www.fidic.org</w:t>
      </w:r>
    </w:p>
    <w:p w14:paraId="578A77CA" w14:textId="457A65BE" w:rsidR="00644AED" w:rsidRPr="00E462DC" w:rsidRDefault="00644AED" w:rsidP="00F35CE5">
      <w:pPr>
        <w:spacing w:before="40" w:afterLines="40" w:after="96"/>
        <w:rPr>
          <w:noProof/>
          <w:sz w:val="22"/>
        </w:rPr>
      </w:pPr>
      <w:r w:rsidRPr="00E462DC">
        <w:rPr>
          <w:sz w:val="22"/>
        </w:rPr>
        <w:t>Wykonawca powinien posiadać i zaznajomić się z wymienioną wersją Warunków Kontraktu. Wiążąca jest polska wersja językowa. Wykonawca może zostać poproszony przez Zamawiającego do jej przedłożenia, należycie zaparafow</w:t>
      </w:r>
      <w:r w:rsidR="003F5435" w:rsidRPr="00E462DC">
        <w:rPr>
          <w:sz w:val="22"/>
        </w:rPr>
        <w:t>anej przez osobę upoważnioną do </w:t>
      </w:r>
      <w:r w:rsidRPr="00E462DC">
        <w:rPr>
          <w:sz w:val="22"/>
        </w:rPr>
        <w:t>podpisania oferty.</w:t>
      </w:r>
      <w:r w:rsidRPr="00E462DC">
        <w:rPr>
          <w:noProof/>
          <w:sz w:val="22"/>
        </w:rPr>
        <w:t xml:space="preserve"> </w:t>
      </w:r>
    </w:p>
    <w:p w14:paraId="762273D8" w14:textId="77777777" w:rsidR="00064332" w:rsidRPr="005C0836" w:rsidRDefault="00786210" w:rsidP="00F35CE5">
      <w:pPr>
        <w:spacing w:before="40" w:afterLines="40" w:after="96"/>
        <w:rPr>
          <w:noProof/>
          <w:sz w:val="22"/>
        </w:rPr>
      </w:pPr>
      <w:r w:rsidRPr="00E462DC">
        <w:rPr>
          <w:noProof/>
          <w:sz w:val="22"/>
        </w:rPr>
        <w:t>Wiążąca jest polska wersja językowa.</w:t>
      </w:r>
      <w:r w:rsidRPr="005C0836">
        <w:rPr>
          <w:noProof/>
          <w:sz w:val="22"/>
        </w:rPr>
        <w:t xml:space="preserve"> </w:t>
      </w:r>
    </w:p>
    <w:p w14:paraId="22C32227" w14:textId="77777777" w:rsidR="00786210" w:rsidRPr="005C0836" w:rsidRDefault="00786210" w:rsidP="00F35CE5">
      <w:pPr>
        <w:spacing w:before="40" w:afterLines="40" w:after="96"/>
        <w:rPr>
          <w:noProof/>
          <w:sz w:val="22"/>
        </w:rPr>
      </w:pPr>
      <w:r w:rsidRPr="005C0836">
        <w:rPr>
          <w:noProof/>
          <w:sz w:val="22"/>
        </w:rPr>
        <w:t xml:space="preserve">Wyżej wymienione dokumenty w języku angielskim wraz z tłumaczeniem na język polski można nabyć pod niżej wymienionym adresem: </w:t>
      </w:r>
    </w:p>
    <w:p w14:paraId="3301EF3C" w14:textId="77777777" w:rsidR="00786210" w:rsidRPr="005C0836" w:rsidRDefault="00786210" w:rsidP="00F35CE5">
      <w:pPr>
        <w:spacing w:before="40" w:afterLines="40" w:after="96"/>
        <w:rPr>
          <w:noProof/>
          <w:sz w:val="22"/>
        </w:rPr>
      </w:pPr>
      <w:r w:rsidRPr="005C0836">
        <w:rPr>
          <w:noProof/>
          <w:sz w:val="22"/>
        </w:rPr>
        <w:t xml:space="preserve">COSMOPOLI CONSULTANTS </w:t>
      </w:r>
    </w:p>
    <w:p w14:paraId="6C43AC0F" w14:textId="77777777" w:rsidR="00786210" w:rsidRPr="005C0836" w:rsidRDefault="00786210" w:rsidP="00F35CE5">
      <w:pPr>
        <w:spacing w:before="40" w:afterLines="40" w:after="96"/>
        <w:rPr>
          <w:noProof/>
          <w:sz w:val="22"/>
        </w:rPr>
      </w:pPr>
      <w:r w:rsidRPr="005C0836">
        <w:rPr>
          <w:noProof/>
          <w:sz w:val="22"/>
        </w:rPr>
        <w:t>ul. Łowicka 43</w:t>
      </w:r>
    </w:p>
    <w:p w14:paraId="7B2C9E6D" w14:textId="77777777" w:rsidR="00786210" w:rsidRPr="005C0836" w:rsidRDefault="00786210" w:rsidP="00F35CE5">
      <w:pPr>
        <w:spacing w:before="40" w:afterLines="40" w:after="96"/>
        <w:rPr>
          <w:noProof/>
          <w:sz w:val="22"/>
        </w:rPr>
      </w:pPr>
      <w:r w:rsidRPr="005C0836">
        <w:rPr>
          <w:noProof/>
          <w:sz w:val="22"/>
        </w:rPr>
        <w:t>02-551 WARSZAWA</w:t>
      </w:r>
    </w:p>
    <w:p w14:paraId="79C6B9D9" w14:textId="77777777" w:rsidR="00786210" w:rsidRPr="005C0836" w:rsidRDefault="00786210" w:rsidP="00F35CE5">
      <w:pPr>
        <w:spacing w:before="40" w:afterLines="40" w:after="96"/>
        <w:rPr>
          <w:noProof/>
          <w:sz w:val="22"/>
          <w:lang w:val="pt-BR"/>
        </w:rPr>
      </w:pPr>
      <w:r w:rsidRPr="005C0836">
        <w:rPr>
          <w:noProof/>
          <w:sz w:val="22"/>
        </w:rPr>
        <w:t xml:space="preserve">tel. (+48 22) 849 00 28; fax. </w:t>
      </w:r>
      <w:r w:rsidRPr="005C0836">
        <w:rPr>
          <w:noProof/>
          <w:sz w:val="22"/>
          <w:lang w:val="pt-BR"/>
        </w:rPr>
        <w:t>(+48 22) 849 10 07</w:t>
      </w:r>
    </w:p>
    <w:p w14:paraId="57D4BC95" w14:textId="77777777" w:rsidR="00786210" w:rsidRPr="005C0836" w:rsidRDefault="00786210" w:rsidP="00F35CE5">
      <w:pPr>
        <w:spacing w:before="40" w:afterLines="40" w:after="96"/>
        <w:rPr>
          <w:noProof/>
          <w:sz w:val="22"/>
          <w:lang w:val="pt-BR"/>
        </w:rPr>
      </w:pPr>
      <w:r w:rsidRPr="005C0836">
        <w:rPr>
          <w:noProof/>
          <w:sz w:val="22"/>
          <w:lang w:val="pt-BR"/>
        </w:rPr>
        <w:t xml:space="preserve">e-mail: </w:t>
      </w:r>
      <w:r w:rsidR="007E2BEE" w:rsidRPr="005C0836">
        <w:rPr>
          <w:noProof/>
          <w:color w:val="000000"/>
          <w:sz w:val="22"/>
          <w:lang w:val="pt-BR"/>
        </w:rPr>
        <w:t>publi_fidic@cosmopoli.com.pl</w:t>
      </w:r>
    </w:p>
    <w:p w14:paraId="1753789F" w14:textId="77777777" w:rsidR="00786210" w:rsidRPr="005C0836" w:rsidRDefault="00786210" w:rsidP="00F35CE5">
      <w:pPr>
        <w:spacing w:before="40" w:afterLines="40" w:after="96"/>
        <w:rPr>
          <w:noProof/>
          <w:sz w:val="22"/>
          <w:lang w:val="pt-BR"/>
        </w:rPr>
      </w:pPr>
      <w:r w:rsidRPr="005C0836">
        <w:rPr>
          <w:noProof/>
          <w:sz w:val="22"/>
          <w:lang w:val="pt-BR"/>
        </w:rPr>
        <w:t>www:</w:t>
      </w:r>
      <w:r w:rsidRPr="005C0836">
        <w:rPr>
          <w:noProof/>
          <w:sz w:val="22"/>
          <w:lang w:val="pt-BR"/>
        </w:rPr>
        <w:tab/>
        <w:t>http://www.cosmopoli.com.pl</w:t>
      </w:r>
    </w:p>
    <w:p w14:paraId="78473317" w14:textId="77777777" w:rsidR="00786210" w:rsidRPr="005C0836" w:rsidRDefault="00786210" w:rsidP="008725D0">
      <w:pPr>
        <w:spacing w:before="40" w:afterLines="40" w:after="96"/>
        <w:rPr>
          <w:sz w:val="22"/>
          <w:lang w:val="cs-CZ"/>
        </w:rPr>
      </w:pPr>
      <w:r w:rsidRPr="005C0836">
        <w:rPr>
          <w:noProof/>
          <w:sz w:val="22"/>
          <w:lang w:val="pt-BR"/>
        </w:rPr>
        <w:br w:type="page"/>
      </w:r>
    </w:p>
    <w:p w14:paraId="5E7FF68F" w14:textId="77777777" w:rsidR="00786210" w:rsidRPr="005C0836" w:rsidRDefault="00786210" w:rsidP="00BB0FD7">
      <w:pPr>
        <w:pStyle w:val="Nagwek1"/>
      </w:pPr>
      <w:bookmarkStart w:id="14" w:name="_Toc152660395"/>
      <w:r w:rsidRPr="005C0836">
        <w:lastRenderedPageBreak/>
        <w:t>WARUNKI SZCZEGÓLNE</w:t>
      </w:r>
      <w:bookmarkEnd w:id="14"/>
      <w:r w:rsidRPr="005C0836">
        <w:t xml:space="preserve"> </w:t>
      </w:r>
    </w:p>
    <w:p w14:paraId="6E22B9DE" w14:textId="77777777" w:rsidR="007769A1" w:rsidRPr="005C0836" w:rsidRDefault="007769A1" w:rsidP="008722CD">
      <w:pPr>
        <w:spacing w:before="40" w:afterLines="40" w:after="96"/>
        <w:jc w:val="center"/>
        <w:rPr>
          <w:b/>
          <w:noProof/>
          <w:szCs w:val="24"/>
        </w:rPr>
      </w:pPr>
    </w:p>
    <w:p w14:paraId="45416565" w14:textId="77777777" w:rsidR="00786210" w:rsidRPr="005C0836" w:rsidRDefault="00786210" w:rsidP="00F35CE5">
      <w:pPr>
        <w:pStyle w:val="Akapit"/>
        <w:spacing w:before="40" w:afterLines="40" w:after="96"/>
        <w:rPr>
          <w:noProof/>
        </w:rPr>
      </w:pPr>
      <w:r w:rsidRPr="005C0836">
        <w:rPr>
          <w:noProof/>
        </w:rPr>
        <w:t>Niniejsze Warunki Szczególne wnoszą zmiany i uzupełnienia do Warunków Ogólnych oraz wprowadzają nowe K</w:t>
      </w:r>
      <w:r w:rsidR="00787481" w:rsidRPr="005C0836">
        <w:rPr>
          <w:noProof/>
        </w:rPr>
        <w:t>LAUZULE</w:t>
      </w:r>
      <w:r w:rsidRPr="005C0836">
        <w:rPr>
          <w:noProof/>
        </w:rPr>
        <w:t>.</w:t>
      </w:r>
    </w:p>
    <w:p w14:paraId="78DBB552" w14:textId="77777777" w:rsidR="00786210" w:rsidRPr="005C0836" w:rsidRDefault="00786210" w:rsidP="00F35CE5">
      <w:pPr>
        <w:pStyle w:val="Akapit"/>
        <w:spacing w:before="40" w:afterLines="40" w:after="96"/>
        <w:rPr>
          <w:noProof/>
        </w:rPr>
      </w:pPr>
      <w:r w:rsidRPr="005C0836">
        <w:rPr>
          <w:noProof/>
        </w:rPr>
        <w:t xml:space="preserve">W przypadku niezgodności </w:t>
      </w:r>
      <w:r w:rsidR="009E5D76" w:rsidRPr="005C0836">
        <w:rPr>
          <w:noProof/>
        </w:rPr>
        <w:t xml:space="preserve">między </w:t>
      </w:r>
      <w:r w:rsidRPr="005C0836">
        <w:rPr>
          <w:noProof/>
        </w:rPr>
        <w:t>odpowiadającymi sobie K</w:t>
      </w:r>
      <w:r w:rsidR="00787481" w:rsidRPr="005C0836">
        <w:rPr>
          <w:noProof/>
        </w:rPr>
        <w:t>LAUZULAMI</w:t>
      </w:r>
      <w:r w:rsidRPr="005C0836">
        <w:rPr>
          <w:noProof/>
        </w:rPr>
        <w:t xml:space="preserve"> Warunkó</w:t>
      </w:r>
      <w:r w:rsidR="00064332" w:rsidRPr="005C0836">
        <w:rPr>
          <w:noProof/>
        </w:rPr>
        <w:t xml:space="preserve">w Ogólnych </w:t>
      </w:r>
      <w:r w:rsidRPr="005C0836">
        <w:rPr>
          <w:noProof/>
        </w:rPr>
        <w:t>i</w:t>
      </w:r>
      <w:r w:rsidR="00064332" w:rsidRPr="005C0836">
        <w:rPr>
          <w:noProof/>
        </w:rPr>
        <w:t xml:space="preserve"> </w:t>
      </w:r>
      <w:r w:rsidRPr="005C0836">
        <w:rPr>
          <w:noProof/>
        </w:rPr>
        <w:t>Warunków Szczególnych, rozstrzygające będą post</w:t>
      </w:r>
      <w:r w:rsidR="00064332" w:rsidRPr="005C0836">
        <w:rPr>
          <w:noProof/>
        </w:rPr>
        <w:t>anowienia Warunków Szczególnych</w:t>
      </w:r>
      <w:r w:rsidRPr="005C0836">
        <w:rPr>
          <w:noProof/>
        </w:rPr>
        <w:t>.</w:t>
      </w:r>
    </w:p>
    <w:p w14:paraId="1FC7FEA1" w14:textId="77777777" w:rsidR="00786210" w:rsidRPr="005C0836" w:rsidRDefault="00786210" w:rsidP="00F35CE5">
      <w:pPr>
        <w:pStyle w:val="Akapit"/>
        <w:spacing w:before="40" w:afterLines="40" w:after="96"/>
        <w:rPr>
          <w:noProof/>
        </w:rPr>
      </w:pPr>
      <w:r w:rsidRPr="005C0836">
        <w:rPr>
          <w:noProof/>
        </w:rPr>
        <w:t xml:space="preserve">Postanowienia </w:t>
      </w:r>
      <w:r w:rsidR="00064332" w:rsidRPr="005C0836">
        <w:rPr>
          <w:noProof/>
        </w:rPr>
        <w:t>klauzul</w:t>
      </w:r>
      <w:r w:rsidRPr="005C0836">
        <w:rPr>
          <w:noProof/>
        </w:rPr>
        <w:t xml:space="preserve"> niezmienionych w Warunkach Szczególnych będą obowiązywać w formie podanej w Warunkach Ogólnych.</w:t>
      </w:r>
    </w:p>
    <w:p w14:paraId="5680396F" w14:textId="77777777" w:rsidR="00786210" w:rsidRPr="005C0836" w:rsidRDefault="003630E5" w:rsidP="00E64CF2">
      <w:pPr>
        <w:pStyle w:val="Nagwek2"/>
      </w:pPr>
      <w:bookmarkStart w:id="15" w:name="_Toc264022946"/>
      <w:bookmarkStart w:id="16" w:name="_Toc264023011"/>
      <w:bookmarkStart w:id="17" w:name="_Toc264023078"/>
      <w:bookmarkStart w:id="18" w:name="_Toc264955787"/>
      <w:bookmarkStart w:id="19" w:name="_Toc265238696"/>
      <w:bookmarkStart w:id="20" w:name="_Toc424891615"/>
      <w:bookmarkStart w:id="21" w:name="_Toc152660396"/>
      <w:r w:rsidRPr="005C0836">
        <w:t xml:space="preserve">KLAUZULA </w:t>
      </w:r>
      <w:r w:rsidR="00F93F45" w:rsidRPr="005C0836">
        <w:t>1</w:t>
      </w:r>
      <w:r w:rsidRPr="005C0836">
        <w:tab/>
      </w:r>
      <w:r w:rsidRPr="005C0836">
        <w:tab/>
      </w:r>
      <w:r w:rsidR="00F93F45" w:rsidRPr="005C0836">
        <w:t>POSTANOWIENIA OGÓLNE</w:t>
      </w:r>
      <w:bookmarkEnd w:id="15"/>
      <w:bookmarkEnd w:id="16"/>
      <w:bookmarkEnd w:id="17"/>
      <w:bookmarkEnd w:id="18"/>
      <w:bookmarkEnd w:id="19"/>
      <w:bookmarkEnd w:id="20"/>
      <w:bookmarkEnd w:id="21"/>
    </w:p>
    <w:p w14:paraId="10283417" w14:textId="77777777" w:rsidR="00786210" w:rsidRPr="005C0836" w:rsidRDefault="009766C3" w:rsidP="003918C3">
      <w:pPr>
        <w:pStyle w:val="Nagwek3"/>
      </w:pPr>
      <w:bookmarkStart w:id="22" w:name="_Toc264016417"/>
      <w:bookmarkStart w:id="23" w:name="_Toc264016716"/>
      <w:bookmarkStart w:id="24" w:name="_Toc264022947"/>
      <w:bookmarkStart w:id="25" w:name="_Toc264023012"/>
      <w:bookmarkStart w:id="26" w:name="_Toc264023079"/>
      <w:bookmarkStart w:id="27" w:name="_Toc264955788"/>
      <w:bookmarkStart w:id="28" w:name="_Toc265238697"/>
      <w:bookmarkStart w:id="29" w:name="_Toc424891616"/>
      <w:bookmarkStart w:id="30" w:name="_Toc152660397"/>
      <w:r w:rsidRPr="005C0836">
        <w:t>SUB</w:t>
      </w:r>
      <w:r w:rsidR="00786210" w:rsidRPr="005C0836">
        <w:t>KLAUZULA 1.1</w:t>
      </w:r>
      <w:r w:rsidR="00786210" w:rsidRPr="005C0836">
        <w:tab/>
      </w:r>
      <w:r w:rsidR="00F93F45" w:rsidRPr="005C0836">
        <w:t>DEFINICJE</w:t>
      </w:r>
      <w:bookmarkEnd w:id="22"/>
      <w:bookmarkEnd w:id="23"/>
      <w:bookmarkEnd w:id="24"/>
      <w:bookmarkEnd w:id="25"/>
      <w:bookmarkEnd w:id="26"/>
      <w:bookmarkEnd w:id="27"/>
      <w:bookmarkEnd w:id="28"/>
      <w:bookmarkEnd w:id="29"/>
      <w:bookmarkEnd w:id="30"/>
    </w:p>
    <w:p w14:paraId="716304E2" w14:textId="3AE993A9" w:rsidR="00644AED" w:rsidRPr="005C0836" w:rsidRDefault="00644AED" w:rsidP="00CA57CA">
      <w:pPr>
        <w:spacing w:before="40" w:afterLines="40" w:after="96" w:line="360" w:lineRule="auto"/>
        <w:jc w:val="left"/>
      </w:pPr>
      <w:r w:rsidRPr="005C0836">
        <w:rPr>
          <w:noProof/>
          <w:sz w:val="22"/>
        </w:rPr>
        <w:t>Zmi</w:t>
      </w:r>
      <w:r w:rsidR="00D719CA">
        <w:rPr>
          <w:noProof/>
          <w:sz w:val="22"/>
        </w:rPr>
        <w:t>e</w:t>
      </w:r>
      <w:r w:rsidRPr="005C0836">
        <w:rPr>
          <w:noProof/>
          <w:sz w:val="22"/>
        </w:rPr>
        <w:t>nia się</w:t>
      </w:r>
      <w:r w:rsidR="008C278F" w:rsidRPr="005C0836">
        <w:rPr>
          <w:noProof/>
          <w:sz w:val="22"/>
        </w:rPr>
        <w:t>, dodaje</w:t>
      </w:r>
      <w:r w:rsidRPr="005C0836">
        <w:rPr>
          <w:noProof/>
          <w:sz w:val="22"/>
        </w:rPr>
        <w:t xml:space="preserve"> lub ustala nastepujące Definicje: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FINICJE"/>
        <w:tblDescription w:val="DEFINICJE"/>
      </w:tblPr>
      <w:tblGrid>
        <w:gridCol w:w="1256"/>
        <w:gridCol w:w="7814"/>
      </w:tblGrid>
      <w:tr w:rsidR="00474E6B" w:rsidRPr="005C0836" w14:paraId="5617D421" w14:textId="77777777" w:rsidTr="008725D0">
        <w:tc>
          <w:tcPr>
            <w:tcW w:w="1256" w:type="dxa"/>
          </w:tcPr>
          <w:p w14:paraId="7EBF4A95" w14:textId="77777777" w:rsidR="00474E6B" w:rsidRPr="005C0836" w:rsidRDefault="00474E6B" w:rsidP="00CA57CA">
            <w:pPr>
              <w:spacing w:beforeLines="40" w:before="96" w:afterLines="40" w:after="96" w:line="360" w:lineRule="auto"/>
              <w:jc w:val="left"/>
              <w:rPr>
                <w:sz w:val="22"/>
              </w:rPr>
            </w:pPr>
            <w:r w:rsidRPr="005C0836">
              <w:rPr>
                <w:rStyle w:val="Pogrubienie"/>
                <w:rFonts w:cs="Arial"/>
                <w:b/>
                <w:noProof/>
                <w:sz w:val="22"/>
              </w:rPr>
              <w:t>1.1.1.1</w:t>
            </w:r>
            <w:r w:rsidRPr="005C0836">
              <w:rPr>
                <w:sz w:val="22"/>
              </w:rPr>
              <w:t xml:space="preserve">   </w:t>
            </w:r>
          </w:p>
        </w:tc>
        <w:tc>
          <w:tcPr>
            <w:tcW w:w="7814" w:type="dxa"/>
          </w:tcPr>
          <w:p w14:paraId="0B9D3955" w14:textId="77777777" w:rsidR="00786210" w:rsidRPr="005C0836" w:rsidRDefault="00786210" w:rsidP="00F35CE5">
            <w:pPr>
              <w:spacing w:beforeLines="40" w:before="96" w:afterLines="40" w:after="96"/>
              <w:rPr>
                <w:b/>
                <w:sz w:val="22"/>
              </w:rPr>
            </w:pPr>
            <w:r w:rsidRPr="005C0836">
              <w:rPr>
                <w:b/>
                <w:bCs/>
                <w:sz w:val="22"/>
              </w:rPr>
              <w:t>„Kontrakt”</w:t>
            </w:r>
          </w:p>
          <w:p w14:paraId="29AD2774" w14:textId="77777777" w:rsidR="00474E6B" w:rsidRPr="005C0836" w:rsidRDefault="00064332" w:rsidP="00F35CE5">
            <w:pPr>
              <w:spacing w:beforeLines="40" w:before="96" w:afterLines="40" w:after="96"/>
              <w:rPr>
                <w:sz w:val="22"/>
              </w:rPr>
            </w:pPr>
            <w:r w:rsidRPr="005C0836">
              <w:rPr>
                <w:sz w:val="22"/>
              </w:rPr>
              <w:t xml:space="preserve">Usuwa się treść </w:t>
            </w:r>
            <w:proofErr w:type="spellStart"/>
            <w:r w:rsidRPr="005C0836">
              <w:rPr>
                <w:sz w:val="22"/>
              </w:rPr>
              <w:t>SubKLAUZULI</w:t>
            </w:r>
            <w:proofErr w:type="spellEnd"/>
            <w:r w:rsidR="00474E6B" w:rsidRPr="005C0836">
              <w:rPr>
                <w:sz w:val="22"/>
              </w:rPr>
              <w:t xml:space="preserve"> i zastępuje następującą treścią:</w:t>
            </w:r>
          </w:p>
          <w:p w14:paraId="72CF621B" w14:textId="77777777" w:rsidR="00474E6B" w:rsidRPr="005C0836" w:rsidRDefault="00474E6B" w:rsidP="00F35CE5">
            <w:pPr>
              <w:spacing w:beforeLines="40" w:before="96" w:afterLines="40" w:after="96"/>
              <w:rPr>
                <w:sz w:val="22"/>
              </w:rPr>
            </w:pPr>
            <w:r w:rsidRPr="005C0836">
              <w:rPr>
                <w:b/>
                <w:sz w:val="22"/>
              </w:rPr>
              <w:t>„Kontrakt”</w:t>
            </w:r>
            <w:r w:rsidRPr="005C0836">
              <w:rPr>
                <w:sz w:val="22"/>
              </w:rPr>
              <w:t xml:space="preserve"> oznacza </w:t>
            </w:r>
            <w:r w:rsidR="00913FD2" w:rsidRPr="005C0836">
              <w:rPr>
                <w:sz w:val="22"/>
              </w:rPr>
              <w:t xml:space="preserve">podpisaną </w:t>
            </w:r>
            <w:r w:rsidRPr="005C0836">
              <w:rPr>
                <w:sz w:val="22"/>
              </w:rPr>
              <w:t>Umowę</w:t>
            </w:r>
            <w:r w:rsidR="00913FD2" w:rsidRPr="005C0836">
              <w:rPr>
                <w:sz w:val="22"/>
              </w:rPr>
              <w:t xml:space="preserve"> </w:t>
            </w:r>
            <w:r w:rsidR="00350DEE" w:rsidRPr="005C0836">
              <w:rPr>
                <w:sz w:val="22"/>
              </w:rPr>
              <w:t xml:space="preserve">(Akt Umowy) </w:t>
            </w:r>
            <w:r w:rsidR="00913FD2" w:rsidRPr="005C0836">
              <w:rPr>
                <w:sz w:val="22"/>
              </w:rPr>
              <w:t>wraz z Warunkami Szczególnymi i Ogólnymi</w:t>
            </w:r>
            <w:r w:rsidRPr="005C0836">
              <w:rPr>
                <w:sz w:val="22"/>
              </w:rPr>
              <w:t>, Ofertę, Specyfikację, Rysunki, Wyk</w:t>
            </w:r>
            <w:r w:rsidR="00064332" w:rsidRPr="005C0836">
              <w:rPr>
                <w:sz w:val="22"/>
              </w:rPr>
              <w:t>azy oraz takie dalsze dokumenty</w:t>
            </w:r>
            <w:r w:rsidRPr="005C0836">
              <w:rPr>
                <w:sz w:val="22"/>
              </w:rPr>
              <w:t xml:space="preserve"> (jeśli są), jakie wyliczono w Umowie.</w:t>
            </w:r>
          </w:p>
          <w:p w14:paraId="18F3A544" w14:textId="7586664F" w:rsidR="00474E6B" w:rsidRPr="005C0836" w:rsidRDefault="00474E6B" w:rsidP="00F35CE5">
            <w:pPr>
              <w:spacing w:beforeLines="40" w:before="96" w:afterLines="40" w:after="96"/>
              <w:rPr>
                <w:sz w:val="22"/>
              </w:rPr>
            </w:pPr>
            <w:r w:rsidRPr="005C0836">
              <w:rPr>
                <w:sz w:val="22"/>
              </w:rPr>
              <w:t xml:space="preserve">Słowa „Kontrakt” i „kontraktowy” są w niektórych dokumentach </w:t>
            </w:r>
            <w:r w:rsidR="00064332" w:rsidRPr="005C0836">
              <w:rPr>
                <w:sz w:val="22"/>
              </w:rPr>
              <w:t xml:space="preserve">zamiennie </w:t>
            </w:r>
            <w:r w:rsidR="00537B27">
              <w:rPr>
                <w:sz w:val="22"/>
              </w:rPr>
              <w:br/>
            </w:r>
            <w:r w:rsidR="00064332" w:rsidRPr="005C0836">
              <w:rPr>
                <w:sz w:val="22"/>
              </w:rPr>
              <w:t xml:space="preserve">są używane jako </w:t>
            </w:r>
            <w:r w:rsidRPr="005C0836">
              <w:rPr>
                <w:sz w:val="22"/>
              </w:rPr>
              <w:t>„Umowa” i „umowny”</w:t>
            </w:r>
            <w:r w:rsidR="00064332" w:rsidRPr="005C0836">
              <w:rPr>
                <w:sz w:val="22"/>
              </w:rPr>
              <w:t>,</w:t>
            </w:r>
            <w:r w:rsidRPr="005C0836">
              <w:rPr>
                <w:sz w:val="22"/>
              </w:rPr>
              <w:t xml:space="preserve"> z tym samym znaczeniem.</w:t>
            </w:r>
          </w:p>
        </w:tc>
      </w:tr>
      <w:tr w:rsidR="00474E6B" w:rsidRPr="005C0836" w14:paraId="1DEFB9AA" w14:textId="77777777" w:rsidTr="008725D0">
        <w:tc>
          <w:tcPr>
            <w:tcW w:w="1256" w:type="dxa"/>
          </w:tcPr>
          <w:p w14:paraId="6B31D931" w14:textId="77777777" w:rsidR="00474E6B" w:rsidRPr="00462758" w:rsidRDefault="0092074D"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1.1.1.3</w:t>
            </w:r>
            <w:r w:rsidR="00474E6B" w:rsidRPr="005C0836">
              <w:rPr>
                <w:rStyle w:val="Pogrubienie"/>
                <w:rFonts w:cs="Arial"/>
                <w:b/>
                <w:noProof/>
                <w:sz w:val="22"/>
              </w:rPr>
              <w:t xml:space="preserve">    </w:t>
            </w:r>
          </w:p>
        </w:tc>
        <w:tc>
          <w:tcPr>
            <w:tcW w:w="7814" w:type="dxa"/>
          </w:tcPr>
          <w:p w14:paraId="72661985" w14:textId="77777777" w:rsidR="00474E6B" w:rsidRPr="005C0836" w:rsidRDefault="00474E6B" w:rsidP="00F35CE5">
            <w:pPr>
              <w:keepNext/>
              <w:spacing w:beforeLines="40" w:before="96" w:afterLines="40" w:after="96"/>
              <w:ind w:left="34"/>
              <w:rPr>
                <w:noProof/>
                <w:sz w:val="22"/>
              </w:rPr>
            </w:pPr>
            <w:r w:rsidRPr="005C0836">
              <w:rPr>
                <w:b/>
                <w:bCs/>
                <w:noProof/>
                <w:sz w:val="22"/>
              </w:rPr>
              <w:t>„List Akceptujący”</w:t>
            </w:r>
          </w:p>
          <w:p w14:paraId="51EDF2BC" w14:textId="77777777" w:rsidR="00474E6B" w:rsidRPr="005C0836" w:rsidRDefault="00474E6B" w:rsidP="00F35CE5">
            <w:pPr>
              <w:keepNext/>
              <w:spacing w:beforeLines="40" w:before="96" w:afterLines="40" w:after="96"/>
              <w:ind w:left="34"/>
              <w:rPr>
                <w:noProof/>
                <w:sz w:val="22"/>
              </w:rPr>
            </w:pPr>
            <w:r w:rsidRPr="005C0836">
              <w:rPr>
                <w:noProof/>
                <w:sz w:val="22"/>
              </w:rPr>
              <w:t>Usuwa się treść Sub</w:t>
            </w:r>
            <w:r w:rsidR="00064332" w:rsidRPr="005C0836">
              <w:rPr>
                <w:sz w:val="22"/>
              </w:rPr>
              <w:t>KLAUZULI</w:t>
            </w:r>
            <w:r w:rsidRPr="005C0836">
              <w:rPr>
                <w:noProof/>
                <w:sz w:val="22"/>
              </w:rPr>
              <w:t xml:space="preserve"> i zastępuje następującą treścią:</w:t>
            </w:r>
          </w:p>
          <w:p w14:paraId="3085F409" w14:textId="77777777" w:rsidR="00474E6B" w:rsidRPr="005C0836" w:rsidRDefault="00474E6B" w:rsidP="00F35CE5">
            <w:pPr>
              <w:spacing w:beforeLines="40" w:before="96" w:afterLines="40" w:after="96"/>
              <w:ind w:left="34"/>
              <w:rPr>
                <w:i/>
                <w:iCs/>
                <w:sz w:val="22"/>
              </w:rPr>
            </w:pPr>
            <w:r w:rsidRPr="005C0836">
              <w:rPr>
                <w:b/>
                <w:sz w:val="22"/>
              </w:rPr>
              <w:t>„List Akceptujący”</w:t>
            </w:r>
            <w:r w:rsidRPr="005C0836">
              <w:rPr>
                <w:sz w:val="22"/>
              </w:rPr>
              <w:t xml:space="preserve"> oznacza „Akt Umowy”, a wszelkie odniesienia do Listu Akceptującego w Warunkach Ogólnych będą oznaczały datę podpisania Aktu Umowy, zgodnie z </w:t>
            </w:r>
            <w:proofErr w:type="spellStart"/>
            <w:r w:rsidRPr="005C0836">
              <w:rPr>
                <w:sz w:val="22"/>
              </w:rPr>
              <w:t>Sub</w:t>
            </w:r>
            <w:r w:rsidR="00064332" w:rsidRPr="005C0836">
              <w:rPr>
                <w:sz w:val="22"/>
              </w:rPr>
              <w:t>KLAUZULĄ</w:t>
            </w:r>
            <w:proofErr w:type="spellEnd"/>
            <w:r w:rsidR="00064332" w:rsidRPr="005C0836">
              <w:rPr>
                <w:sz w:val="22"/>
              </w:rPr>
              <w:t xml:space="preserve"> </w:t>
            </w:r>
            <w:r w:rsidRPr="005C0836">
              <w:rPr>
                <w:sz w:val="22"/>
              </w:rPr>
              <w:t>1.6</w:t>
            </w:r>
            <w:r w:rsidR="00064332" w:rsidRPr="005C0836">
              <w:rPr>
                <w:sz w:val="22"/>
              </w:rPr>
              <w:t xml:space="preserve"> Warunków Ogólnych.</w:t>
            </w:r>
          </w:p>
        </w:tc>
      </w:tr>
      <w:tr w:rsidR="00474E6B" w:rsidRPr="005C0836" w14:paraId="6269F3B2" w14:textId="77777777" w:rsidTr="008725D0">
        <w:tc>
          <w:tcPr>
            <w:tcW w:w="1256" w:type="dxa"/>
          </w:tcPr>
          <w:p w14:paraId="10B271AC" w14:textId="77777777" w:rsidR="00474E6B" w:rsidRPr="00462758" w:rsidRDefault="008941EA"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1.1.1.5</w:t>
            </w:r>
          </w:p>
        </w:tc>
        <w:tc>
          <w:tcPr>
            <w:tcW w:w="7814" w:type="dxa"/>
          </w:tcPr>
          <w:p w14:paraId="28BF8ED4" w14:textId="77777777" w:rsidR="008941EA" w:rsidRPr="005C0836" w:rsidRDefault="008941EA" w:rsidP="00F35CE5">
            <w:pPr>
              <w:keepNext/>
              <w:spacing w:beforeLines="40" w:before="96" w:afterLines="40" w:after="96"/>
              <w:rPr>
                <w:sz w:val="22"/>
              </w:rPr>
            </w:pPr>
            <w:r w:rsidRPr="005C0836">
              <w:rPr>
                <w:rStyle w:val="Pogrubienie"/>
                <w:rFonts w:cs="Arial"/>
                <w:b/>
                <w:sz w:val="22"/>
              </w:rPr>
              <w:t>„Specyfikacja”</w:t>
            </w:r>
          </w:p>
          <w:p w14:paraId="57D72F75" w14:textId="77777777" w:rsidR="008941EA" w:rsidRPr="005C0836" w:rsidRDefault="008941EA" w:rsidP="00F35CE5">
            <w:pPr>
              <w:pStyle w:val="Podtytu"/>
              <w:keepNext/>
              <w:spacing w:beforeLines="40" w:before="96" w:afterLines="40" w:after="96"/>
              <w:ind w:left="0"/>
              <w:rPr>
                <w:sz w:val="22"/>
              </w:rPr>
            </w:pPr>
            <w:r w:rsidRPr="005C0836">
              <w:rPr>
                <w:sz w:val="22"/>
              </w:rPr>
              <w:t xml:space="preserve">Usuwa się treść </w:t>
            </w:r>
            <w:proofErr w:type="spellStart"/>
            <w:r w:rsidRPr="005C0836">
              <w:rPr>
                <w:sz w:val="22"/>
              </w:rPr>
              <w:t>Sub</w:t>
            </w:r>
            <w:r w:rsidR="00064332" w:rsidRPr="005C0836">
              <w:rPr>
                <w:sz w:val="22"/>
              </w:rPr>
              <w:t>KLAUZULI</w:t>
            </w:r>
            <w:proofErr w:type="spellEnd"/>
            <w:r w:rsidRPr="005C0836">
              <w:rPr>
                <w:sz w:val="22"/>
              </w:rPr>
              <w:t xml:space="preserve"> i zastępuje następującą treścią:</w:t>
            </w:r>
          </w:p>
          <w:p w14:paraId="7544908A" w14:textId="67E89AB9" w:rsidR="00474E6B" w:rsidRPr="005C0836" w:rsidRDefault="008941EA" w:rsidP="00F35CE5">
            <w:pPr>
              <w:pStyle w:val="Podtytu"/>
              <w:spacing w:beforeLines="40" w:before="96" w:afterLines="40" w:after="96"/>
              <w:ind w:left="0"/>
              <w:rPr>
                <w:sz w:val="22"/>
              </w:rPr>
            </w:pPr>
            <w:r w:rsidRPr="005C0836">
              <w:rPr>
                <w:b/>
                <w:bCs/>
                <w:sz w:val="22"/>
              </w:rPr>
              <w:t xml:space="preserve">„Specyfikacja” </w:t>
            </w:r>
            <w:r w:rsidRPr="005C0836">
              <w:rPr>
                <w:sz w:val="22"/>
              </w:rPr>
              <w:t xml:space="preserve">oznacza Specyfikacje Techniczne Wykonania i Odbioru Robót Budowlanych, zgodnie z Rozporządzeniem Ministra </w:t>
            </w:r>
            <w:r w:rsidR="00996230">
              <w:rPr>
                <w:sz w:val="22"/>
              </w:rPr>
              <w:t>Rozwoju i Technologii</w:t>
            </w:r>
            <w:r w:rsidRPr="005C0836">
              <w:rPr>
                <w:sz w:val="22"/>
              </w:rPr>
              <w:t xml:space="preserve"> </w:t>
            </w:r>
            <w:r w:rsidR="00537B27">
              <w:rPr>
                <w:sz w:val="22"/>
              </w:rPr>
              <w:br/>
            </w:r>
            <w:r w:rsidRPr="005C0836">
              <w:rPr>
                <w:sz w:val="22"/>
              </w:rPr>
              <w:t xml:space="preserve">z dnia </w:t>
            </w:r>
            <w:r w:rsidR="00996230">
              <w:rPr>
                <w:sz w:val="22"/>
              </w:rPr>
              <w:t>20 grudnia 2021</w:t>
            </w:r>
            <w:r w:rsidRPr="005C0836">
              <w:rPr>
                <w:sz w:val="22"/>
              </w:rPr>
              <w:t xml:space="preserve"> r. w sprawie szczegółowego zakresu i formy dokumentacji projektowej, specyfikacji technicznych wykonania i odbioru robót budowlanych oraz programu </w:t>
            </w:r>
            <w:proofErr w:type="spellStart"/>
            <w:r w:rsidRPr="005C0836">
              <w:rPr>
                <w:sz w:val="22"/>
              </w:rPr>
              <w:t>funkcjonalno</w:t>
            </w:r>
            <w:proofErr w:type="spellEnd"/>
            <w:r w:rsidRPr="005C0836">
              <w:rPr>
                <w:sz w:val="22"/>
              </w:rPr>
              <w:t xml:space="preserve"> - użytkowego (</w:t>
            </w:r>
            <w:proofErr w:type="spellStart"/>
            <w:r w:rsidRPr="005C0836">
              <w:rPr>
                <w:sz w:val="22"/>
              </w:rPr>
              <w:t>t.j</w:t>
            </w:r>
            <w:proofErr w:type="spellEnd"/>
            <w:r w:rsidRPr="005C0836">
              <w:rPr>
                <w:sz w:val="22"/>
              </w:rPr>
              <w:t xml:space="preserve">. Dz. U. z </w:t>
            </w:r>
            <w:r w:rsidR="001B14B1" w:rsidRPr="005C0836">
              <w:rPr>
                <w:sz w:val="22"/>
              </w:rPr>
              <w:t>20</w:t>
            </w:r>
            <w:r w:rsidR="001B14B1">
              <w:rPr>
                <w:sz w:val="22"/>
              </w:rPr>
              <w:t>21</w:t>
            </w:r>
            <w:r w:rsidR="001B14B1" w:rsidRPr="005C0836">
              <w:rPr>
                <w:sz w:val="22"/>
              </w:rPr>
              <w:t xml:space="preserve"> </w:t>
            </w:r>
            <w:r w:rsidRPr="005C0836">
              <w:rPr>
                <w:sz w:val="22"/>
              </w:rPr>
              <w:t xml:space="preserve">r., poz. </w:t>
            </w:r>
            <w:r w:rsidR="001B14B1">
              <w:rPr>
                <w:sz w:val="22"/>
              </w:rPr>
              <w:t>2454</w:t>
            </w:r>
            <w:r w:rsidRPr="005C0836">
              <w:rPr>
                <w:sz w:val="22"/>
              </w:rPr>
              <w:t xml:space="preserve">) włączone do Kontraktu oraz wszelkie dodatki i zmiany Specyfikacji dokonane zgodnie z Kontraktem. </w:t>
            </w:r>
          </w:p>
        </w:tc>
      </w:tr>
      <w:tr w:rsidR="00474E6B" w:rsidRPr="005C0836" w14:paraId="14646BB2" w14:textId="77777777" w:rsidTr="008725D0">
        <w:tc>
          <w:tcPr>
            <w:tcW w:w="1256" w:type="dxa"/>
          </w:tcPr>
          <w:p w14:paraId="15B6CD5B" w14:textId="77777777" w:rsidR="00474E6B" w:rsidRPr="00462758" w:rsidRDefault="008941EA"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1.1.2.4</w:t>
            </w:r>
          </w:p>
        </w:tc>
        <w:tc>
          <w:tcPr>
            <w:tcW w:w="7814" w:type="dxa"/>
          </w:tcPr>
          <w:p w14:paraId="20F0DFCC" w14:textId="77777777" w:rsidR="008941EA" w:rsidRPr="005C0836" w:rsidRDefault="008941EA" w:rsidP="00F35CE5">
            <w:pPr>
              <w:keepNext/>
              <w:spacing w:beforeLines="40" w:before="96" w:afterLines="40" w:after="96"/>
              <w:rPr>
                <w:sz w:val="22"/>
              </w:rPr>
            </w:pPr>
            <w:r w:rsidRPr="005C0836">
              <w:rPr>
                <w:rStyle w:val="Pogrubienie"/>
                <w:rFonts w:cs="Arial"/>
                <w:b/>
                <w:sz w:val="22"/>
              </w:rPr>
              <w:t>„Inżynier”</w:t>
            </w:r>
          </w:p>
          <w:p w14:paraId="53C65060" w14:textId="77777777" w:rsidR="008941EA" w:rsidRPr="005C0836" w:rsidRDefault="008941EA" w:rsidP="00F35CE5">
            <w:pPr>
              <w:pStyle w:val="Podtytu"/>
              <w:keepNext/>
              <w:spacing w:beforeLines="40" w:before="96" w:afterLines="40" w:after="96"/>
              <w:ind w:left="0"/>
              <w:rPr>
                <w:sz w:val="22"/>
              </w:rPr>
            </w:pPr>
            <w:r w:rsidRPr="005C0836">
              <w:rPr>
                <w:sz w:val="22"/>
              </w:rPr>
              <w:t xml:space="preserve">Usuwa się treść </w:t>
            </w:r>
            <w:proofErr w:type="spellStart"/>
            <w:r w:rsidRPr="005C0836">
              <w:rPr>
                <w:sz w:val="22"/>
              </w:rPr>
              <w:t>Sub</w:t>
            </w:r>
            <w:r w:rsidR="0004570F" w:rsidRPr="005C0836">
              <w:rPr>
                <w:sz w:val="22"/>
              </w:rPr>
              <w:t>KLAUZULI</w:t>
            </w:r>
            <w:proofErr w:type="spellEnd"/>
            <w:r w:rsidR="0004570F" w:rsidRPr="005C0836">
              <w:rPr>
                <w:sz w:val="22"/>
              </w:rPr>
              <w:t xml:space="preserve"> </w:t>
            </w:r>
            <w:r w:rsidRPr="005C0836">
              <w:rPr>
                <w:sz w:val="22"/>
              </w:rPr>
              <w:t>i zastępuje następującą treścią:</w:t>
            </w:r>
          </w:p>
          <w:p w14:paraId="7A0666B6" w14:textId="524A9383" w:rsidR="008941EA" w:rsidRPr="005C0836" w:rsidRDefault="008941EA" w:rsidP="00F35CE5">
            <w:pPr>
              <w:pStyle w:val="Podtytu"/>
              <w:spacing w:beforeLines="40" w:before="96" w:afterLines="40" w:after="96"/>
              <w:ind w:left="0"/>
              <w:rPr>
                <w:sz w:val="22"/>
              </w:rPr>
            </w:pPr>
            <w:r w:rsidRPr="005C0836">
              <w:rPr>
                <w:b/>
                <w:bCs/>
                <w:sz w:val="22"/>
              </w:rPr>
              <w:t>„Inżynier”</w:t>
            </w:r>
            <w:r w:rsidRPr="005C0836">
              <w:rPr>
                <w:sz w:val="22"/>
              </w:rPr>
              <w:t xml:space="preserve"> oznacza osobę fizyczną, osobę prawną albo jednostkę organizacyjną </w:t>
            </w:r>
            <w:r w:rsidR="00913FD2" w:rsidRPr="005C0836">
              <w:rPr>
                <w:sz w:val="22"/>
              </w:rPr>
              <w:t>nieposiadającą</w:t>
            </w:r>
            <w:r w:rsidRPr="005C0836">
              <w:rPr>
                <w:sz w:val="22"/>
              </w:rPr>
              <w:t xml:space="preserve"> osobowości prawnej</w:t>
            </w:r>
            <w:r w:rsidR="007E20E5" w:rsidRPr="005C0836">
              <w:rPr>
                <w:sz w:val="22"/>
              </w:rPr>
              <w:t>,</w:t>
            </w:r>
            <w:r w:rsidRPr="005C0836">
              <w:rPr>
                <w:sz w:val="22"/>
              </w:rPr>
              <w:t xml:space="preserve"> wyznaczoną przez </w:t>
            </w:r>
            <w:r w:rsidR="00E61533">
              <w:rPr>
                <w:sz w:val="22"/>
              </w:rPr>
              <w:lastRenderedPageBreak/>
              <w:t>Inwestora</w:t>
            </w:r>
            <w:r w:rsidRPr="005C0836">
              <w:rPr>
                <w:sz w:val="22"/>
              </w:rPr>
              <w:t xml:space="preserve"> do działania jako Inżynier dla celów Kontraktu i wymienioną </w:t>
            </w:r>
            <w:r w:rsidR="0059342D" w:rsidRPr="005C0836">
              <w:rPr>
                <w:sz w:val="22"/>
              </w:rPr>
              <w:br/>
            </w:r>
            <w:r w:rsidRPr="005C0836">
              <w:rPr>
                <w:sz w:val="22"/>
              </w:rPr>
              <w:t xml:space="preserve">w Załączniku do oferty (jeżeli jest) lub inną osobę fizyczną, prawną albo jednostkę organizacyjną wyznaczoną w razie potrzeby przez </w:t>
            </w:r>
            <w:r w:rsidR="00E61533">
              <w:rPr>
                <w:sz w:val="22"/>
              </w:rPr>
              <w:t>Inwestora</w:t>
            </w:r>
            <w:r w:rsidRPr="005C0836">
              <w:rPr>
                <w:i/>
                <w:iCs/>
                <w:sz w:val="22"/>
              </w:rPr>
              <w:t>.</w:t>
            </w:r>
          </w:p>
          <w:p w14:paraId="629F4D46" w14:textId="77777777" w:rsidR="00474E6B" w:rsidRPr="005C0836" w:rsidRDefault="008941EA" w:rsidP="00F35CE5">
            <w:pPr>
              <w:pStyle w:val="Podtytu"/>
              <w:spacing w:beforeLines="40" w:before="96" w:afterLines="40" w:after="96"/>
              <w:ind w:left="0"/>
              <w:rPr>
                <w:sz w:val="22"/>
              </w:rPr>
            </w:pPr>
            <w:r w:rsidRPr="005C0836">
              <w:rPr>
                <w:sz w:val="22"/>
              </w:rPr>
              <w:t xml:space="preserve">Funkcja Inżyniera obejmuje również występujące w Rozdziale 3 Prawa budowlanego – funkcje Inspektora Nadzoru Inwestorskiego. </w:t>
            </w:r>
          </w:p>
        </w:tc>
      </w:tr>
      <w:tr w:rsidR="0004570F" w:rsidRPr="005C0836" w14:paraId="55A6F7B8" w14:textId="77777777" w:rsidTr="008725D0">
        <w:tc>
          <w:tcPr>
            <w:tcW w:w="1256" w:type="dxa"/>
          </w:tcPr>
          <w:p w14:paraId="6B844967" w14:textId="77777777" w:rsidR="0004570F" w:rsidRPr="00462758" w:rsidRDefault="0004570F"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lastRenderedPageBreak/>
              <w:t>1.1.3.4</w:t>
            </w:r>
          </w:p>
        </w:tc>
        <w:tc>
          <w:tcPr>
            <w:tcW w:w="7814" w:type="dxa"/>
          </w:tcPr>
          <w:p w14:paraId="4D00E808" w14:textId="77777777" w:rsidR="0004570F" w:rsidRPr="005C0836" w:rsidRDefault="0004570F" w:rsidP="00F35CE5">
            <w:pPr>
              <w:keepNext/>
              <w:spacing w:beforeLines="40" w:before="96" w:afterLines="40" w:after="96"/>
              <w:rPr>
                <w:sz w:val="22"/>
              </w:rPr>
            </w:pPr>
            <w:r w:rsidRPr="005C0836">
              <w:rPr>
                <w:rStyle w:val="Pogrubienie"/>
                <w:rFonts w:cs="Arial"/>
                <w:b/>
                <w:sz w:val="22"/>
              </w:rPr>
              <w:t>„Próby Końcowe”</w:t>
            </w:r>
          </w:p>
          <w:p w14:paraId="36D25F3C" w14:textId="77777777" w:rsidR="0004570F" w:rsidRPr="005C0836" w:rsidRDefault="0004570F" w:rsidP="00F35CE5">
            <w:pPr>
              <w:pStyle w:val="Podtytu"/>
              <w:keepNext/>
              <w:spacing w:beforeLines="40" w:before="96" w:afterLines="40" w:after="96"/>
              <w:ind w:left="0"/>
              <w:rPr>
                <w:sz w:val="22"/>
              </w:rPr>
            </w:pPr>
            <w:r w:rsidRPr="005C0836">
              <w:rPr>
                <w:sz w:val="22"/>
              </w:rPr>
              <w:t xml:space="preserve">Usuwa się treść </w:t>
            </w:r>
            <w:proofErr w:type="spellStart"/>
            <w:r w:rsidRPr="005C0836">
              <w:rPr>
                <w:sz w:val="22"/>
              </w:rPr>
              <w:t>SubKLAUZULI</w:t>
            </w:r>
            <w:proofErr w:type="spellEnd"/>
            <w:r w:rsidRPr="005C0836">
              <w:rPr>
                <w:sz w:val="22"/>
              </w:rPr>
              <w:t xml:space="preserve"> i zastępuje następującą treścią:</w:t>
            </w:r>
          </w:p>
          <w:p w14:paraId="3F9C62F4" w14:textId="252D055B" w:rsidR="0004570F" w:rsidRPr="005C0836" w:rsidRDefault="0004570F" w:rsidP="00F35CE5">
            <w:pPr>
              <w:keepNext/>
              <w:spacing w:beforeLines="40" w:before="96" w:afterLines="40" w:after="96"/>
              <w:rPr>
                <w:sz w:val="22"/>
              </w:rPr>
            </w:pPr>
            <w:r w:rsidRPr="005C0836">
              <w:rPr>
                <w:b/>
                <w:bCs/>
                <w:sz w:val="22"/>
              </w:rPr>
              <w:t xml:space="preserve">„Próby Końcowe” </w:t>
            </w:r>
            <w:r w:rsidRPr="005C0836">
              <w:rPr>
                <w:sz w:val="22"/>
              </w:rPr>
              <w:t xml:space="preserve">oznaczają próby, które są wyspecyfikowane </w:t>
            </w:r>
            <w:r w:rsidRPr="005C0836">
              <w:rPr>
                <w:sz w:val="22"/>
              </w:rPr>
              <w:br/>
              <w:t xml:space="preserve">w Kontrakcie lub </w:t>
            </w:r>
            <w:r w:rsidR="00D531EC" w:rsidRPr="005C0836">
              <w:rPr>
                <w:sz w:val="22"/>
              </w:rPr>
              <w:t>uzgodnione przez obydwie Strony</w:t>
            </w:r>
            <w:r w:rsidRPr="005C0836">
              <w:rPr>
                <w:sz w:val="22"/>
              </w:rPr>
              <w:t xml:space="preserve"> lub polecone jako Zmiana, a które są przeprowadzane według KLAUZULI 9 </w:t>
            </w:r>
            <w:r w:rsidR="00597644" w:rsidRPr="005C0836">
              <w:rPr>
                <w:sz w:val="22"/>
              </w:rPr>
              <w:t xml:space="preserve">Warunków Ogólnych, </w:t>
            </w:r>
            <w:r w:rsidRPr="005C0836">
              <w:rPr>
                <w:sz w:val="22"/>
              </w:rPr>
              <w:t>przed przejęciem</w:t>
            </w:r>
            <w:r w:rsidR="00350DEE" w:rsidRPr="005C0836">
              <w:rPr>
                <w:sz w:val="22"/>
              </w:rPr>
              <w:t xml:space="preserve"> przez Zamawiającego</w:t>
            </w:r>
            <w:r w:rsidR="00E61533">
              <w:rPr>
                <w:sz w:val="22"/>
              </w:rPr>
              <w:t xml:space="preserve"> i Inwestora</w:t>
            </w:r>
            <w:r w:rsidR="00350DEE" w:rsidRPr="005C0836">
              <w:rPr>
                <w:sz w:val="22"/>
              </w:rPr>
              <w:t xml:space="preserve"> Robót albo</w:t>
            </w:r>
            <w:r w:rsidRPr="005C0836">
              <w:rPr>
                <w:sz w:val="22"/>
              </w:rPr>
              <w:t xml:space="preserve"> Odcinka</w:t>
            </w:r>
            <w:r w:rsidR="00350DEE" w:rsidRPr="005C0836">
              <w:rPr>
                <w:sz w:val="22"/>
              </w:rPr>
              <w:t xml:space="preserve"> lub jego części</w:t>
            </w:r>
            <w:r w:rsidRPr="005C0836">
              <w:rPr>
                <w:sz w:val="22"/>
              </w:rPr>
              <w:t xml:space="preserve"> (w zależności od przypadku).</w:t>
            </w:r>
          </w:p>
          <w:p w14:paraId="6D8D0287" w14:textId="3AD2E108" w:rsidR="0004570F" w:rsidRPr="00462758" w:rsidRDefault="006238F7" w:rsidP="00F35CE5">
            <w:pPr>
              <w:tabs>
                <w:tab w:val="left" w:pos="426"/>
                <w:tab w:val="left" w:pos="1134"/>
              </w:tabs>
              <w:spacing w:beforeLines="40" w:before="96" w:afterLines="40" w:after="96"/>
              <w:rPr>
                <w:rStyle w:val="Pogrubienie"/>
                <w:rFonts w:cs="Arial"/>
                <w:bCs w:val="0"/>
                <w:sz w:val="22"/>
              </w:rPr>
            </w:pPr>
            <w:r w:rsidRPr="000747A3">
              <w:rPr>
                <w:sz w:val="22"/>
              </w:rPr>
              <w:t>Pod pojęciem Prób Końcowych należy rozumieć  „odbiory częściowe”, „odbiory eksploatacyjne” oraz „odbiory końcowe”, o których mowa w Kontrakcie, a także „rozruch technologiczny”  i „ruch próbny”.</w:t>
            </w:r>
            <w:r w:rsidR="00413499" w:rsidRPr="005C0836">
              <w:rPr>
                <w:sz w:val="22"/>
              </w:rPr>
              <w:t xml:space="preserve"> </w:t>
            </w:r>
          </w:p>
        </w:tc>
      </w:tr>
      <w:tr w:rsidR="0004570F" w:rsidRPr="005C0836" w14:paraId="13E419A4" w14:textId="77777777" w:rsidTr="008725D0">
        <w:tc>
          <w:tcPr>
            <w:tcW w:w="1256" w:type="dxa"/>
          </w:tcPr>
          <w:p w14:paraId="017A1F4C" w14:textId="77777777" w:rsidR="0004570F" w:rsidRPr="00462758" w:rsidRDefault="0004570F"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1.1.3.6</w:t>
            </w:r>
          </w:p>
        </w:tc>
        <w:tc>
          <w:tcPr>
            <w:tcW w:w="7814" w:type="dxa"/>
          </w:tcPr>
          <w:p w14:paraId="450F44BB" w14:textId="77777777" w:rsidR="0004570F" w:rsidRPr="005C0836" w:rsidRDefault="0004570F" w:rsidP="00F35CE5">
            <w:pPr>
              <w:keepNext/>
              <w:spacing w:beforeLines="40" w:before="96" w:afterLines="40" w:after="96"/>
              <w:rPr>
                <w:sz w:val="22"/>
              </w:rPr>
            </w:pPr>
            <w:r w:rsidRPr="005C0836">
              <w:rPr>
                <w:rStyle w:val="Pogrubienie"/>
                <w:rFonts w:cs="Arial"/>
                <w:b/>
                <w:sz w:val="22"/>
              </w:rPr>
              <w:t>„Próby Eksploatacyjne”</w:t>
            </w:r>
          </w:p>
          <w:p w14:paraId="75CC9485" w14:textId="77777777" w:rsidR="0004570F" w:rsidRPr="005C0836" w:rsidRDefault="0004570F" w:rsidP="00F35CE5">
            <w:pPr>
              <w:pStyle w:val="Podtytu"/>
              <w:keepNext/>
              <w:spacing w:beforeLines="40" w:before="96" w:afterLines="40" w:after="96"/>
              <w:ind w:left="0"/>
              <w:rPr>
                <w:sz w:val="22"/>
              </w:rPr>
            </w:pPr>
            <w:r w:rsidRPr="005C0836">
              <w:rPr>
                <w:sz w:val="22"/>
              </w:rPr>
              <w:t xml:space="preserve">Usuwa się treść </w:t>
            </w:r>
            <w:proofErr w:type="spellStart"/>
            <w:r w:rsidRPr="005C0836">
              <w:rPr>
                <w:sz w:val="22"/>
              </w:rPr>
              <w:t>Sub</w:t>
            </w:r>
            <w:r w:rsidR="00597644" w:rsidRPr="005C0836">
              <w:rPr>
                <w:sz w:val="22"/>
              </w:rPr>
              <w:t>KLAUZULI</w:t>
            </w:r>
            <w:proofErr w:type="spellEnd"/>
            <w:r w:rsidRPr="005C0836">
              <w:rPr>
                <w:sz w:val="22"/>
              </w:rPr>
              <w:t xml:space="preserve"> i zastępuje następującą treścią:</w:t>
            </w:r>
          </w:p>
          <w:p w14:paraId="4BBFB087" w14:textId="5BD169FB" w:rsidR="0004570F" w:rsidRPr="00462758" w:rsidRDefault="0004570F" w:rsidP="00F35CE5">
            <w:pPr>
              <w:pStyle w:val="Podtytu"/>
              <w:spacing w:beforeLines="40" w:before="96" w:afterLines="40" w:after="96"/>
              <w:ind w:left="0"/>
              <w:rPr>
                <w:rStyle w:val="Pogrubienie"/>
                <w:rFonts w:cs="Arial"/>
                <w:b/>
                <w:sz w:val="22"/>
              </w:rPr>
            </w:pPr>
            <w:r w:rsidRPr="005C0836">
              <w:rPr>
                <w:b/>
                <w:bCs/>
                <w:sz w:val="22"/>
              </w:rPr>
              <w:t xml:space="preserve">„Próby Eksploatacyjne” </w:t>
            </w:r>
            <w:r w:rsidRPr="005C0836">
              <w:rPr>
                <w:sz w:val="22"/>
              </w:rPr>
              <w:t>oznaczają próby (jeśli są wymagane) wyspecyfikowane w Kontrakcie i wykonywane zgodnie z postanowieniami Warunków Szczególnych po przejęciu przez Zamawiającego</w:t>
            </w:r>
            <w:r w:rsidR="00E61533">
              <w:rPr>
                <w:sz w:val="22"/>
              </w:rPr>
              <w:t xml:space="preserve"> i Inwestora </w:t>
            </w:r>
            <w:r w:rsidRPr="005C0836">
              <w:rPr>
                <w:sz w:val="22"/>
              </w:rPr>
              <w:t xml:space="preserve"> Robót lub Odcinka (zależnie od przypadku).</w:t>
            </w:r>
          </w:p>
        </w:tc>
      </w:tr>
      <w:tr w:rsidR="0004570F" w:rsidRPr="005C0836" w14:paraId="341C6DA5" w14:textId="77777777" w:rsidTr="008725D0">
        <w:tc>
          <w:tcPr>
            <w:tcW w:w="1256" w:type="dxa"/>
          </w:tcPr>
          <w:p w14:paraId="30B85FF4" w14:textId="77777777" w:rsidR="0004570F" w:rsidRPr="00462758" w:rsidRDefault="0004570F"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1.1.3.7</w:t>
            </w:r>
          </w:p>
        </w:tc>
        <w:tc>
          <w:tcPr>
            <w:tcW w:w="7814" w:type="dxa"/>
          </w:tcPr>
          <w:p w14:paraId="2C45D009" w14:textId="77777777" w:rsidR="0004570F" w:rsidRPr="005C0836" w:rsidRDefault="0004570F" w:rsidP="00F35CE5">
            <w:pPr>
              <w:keepNext/>
              <w:spacing w:beforeLines="40" w:before="96" w:afterLines="40" w:after="96"/>
              <w:rPr>
                <w:sz w:val="22"/>
              </w:rPr>
            </w:pPr>
            <w:r w:rsidRPr="005C0836">
              <w:rPr>
                <w:rStyle w:val="Pogrubienie"/>
                <w:rFonts w:cs="Arial"/>
                <w:b/>
                <w:sz w:val="22"/>
              </w:rPr>
              <w:t>„Okres Zgłaszania Wad”</w:t>
            </w:r>
          </w:p>
          <w:p w14:paraId="0D4AAC2F" w14:textId="77777777" w:rsidR="0004570F" w:rsidRPr="005C0836" w:rsidRDefault="0004570F" w:rsidP="00F35CE5">
            <w:pPr>
              <w:pStyle w:val="Podtytu"/>
              <w:keepNext/>
              <w:spacing w:beforeLines="40" w:before="96" w:afterLines="40" w:after="96"/>
              <w:ind w:left="0"/>
              <w:rPr>
                <w:sz w:val="22"/>
              </w:rPr>
            </w:pPr>
            <w:r w:rsidRPr="005C0836">
              <w:rPr>
                <w:sz w:val="22"/>
              </w:rPr>
              <w:t xml:space="preserve">Usuwa się treść </w:t>
            </w:r>
            <w:proofErr w:type="spellStart"/>
            <w:r w:rsidRPr="005C0836">
              <w:rPr>
                <w:sz w:val="22"/>
              </w:rPr>
              <w:t>Sub</w:t>
            </w:r>
            <w:r w:rsidR="00597644" w:rsidRPr="005C0836">
              <w:rPr>
                <w:sz w:val="22"/>
              </w:rPr>
              <w:t>KLAUZULI</w:t>
            </w:r>
            <w:proofErr w:type="spellEnd"/>
            <w:r w:rsidRPr="005C0836">
              <w:rPr>
                <w:sz w:val="22"/>
              </w:rPr>
              <w:t xml:space="preserve"> i zastępuje następującą treścią:</w:t>
            </w:r>
          </w:p>
          <w:p w14:paraId="04BC426C" w14:textId="5E868DB6" w:rsidR="0004570F" w:rsidRPr="005C0836" w:rsidRDefault="0004570F" w:rsidP="00F35CE5">
            <w:pPr>
              <w:pStyle w:val="Podtytu"/>
              <w:spacing w:beforeLines="40" w:before="96" w:afterLines="40" w:after="96"/>
              <w:ind w:left="0"/>
              <w:rPr>
                <w:sz w:val="22"/>
              </w:rPr>
            </w:pPr>
            <w:r w:rsidRPr="005C0836">
              <w:rPr>
                <w:b/>
                <w:bCs/>
                <w:sz w:val="22"/>
              </w:rPr>
              <w:t xml:space="preserve">„Okres Zgłaszania Wad” </w:t>
            </w:r>
            <w:r w:rsidRPr="005C0836">
              <w:rPr>
                <w:sz w:val="22"/>
              </w:rPr>
              <w:t xml:space="preserve">oznacza </w:t>
            </w:r>
            <w:r w:rsidR="007C6331" w:rsidRPr="007C6331">
              <w:rPr>
                <w:b/>
                <w:sz w:val="22"/>
              </w:rPr>
              <w:t>7</w:t>
            </w:r>
            <w:r w:rsidR="007C6331">
              <w:rPr>
                <w:b/>
                <w:sz w:val="22"/>
              </w:rPr>
              <w:t>2</w:t>
            </w:r>
            <w:r w:rsidR="00F94504" w:rsidRPr="007C6331">
              <w:rPr>
                <w:b/>
                <w:sz w:val="22"/>
              </w:rPr>
              <w:t xml:space="preserve"> </w:t>
            </w:r>
            <w:r w:rsidR="004F213D" w:rsidRPr="007C6331">
              <w:rPr>
                <w:b/>
                <w:sz w:val="22"/>
              </w:rPr>
              <w:t>miesią</w:t>
            </w:r>
            <w:r w:rsidRPr="007C6331">
              <w:rPr>
                <w:b/>
                <w:sz w:val="22"/>
              </w:rPr>
              <w:t>c</w:t>
            </w:r>
            <w:r w:rsidR="00613FB3" w:rsidRPr="007C6331">
              <w:rPr>
                <w:b/>
                <w:sz w:val="22"/>
              </w:rPr>
              <w:t>e</w:t>
            </w:r>
            <w:r w:rsidRPr="00045B31">
              <w:rPr>
                <w:sz w:val="22"/>
              </w:rPr>
              <w:t xml:space="preserve"> </w:t>
            </w:r>
            <w:r w:rsidRPr="002158F1">
              <w:rPr>
                <w:sz w:val="22"/>
              </w:rPr>
              <w:t xml:space="preserve">na zgłaszanie wad </w:t>
            </w:r>
            <w:r w:rsidR="00537B27">
              <w:rPr>
                <w:sz w:val="22"/>
              </w:rPr>
              <w:br/>
            </w:r>
            <w:r w:rsidRPr="002158F1">
              <w:rPr>
                <w:sz w:val="22"/>
              </w:rPr>
              <w:t xml:space="preserve">w Robotach lub jakimś ich Odcinku (w zależności od przypadku) według </w:t>
            </w:r>
            <w:proofErr w:type="spellStart"/>
            <w:r w:rsidRPr="002158F1">
              <w:rPr>
                <w:sz w:val="22"/>
              </w:rPr>
              <w:t>SubKLAUZULI</w:t>
            </w:r>
            <w:proofErr w:type="spellEnd"/>
            <w:r w:rsidRPr="002158F1">
              <w:rPr>
                <w:sz w:val="22"/>
              </w:rPr>
              <w:t xml:space="preserve"> 11.1 </w:t>
            </w:r>
            <w:r w:rsidR="00597644" w:rsidRPr="00E32C86">
              <w:rPr>
                <w:sz w:val="22"/>
              </w:rPr>
              <w:t>Warunków Szczególnych</w:t>
            </w:r>
            <w:r w:rsidRPr="00E32C86">
              <w:rPr>
                <w:sz w:val="22"/>
              </w:rPr>
              <w:t>, liczone od daty, z którą Roboty lub Odcinek s</w:t>
            </w:r>
            <w:r w:rsidRPr="003637A8">
              <w:rPr>
                <w:sz w:val="22"/>
              </w:rPr>
              <w:t xml:space="preserve">ą ukończone, tak jak poświadczono według </w:t>
            </w:r>
            <w:proofErr w:type="spellStart"/>
            <w:r w:rsidRPr="003637A8">
              <w:rPr>
                <w:sz w:val="22"/>
              </w:rPr>
              <w:t>SubKLAUZULI</w:t>
            </w:r>
            <w:proofErr w:type="spellEnd"/>
            <w:r w:rsidRPr="003637A8">
              <w:rPr>
                <w:sz w:val="22"/>
              </w:rPr>
              <w:t xml:space="preserve"> </w:t>
            </w:r>
            <w:r w:rsidRPr="007127E6">
              <w:rPr>
                <w:sz w:val="22"/>
              </w:rPr>
              <w:t>10.</w:t>
            </w:r>
            <w:r w:rsidR="00597644" w:rsidRPr="005C0836">
              <w:rPr>
                <w:sz w:val="22"/>
              </w:rPr>
              <w:t>1 Warunków Szczególnych</w:t>
            </w:r>
            <w:r w:rsidRPr="005C0836">
              <w:rPr>
                <w:sz w:val="22"/>
              </w:rPr>
              <w:t xml:space="preserve">, z każdym przedłużeniem według </w:t>
            </w:r>
            <w:proofErr w:type="spellStart"/>
            <w:r w:rsidRPr="005C0836">
              <w:rPr>
                <w:sz w:val="22"/>
              </w:rPr>
              <w:t>SubKLAUZULI</w:t>
            </w:r>
            <w:proofErr w:type="spellEnd"/>
            <w:r w:rsidRPr="005C0836">
              <w:rPr>
                <w:sz w:val="22"/>
              </w:rPr>
              <w:t xml:space="preserve"> 11.3 </w:t>
            </w:r>
            <w:r w:rsidR="00597644" w:rsidRPr="005C0836">
              <w:rPr>
                <w:sz w:val="22"/>
              </w:rPr>
              <w:t>Warunków Szczególnych</w:t>
            </w:r>
            <w:r w:rsidRPr="005C0836">
              <w:rPr>
                <w:sz w:val="22"/>
              </w:rPr>
              <w:t xml:space="preserve">. </w:t>
            </w:r>
          </w:p>
          <w:p w14:paraId="2FED0D1A" w14:textId="237AC00C" w:rsidR="0004570F" w:rsidRPr="00462758" w:rsidRDefault="0004570F" w:rsidP="00F35CE5">
            <w:pPr>
              <w:keepNext/>
              <w:spacing w:beforeLines="40" w:before="96" w:afterLines="40" w:after="96"/>
              <w:rPr>
                <w:rStyle w:val="Pogrubienie"/>
                <w:rFonts w:cs="Arial"/>
                <w:b/>
                <w:sz w:val="22"/>
              </w:rPr>
            </w:pPr>
            <w:r w:rsidRPr="000747A3">
              <w:rPr>
                <w:sz w:val="22"/>
              </w:rPr>
              <w:t>Okres ten rozumie się jako okres rękojmi za wady</w:t>
            </w:r>
            <w:r w:rsidR="00413499" w:rsidRPr="005C0836">
              <w:rPr>
                <w:sz w:val="22"/>
              </w:rPr>
              <w:t xml:space="preserve"> i jest on równy okresowi objętemu Gwarancją </w:t>
            </w:r>
            <w:r w:rsidR="00424DCA">
              <w:rPr>
                <w:sz w:val="22"/>
              </w:rPr>
              <w:t>J</w:t>
            </w:r>
            <w:r w:rsidR="00424DCA" w:rsidRPr="005C0836">
              <w:rPr>
                <w:sz w:val="22"/>
              </w:rPr>
              <w:t>akościową</w:t>
            </w:r>
            <w:r w:rsidR="00413499" w:rsidRPr="005C0836">
              <w:rPr>
                <w:sz w:val="22"/>
              </w:rPr>
              <w:t>, o której mowa w Kontrakcie.</w:t>
            </w:r>
            <w:r w:rsidR="00424DCA">
              <w:rPr>
                <w:sz w:val="22"/>
              </w:rPr>
              <w:t xml:space="preserve"> </w:t>
            </w:r>
            <w:r w:rsidR="00424DCA" w:rsidRPr="002D143A">
              <w:rPr>
                <w:sz w:val="22"/>
              </w:rPr>
              <w:t>Bieg okresu Gwarancji Jakościowej rozpoczyna się w dacie wskazanej w Karcie Gwarancyjnej.</w:t>
            </w:r>
          </w:p>
        </w:tc>
      </w:tr>
      <w:tr w:rsidR="000402E9" w:rsidRPr="005C0836" w14:paraId="25F1CFE0" w14:textId="77777777" w:rsidTr="008725D0">
        <w:tc>
          <w:tcPr>
            <w:tcW w:w="1256" w:type="dxa"/>
          </w:tcPr>
          <w:p w14:paraId="41A72C8E" w14:textId="77777777" w:rsidR="000402E9" w:rsidRPr="00462758"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1.1.4.1</w:t>
            </w:r>
          </w:p>
        </w:tc>
        <w:tc>
          <w:tcPr>
            <w:tcW w:w="7814" w:type="dxa"/>
          </w:tcPr>
          <w:p w14:paraId="456526B7" w14:textId="77777777" w:rsidR="000402E9" w:rsidRPr="005C0836" w:rsidRDefault="000402E9" w:rsidP="00F35CE5">
            <w:pPr>
              <w:spacing w:beforeLines="40" w:before="96" w:afterLines="40" w:after="96"/>
              <w:rPr>
                <w:sz w:val="22"/>
              </w:rPr>
            </w:pPr>
            <w:r w:rsidRPr="005C0836">
              <w:rPr>
                <w:rStyle w:val="Pogrubienie"/>
                <w:rFonts w:cs="Arial"/>
                <w:b/>
                <w:sz w:val="22"/>
              </w:rPr>
              <w:t>„Zaakceptowana Kwota Kontraktowa”</w:t>
            </w:r>
          </w:p>
          <w:p w14:paraId="548B203B" w14:textId="77777777" w:rsidR="000402E9" w:rsidRPr="005C0836" w:rsidRDefault="000402E9" w:rsidP="00F35CE5">
            <w:pPr>
              <w:pStyle w:val="Podtytu"/>
              <w:keepNext/>
              <w:spacing w:beforeLines="40" w:before="96" w:afterLines="40" w:after="96"/>
              <w:ind w:left="0"/>
              <w:rPr>
                <w:sz w:val="22"/>
              </w:rPr>
            </w:pPr>
            <w:r w:rsidRPr="005C0836">
              <w:rPr>
                <w:sz w:val="22"/>
              </w:rPr>
              <w:t xml:space="preserve">Usuwa się treść </w:t>
            </w:r>
            <w:proofErr w:type="spellStart"/>
            <w:r w:rsidRPr="005C0836">
              <w:rPr>
                <w:sz w:val="22"/>
              </w:rPr>
              <w:t>SubKLAUZULI</w:t>
            </w:r>
            <w:proofErr w:type="spellEnd"/>
            <w:r w:rsidRPr="005C0836">
              <w:rPr>
                <w:sz w:val="22"/>
              </w:rPr>
              <w:t xml:space="preserve"> i zastępuje następującą treścią:</w:t>
            </w:r>
          </w:p>
          <w:p w14:paraId="78606AE5" w14:textId="6E1BB37C" w:rsidR="000402E9" w:rsidRPr="007127E6" w:rsidRDefault="000402E9" w:rsidP="00F35CE5">
            <w:pPr>
              <w:keepNext/>
              <w:spacing w:beforeLines="40" w:before="96" w:afterLines="40" w:after="96"/>
              <w:rPr>
                <w:rStyle w:val="Pogrubienie"/>
                <w:rFonts w:cs="Arial"/>
                <w:b/>
                <w:sz w:val="22"/>
              </w:rPr>
            </w:pPr>
            <w:r w:rsidRPr="005C0836">
              <w:rPr>
                <w:b/>
                <w:sz w:val="22"/>
              </w:rPr>
              <w:t>„Zaakceptowana Kwota Kontraktowa”</w:t>
            </w:r>
            <w:r w:rsidR="002D143A">
              <w:rPr>
                <w:sz w:val="22"/>
              </w:rPr>
              <w:t xml:space="preserve"> oznacza </w:t>
            </w:r>
            <w:r w:rsidR="0013230F" w:rsidRPr="0013230F">
              <w:rPr>
                <w:sz w:val="22"/>
              </w:rPr>
              <w:t xml:space="preserve">całkowitą </w:t>
            </w:r>
            <w:r w:rsidR="00AD1F0E">
              <w:rPr>
                <w:sz w:val="22"/>
              </w:rPr>
              <w:t xml:space="preserve">cenę </w:t>
            </w:r>
            <w:r w:rsidR="0013230F">
              <w:rPr>
                <w:sz w:val="22"/>
              </w:rPr>
              <w:t>brutto</w:t>
            </w:r>
            <w:r w:rsidR="002D143A">
              <w:rPr>
                <w:sz w:val="22"/>
              </w:rPr>
              <w:t xml:space="preserve"> </w:t>
            </w:r>
            <w:r w:rsidR="00537B27">
              <w:rPr>
                <w:sz w:val="22"/>
              </w:rPr>
              <w:br/>
            </w:r>
            <w:r w:rsidR="00DA4998">
              <w:rPr>
                <w:sz w:val="22"/>
              </w:rPr>
              <w:t>w rozumieniu IDW</w:t>
            </w:r>
            <w:r w:rsidR="002D143A">
              <w:rPr>
                <w:sz w:val="22"/>
              </w:rPr>
              <w:t>, po </w:t>
            </w:r>
            <w:r w:rsidRPr="005C0836">
              <w:rPr>
                <w:sz w:val="22"/>
              </w:rPr>
              <w:t xml:space="preserve">poprawieniu oczywistych omyłek rachunkowych zgodnie </w:t>
            </w:r>
            <w:r w:rsidR="00383FD5" w:rsidRPr="005C0836">
              <w:rPr>
                <w:sz w:val="22"/>
              </w:rPr>
              <w:t xml:space="preserve">z </w:t>
            </w:r>
            <w:proofErr w:type="spellStart"/>
            <w:r w:rsidR="00383FD5" w:rsidRPr="005C0836">
              <w:rPr>
                <w:sz w:val="22"/>
              </w:rPr>
              <w:t>u.p.z.p</w:t>
            </w:r>
            <w:proofErr w:type="spellEnd"/>
            <w:r w:rsidR="00383FD5" w:rsidRPr="005C0836">
              <w:rPr>
                <w:sz w:val="22"/>
              </w:rPr>
              <w:t>.</w:t>
            </w:r>
            <w:r w:rsidRPr="005C0836">
              <w:rPr>
                <w:sz w:val="22"/>
              </w:rPr>
              <w:t xml:space="preserve">, </w:t>
            </w:r>
            <w:r w:rsidR="0013230F" w:rsidRPr="0013230F">
              <w:rPr>
                <w:sz w:val="22"/>
              </w:rPr>
              <w:t>a jeżeli w postępowaniu przeprowadzono aukcję elektroniczną oznacza całkowitą cenę brutto w rozumieniu IDW uzyskaną w wyniku tej aukcji,</w:t>
            </w:r>
            <w:r w:rsidR="0013230F">
              <w:rPr>
                <w:rFonts w:asciiTheme="minorHAnsi" w:hAnsiTheme="minorHAnsi"/>
                <w:sz w:val="22"/>
              </w:rPr>
              <w:t xml:space="preserve"> </w:t>
            </w:r>
            <w:r w:rsidRPr="005C0836">
              <w:rPr>
                <w:sz w:val="22"/>
              </w:rPr>
              <w:lastRenderedPageBreak/>
              <w:t xml:space="preserve">wyrażoną </w:t>
            </w:r>
            <w:r w:rsidRPr="005E4823">
              <w:rPr>
                <w:sz w:val="22"/>
              </w:rPr>
              <w:t>w Walucie Miejscowej, zawartą w Umowie, za wykonanie Robót</w:t>
            </w:r>
            <w:r w:rsidR="00C53BAF">
              <w:rPr>
                <w:sz w:val="22"/>
              </w:rPr>
              <w:t>,</w:t>
            </w:r>
            <w:r w:rsidR="005F02FD" w:rsidRPr="00E32C86">
              <w:rPr>
                <w:sz w:val="22"/>
              </w:rPr>
              <w:t xml:space="preserve"> </w:t>
            </w:r>
            <w:r w:rsidR="00537B27">
              <w:rPr>
                <w:sz w:val="22"/>
              </w:rPr>
              <w:br/>
            </w:r>
            <w:r w:rsidR="00F26C90" w:rsidRPr="00E32C86">
              <w:rPr>
                <w:sz w:val="22"/>
              </w:rPr>
              <w:t>a także</w:t>
            </w:r>
            <w:r w:rsidR="005F02FD" w:rsidRPr="00E32C86">
              <w:rPr>
                <w:sz w:val="22"/>
              </w:rPr>
              <w:t xml:space="preserve"> usunięcie wszelkich wad</w:t>
            </w:r>
            <w:r w:rsidR="00F53DC7" w:rsidRPr="00E32C86">
              <w:rPr>
                <w:sz w:val="22"/>
              </w:rPr>
              <w:t xml:space="preserve"> </w:t>
            </w:r>
            <w:r w:rsidR="00F53DC7" w:rsidRPr="003637A8">
              <w:rPr>
                <w:sz w:val="22"/>
              </w:rPr>
              <w:t>i usterek</w:t>
            </w:r>
            <w:r w:rsidRPr="003637A8">
              <w:rPr>
                <w:sz w:val="22"/>
              </w:rPr>
              <w:t xml:space="preserve">. </w:t>
            </w:r>
          </w:p>
        </w:tc>
      </w:tr>
      <w:tr w:rsidR="000402E9" w:rsidRPr="005C0836" w14:paraId="1E5A8CE9" w14:textId="77777777" w:rsidTr="008725D0">
        <w:tc>
          <w:tcPr>
            <w:tcW w:w="1256" w:type="dxa"/>
          </w:tcPr>
          <w:p w14:paraId="48C08171" w14:textId="77777777" w:rsidR="000402E9" w:rsidRPr="00462758"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lastRenderedPageBreak/>
              <w:t>1.1.4.6</w:t>
            </w:r>
          </w:p>
        </w:tc>
        <w:tc>
          <w:tcPr>
            <w:tcW w:w="7814" w:type="dxa"/>
          </w:tcPr>
          <w:p w14:paraId="1C32A751" w14:textId="77777777" w:rsidR="000402E9" w:rsidRPr="005C0836" w:rsidRDefault="000402E9" w:rsidP="00F35CE5">
            <w:pPr>
              <w:spacing w:beforeLines="40" w:before="96" w:afterLines="40" w:after="96"/>
              <w:rPr>
                <w:sz w:val="22"/>
              </w:rPr>
            </w:pPr>
            <w:r w:rsidRPr="005C0836">
              <w:rPr>
                <w:rStyle w:val="Pogrubienie"/>
                <w:rFonts w:cs="Arial"/>
                <w:b/>
                <w:sz w:val="22"/>
              </w:rPr>
              <w:t>„Waluta obca”</w:t>
            </w:r>
          </w:p>
          <w:p w14:paraId="4667FCD0" w14:textId="2776FF2A" w:rsidR="00EC4A76" w:rsidRPr="00462758" w:rsidRDefault="000402E9" w:rsidP="00F35CE5">
            <w:pPr>
              <w:spacing w:beforeLines="40" w:before="96" w:afterLines="40" w:after="96"/>
              <w:rPr>
                <w:rStyle w:val="Pogrubienie"/>
                <w:rFonts w:cs="Arial"/>
                <w:bCs w:val="0"/>
                <w:sz w:val="22"/>
              </w:rPr>
            </w:pPr>
            <w:r w:rsidRPr="005C0836">
              <w:rPr>
                <w:sz w:val="22"/>
              </w:rPr>
              <w:t xml:space="preserve">Usuwa się treść </w:t>
            </w:r>
            <w:proofErr w:type="spellStart"/>
            <w:r w:rsidRPr="005C0836">
              <w:rPr>
                <w:sz w:val="22"/>
              </w:rPr>
              <w:t>SubKLAUZULI</w:t>
            </w:r>
            <w:proofErr w:type="spellEnd"/>
            <w:r w:rsidRPr="005C0836">
              <w:rPr>
                <w:sz w:val="22"/>
              </w:rPr>
              <w:t xml:space="preserve"> 1.1.4.6 Warunków Ogólnych.</w:t>
            </w:r>
          </w:p>
        </w:tc>
      </w:tr>
      <w:tr w:rsidR="000402E9" w:rsidRPr="005C0836" w14:paraId="7E74E209" w14:textId="77777777" w:rsidTr="008725D0">
        <w:tc>
          <w:tcPr>
            <w:tcW w:w="1256" w:type="dxa"/>
          </w:tcPr>
          <w:p w14:paraId="1EA16E61" w14:textId="1E8FC9DB" w:rsidR="00402D06"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1.1.4.11</w:t>
            </w:r>
          </w:p>
          <w:p w14:paraId="12DC75DA" w14:textId="598B2DD8" w:rsidR="00402D06" w:rsidRPr="00462758" w:rsidRDefault="00402D06" w:rsidP="00CA57CA">
            <w:pPr>
              <w:spacing w:beforeLines="40" w:before="96" w:afterLines="40" w:after="96" w:line="360" w:lineRule="auto"/>
              <w:jc w:val="left"/>
              <w:rPr>
                <w:rStyle w:val="Pogrubienie"/>
                <w:rFonts w:cs="Arial"/>
                <w:b/>
                <w:noProof/>
                <w:sz w:val="22"/>
              </w:rPr>
            </w:pPr>
          </w:p>
        </w:tc>
        <w:tc>
          <w:tcPr>
            <w:tcW w:w="7814" w:type="dxa"/>
          </w:tcPr>
          <w:p w14:paraId="2EA1F04E" w14:textId="77777777" w:rsidR="000402E9" w:rsidRPr="005C0836" w:rsidRDefault="000402E9" w:rsidP="00F35CE5">
            <w:pPr>
              <w:spacing w:beforeLines="40" w:before="96" w:afterLines="40" w:after="96"/>
              <w:rPr>
                <w:sz w:val="22"/>
              </w:rPr>
            </w:pPr>
            <w:r w:rsidRPr="005C0836">
              <w:rPr>
                <w:rStyle w:val="Pogrubienie"/>
                <w:rFonts w:cs="Arial"/>
                <w:b/>
                <w:sz w:val="22"/>
              </w:rPr>
              <w:t>„Kwota Zatrzymana”</w:t>
            </w:r>
          </w:p>
          <w:p w14:paraId="393EE534" w14:textId="77777777" w:rsidR="000F1906" w:rsidRPr="000418D4" w:rsidRDefault="000F1906" w:rsidP="00F35CE5">
            <w:pPr>
              <w:pStyle w:val="Podtytu"/>
              <w:keepNext/>
              <w:spacing w:beforeLines="40" w:before="96" w:afterLines="40" w:after="96"/>
              <w:ind w:left="54"/>
              <w:rPr>
                <w:sz w:val="22"/>
              </w:rPr>
            </w:pPr>
            <w:r w:rsidRPr="000418D4">
              <w:rPr>
                <w:sz w:val="22"/>
              </w:rPr>
              <w:t xml:space="preserve">Usuwa się treść </w:t>
            </w:r>
            <w:proofErr w:type="spellStart"/>
            <w:r w:rsidRPr="000418D4">
              <w:rPr>
                <w:sz w:val="22"/>
              </w:rPr>
              <w:t>SubKLAUZULI</w:t>
            </w:r>
            <w:proofErr w:type="spellEnd"/>
            <w:r w:rsidRPr="000418D4">
              <w:rPr>
                <w:sz w:val="22"/>
              </w:rPr>
              <w:t xml:space="preserve"> </w:t>
            </w:r>
            <w:r w:rsidRPr="00E625DC">
              <w:rPr>
                <w:bCs/>
                <w:sz w:val="22"/>
              </w:rPr>
              <w:t>1.1.4.11</w:t>
            </w:r>
            <w:r>
              <w:rPr>
                <w:bCs/>
                <w:sz w:val="22"/>
              </w:rPr>
              <w:t xml:space="preserve"> Warunków Ogólnych </w:t>
            </w:r>
            <w:r w:rsidRPr="000418D4">
              <w:rPr>
                <w:sz w:val="22"/>
              </w:rPr>
              <w:t>i zastępuje następującą treścią:</w:t>
            </w:r>
          </w:p>
          <w:p w14:paraId="7D0686F8" w14:textId="246E6F6A" w:rsidR="000402E9" w:rsidRPr="004F213D" w:rsidRDefault="000F1906" w:rsidP="00F35CE5">
            <w:pPr>
              <w:pStyle w:val="Podtytu"/>
              <w:spacing w:beforeLines="40" w:before="96" w:afterLines="40" w:after="96"/>
              <w:ind w:left="54"/>
              <w:rPr>
                <w:rStyle w:val="Pogrubienie"/>
                <w:rFonts w:cs="Arial"/>
                <w:bCs w:val="0"/>
                <w:sz w:val="22"/>
              </w:rPr>
            </w:pPr>
            <w:r w:rsidRPr="000418D4">
              <w:rPr>
                <w:b/>
                <w:bCs/>
                <w:sz w:val="22"/>
              </w:rPr>
              <w:t xml:space="preserve">„Kwota Zatrzymana” </w:t>
            </w:r>
            <w:r w:rsidRPr="000418D4">
              <w:rPr>
                <w:sz w:val="22"/>
              </w:rPr>
              <w:t xml:space="preserve">oznacza skumulowaną kwotę </w:t>
            </w:r>
            <w:r>
              <w:rPr>
                <w:sz w:val="22"/>
              </w:rPr>
              <w:t xml:space="preserve">potrąconą </w:t>
            </w:r>
            <w:r w:rsidRPr="000418D4">
              <w:rPr>
                <w:sz w:val="22"/>
              </w:rPr>
              <w:t xml:space="preserve">według </w:t>
            </w:r>
            <w:proofErr w:type="spellStart"/>
            <w:r w:rsidRPr="000418D4">
              <w:rPr>
                <w:sz w:val="22"/>
              </w:rPr>
              <w:t>SubKLAUZULI</w:t>
            </w:r>
            <w:proofErr w:type="spellEnd"/>
            <w:r w:rsidRPr="000418D4">
              <w:rPr>
                <w:sz w:val="22"/>
              </w:rPr>
              <w:t xml:space="preserve"> </w:t>
            </w:r>
            <w:r>
              <w:rPr>
                <w:sz w:val="22"/>
              </w:rPr>
              <w:t xml:space="preserve">4.2 Warunków Szczególnych oraz zgodnie z </w:t>
            </w:r>
            <w:r w:rsidRPr="000418D4">
              <w:rPr>
                <w:sz w:val="22"/>
              </w:rPr>
              <w:t xml:space="preserve">14.3 </w:t>
            </w:r>
            <w:r w:rsidRPr="000418D4">
              <w:rPr>
                <w:iCs/>
                <w:sz w:val="22"/>
              </w:rPr>
              <w:t>Warunków Szczególnych</w:t>
            </w:r>
            <w:r w:rsidRPr="000418D4">
              <w:rPr>
                <w:sz w:val="22"/>
              </w:rPr>
              <w:t xml:space="preserve"> i </w:t>
            </w:r>
            <w:r>
              <w:rPr>
                <w:sz w:val="22"/>
              </w:rPr>
              <w:t>zwracaną</w:t>
            </w:r>
            <w:r w:rsidRPr="000418D4">
              <w:rPr>
                <w:sz w:val="22"/>
              </w:rPr>
              <w:t xml:space="preserve"> według </w:t>
            </w:r>
            <w:proofErr w:type="spellStart"/>
            <w:r w:rsidRPr="000418D4">
              <w:rPr>
                <w:sz w:val="22"/>
              </w:rPr>
              <w:t>SubKLAUZULI</w:t>
            </w:r>
            <w:proofErr w:type="spellEnd"/>
            <w:r w:rsidRPr="000418D4">
              <w:rPr>
                <w:sz w:val="22"/>
              </w:rPr>
              <w:t xml:space="preserve"> 14.9 Warunków Szczególnych. </w:t>
            </w:r>
          </w:p>
        </w:tc>
      </w:tr>
      <w:tr w:rsidR="000402E9" w:rsidRPr="005C0836" w14:paraId="5BE324C6" w14:textId="77777777" w:rsidTr="008725D0">
        <w:tc>
          <w:tcPr>
            <w:tcW w:w="1256" w:type="dxa"/>
          </w:tcPr>
          <w:p w14:paraId="65105C8B" w14:textId="77777777" w:rsidR="000402E9" w:rsidRPr="00462758"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1.1.6.2</w:t>
            </w:r>
          </w:p>
        </w:tc>
        <w:tc>
          <w:tcPr>
            <w:tcW w:w="7814" w:type="dxa"/>
          </w:tcPr>
          <w:p w14:paraId="3FBB2247" w14:textId="77777777" w:rsidR="000402E9" w:rsidRPr="005C0836" w:rsidRDefault="000402E9" w:rsidP="00F35CE5">
            <w:pPr>
              <w:spacing w:beforeLines="40" w:before="96" w:afterLines="40" w:after="96"/>
              <w:rPr>
                <w:sz w:val="22"/>
              </w:rPr>
            </w:pPr>
            <w:r w:rsidRPr="005C0836">
              <w:rPr>
                <w:b/>
                <w:bCs/>
                <w:sz w:val="22"/>
              </w:rPr>
              <w:t>„Kraj”</w:t>
            </w:r>
          </w:p>
          <w:p w14:paraId="091ED936" w14:textId="77777777" w:rsidR="000402E9" w:rsidRPr="005C0836" w:rsidRDefault="000402E9" w:rsidP="00F35CE5">
            <w:pPr>
              <w:pStyle w:val="Podtytu"/>
              <w:keepNext/>
              <w:spacing w:beforeLines="40" w:before="96" w:afterLines="40" w:after="96"/>
              <w:ind w:left="0"/>
              <w:rPr>
                <w:sz w:val="22"/>
              </w:rPr>
            </w:pPr>
            <w:r w:rsidRPr="005C0836">
              <w:rPr>
                <w:sz w:val="22"/>
              </w:rPr>
              <w:t xml:space="preserve">Usuwa się treść </w:t>
            </w:r>
            <w:proofErr w:type="spellStart"/>
            <w:r w:rsidRPr="005C0836">
              <w:rPr>
                <w:sz w:val="22"/>
              </w:rPr>
              <w:t>SubKLAUZULI</w:t>
            </w:r>
            <w:proofErr w:type="spellEnd"/>
            <w:r w:rsidRPr="005C0836">
              <w:rPr>
                <w:sz w:val="22"/>
              </w:rPr>
              <w:t xml:space="preserve"> i zastępuje następującą treścią:</w:t>
            </w:r>
          </w:p>
          <w:p w14:paraId="7F7F90CE" w14:textId="77777777" w:rsidR="000402E9" w:rsidRPr="00462758" w:rsidRDefault="000402E9" w:rsidP="00F35CE5">
            <w:pPr>
              <w:spacing w:beforeLines="40" w:before="96" w:afterLines="40" w:after="96"/>
              <w:rPr>
                <w:rStyle w:val="Pogrubienie"/>
                <w:rFonts w:cs="Arial"/>
                <w:b/>
                <w:sz w:val="22"/>
              </w:rPr>
            </w:pPr>
            <w:r w:rsidRPr="000747A3">
              <w:rPr>
                <w:b/>
                <w:bCs/>
                <w:sz w:val="22"/>
              </w:rPr>
              <w:t>„Kraj”</w:t>
            </w:r>
            <w:r w:rsidRPr="005C0836">
              <w:rPr>
                <w:sz w:val="22"/>
              </w:rPr>
              <w:t xml:space="preserve"> oznacza Rzeczpospolitą Polską, w której zlokalizowany jest Plac Budowy, na którym mają być realizowane Roboty.</w:t>
            </w:r>
          </w:p>
        </w:tc>
      </w:tr>
      <w:tr w:rsidR="000402E9" w:rsidRPr="005C0836" w14:paraId="169099C4" w14:textId="77777777" w:rsidTr="008725D0">
        <w:tc>
          <w:tcPr>
            <w:tcW w:w="1256" w:type="dxa"/>
          </w:tcPr>
          <w:p w14:paraId="3406962C" w14:textId="77777777" w:rsidR="000402E9" w:rsidRPr="00462758"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1.1.6.5</w:t>
            </w:r>
          </w:p>
        </w:tc>
        <w:tc>
          <w:tcPr>
            <w:tcW w:w="7814" w:type="dxa"/>
          </w:tcPr>
          <w:p w14:paraId="7BBBF271" w14:textId="77777777" w:rsidR="000402E9" w:rsidRPr="005C0836" w:rsidRDefault="000402E9" w:rsidP="00F35CE5">
            <w:pPr>
              <w:keepNext/>
              <w:spacing w:beforeLines="40" w:before="96" w:afterLines="40" w:after="96"/>
              <w:rPr>
                <w:sz w:val="22"/>
              </w:rPr>
            </w:pPr>
            <w:r w:rsidRPr="005C0836">
              <w:rPr>
                <w:b/>
                <w:bCs/>
                <w:sz w:val="22"/>
              </w:rPr>
              <w:t>„Prawa”</w:t>
            </w:r>
          </w:p>
          <w:p w14:paraId="7450DECB" w14:textId="77777777" w:rsidR="000402E9" w:rsidRPr="005C0836" w:rsidRDefault="000402E9" w:rsidP="00F35CE5">
            <w:pPr>
              <w:pStyle w:val="Podtytu"/>
              <w:keepNext/>
              <w:spacing w:beforeLines="40" w:before="96" w:afterLines="40" w:after="96"/>
              <w:ind w:left="0"/>
              <w:rPr>
                <w:sz w:val="22"/>
              </w:rPr>
            </w:pPr>
            <w:r w:rsidRPr="005C0836">
              <w:rPr>
                <w:sz w:val="22"/>
              </w:rPr>
              <w:t xml:space="preserve">Usuwa się treść </w:t>
            </w:r>
            <w:proofErr w:type="spellStart"/>
            <w:r w:rsidRPr="005C0836">
              <w:rPr>
                <w:sz w:val="22"/>
              </w:rPr>
              <w:t>SubKLAUZULI</w:t>
            </w:r>
            <w:proofErr w:type="spellEnd"/>
            <w:r w:rsidRPr="005C0836">
              <w:rPr>
                <w:sz w:val="22"/>
              </w:rPr>
              <w:t xml:space="preserve"> i zastępuje następującą treścią:</w:t>
            </w:r>
          </w:p>
          <w:p w14:paraId="5D801ACA" w14:textId="22F6E9FD" w:rsidR="000402E9" w:rsidRPr="00462758" w:rsidRDefault="000402E9" w:rsidP="00F35CE5">
            <w:pPr>
              <w:spacing w:beforeLines="40" w:before="96" w:afterLines="40" w:after="96"/>
              <w:rPr>
                <w:rStyle w:val="Pogrubienie"/>
                <w:rFonts w:cs="Arial"/>
                <w:b/>
                <w:sz w:val="22"/>
              </w:rPr>
            </w:pPr>
            <w:r w:rsidRPr="000747A3">
              <w:rPr>
                <w:b/>
                <w:bCs/>
                <w:sz w:val="22"/>
              </w:rPr>
              <w:t xml:space="preserve">„Prawa” </w:t>
            </w:r>
            <w:r w:rsidRPr="005C0836">
              <w:rPr>
                <w:sz w:val="22"/>
              </w:rPr>
              <w:t xml:space="preserve">oznaczają przepisy prawa obowiązujące na terenie Rzeczypospolitej Polskiej oraz Regulacje </w:t>
            </w:r>
            <w:r w:rsidR="00A14DB3">
              <w:rPr>
                <w:sz w:val="22"/>
              </w:rPr>
              <w:t>Inwestora</w:t>
            </w:r>
            <w:r w:rsidRPr="005C0836">
              <w:rPr>
                <w:sz w:val="22"/>
              </w:rPr>
              <w:t>.</w:t>
            </w:r>
          </w:p>
        </w:tc>
      </w:tr>
      <w:tr w:rsidR="000402E9" w:rsidRPr="005C0836" w14:paraId="57200E1B" w14:textId="77777777" w:rsidTr="008725D0">
        <w:tc>
          <w:tcPr>
            <w:tcW w:w="1256" w:type="dxa"/>
          </w:tcPr>
          <w:p w14:paraId="4467BAA3" w14:textId="77777777" w:rsidR="000402E9" w:rsidRPr="00462758"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1.1.6.7</w:t>
            </w:r>
          </w:p>
        </w:tc>
        <w:tc>
          <w:tcPr>
            <w:tcW w:w="7814" w:type="dxa"/>
          </w:tcPr>
          <w:p w14:paraId="5A6FCF29" w14:textId="77777777" w:rsidR="000402E9" w:rsidRPr="005C0836" w:rsidRDefault="000402E9" w:rsidP="00F35CE5">
            <w:pPr>
              <w:spacing w:beforeLines="40" w:before="96" w:afterLines="40" w:after="96"/>
              <w:rPr>
                <w:sz w:val="22"/>
              </w:rPr>
            </w:pPr>
            <w:r w:rsidRPr="005C0836">
              <w:rPr>
                <w:rStyle w:val="Pogrubienie"/>
                <w:rFonts w:cs="Arial"/>
                <w:b/>
                <w:sz w:val="22"/>
              </w:rPr>
              <w:t>„Plac Budowy”</w:t>
            </w:r>
          </w:p>
          <w:p w14:paraId="0E6B50D5" w14:textId="77777777" w:rsidR="000402E9" w:rsidRPr="005C0836" w:rsidRDefault="000402E9" w:rsidP="00F35CE5">
            <w:pPr>
              <w:pStyle w:val="Podtytu"/>
              <w:keepNext/>
              <w:spacing w:beforeLines="40" w:before="96" w:afterLines="40" w:after="96"/>
              <w:ind w:left="0"/>
              <w:rPr>
                <w:sz w:val="22"/>
              </w:rPr>
            </w:pPr>
            <w:r w:rsidRPr="005C0836">
              <w:rPr>
                <w:sz w:val="22"/>
              </w:rPr>
              <w:t xml:space="preserve">Usuwa się treść </w:t>
            </w:r>
            <w:proofErr w:type="spellStart"/>
            <w:r w:rsidR="00475C8F" w:rsidRPr="005C0836">
              <w:rPr>
                <w:sz w:val="22"/>
              </w:rPr>
              <w:t>SubKLAUZULI</w:t>
            </w:r>
            <w:proofErr w:type="spellEnd"/>
            <w:r w:rsidR="00475C8F" w:rsidRPr="005C0836">
              <w:rPr>
                <w:sz w:val="22"/>
              </w:rPr>
              <w:t xml:space="preserve"> </w:t>
            </w:r>
            <w:r w:rsidRPr="005C0836">
              <w:rPr>
                <w:sz w:val="22"/>
              </w:rPr>
              <w:t>i zastępuje następującą treścią:</w:t>
            </w:r>
          </w:p>
          <w:p w14:paraId="4608B54C" w14:textId="7D167902" w:rsidR="000402E9" w:rsidRPr="00462758" w:rsidRDefault="000402E9" w:rsidP="00F35CE5">
            <w:pPr>
              <w:keepNext/>
              <w:spacing w:beforeLines="40" w:before="96" w:afterLines="40" w:after="96"/>
              <w:rPr>
                <w:rStyle w:val="Pogrubienie"/>
                <w:rFonts w:cs="Arial"/>
                <w:b/>
                <w:sz w:val="22"/>
              </w:rPr>
            </w:pPr>
            <w:r w:rsidRPr="000747A3">
              <w:rPr>
                <w:b/>
                <w:bCs/>
                <w:sz w:val="22"/>
              </w:rPr>
              <w:t>„Plac Budowy”</w:t>
            </w:r>
            <w:r w:rsidRPr="005C0836">
              <w:rPr>
                <w:sz w:val="22"/>
              </w:rPr>
              <w:t xml:space="preserve"> oznacza miejsca, gdzie mają być realizowane Roboty </w:t>
            </w:r>
            <w:r w:rsidR="00537B27">
              <w:rPr>
                <w:sz w:val="22"/>
              </w:rPr>
              <w:br/>
            </w:r>
            <w:r w:rsidRPr="005C0836">
              <w:rPr>
                <w:sz w:val="22"/>
              </w:rPr>
              <w:t xml:space="preserve">i do których mają być dostarczone Urządzenia i Materiały oraz wszelkie inne miejsca, wyraźnie w Kontrakcie wyszczególnione jako stanowiące części Placu Budowy. </w:t>
            </w:r>
            <w:r w:rsidRPr="005C0836">
              <w:rPr>
                <w:color w:val="000000"/>
                <w:sz w:val="22"/>
              </w:rPr>
              <w:t xml:space="preserve">Określenie „Plac Budowy” używane w niniejszych Warunkach Szczególnych i w Warunkach Ogólnych oznacza także „Teren Budowy” </w:t>
            </w:r>
            <w:r w:rsidR="0059342D" w:rsidRPr="005C0836">
              <w:rPr>
                <w:color w:val="000000"/>
                <w:sz w:val="22"/>
              </w:rPr>
              <w:br/>
            </w:r>
            <w:r w:rsidRPr="005C0836">
              <w:rPr>
                <w:color w:val="000000"/>
                <w:sz w:val="22"/>
              </w:rPr>
              <w:t>w rozumieniu Prawa budowlanego.</w:t>
            </w:r>
          </w:p>
        </w:tc>
      </w:tr>
      <w:tr w:rsidR="000402E9" w:rsidRPr="005C0836" w14:paraId="7B17AF50" w14:textId="77777777" w:rsidTr="008725D0">
        <w:tc>
          <w:tcPr>
            <w:tcW w:w="9070" w:type="dxa"/>
            <w:gridSpan w:val="2"/>
          </w:tcPr>
          <w:p w14:paraId="03CA186D" w14:textId="77777777" w:rsidR="000402E9" w:rsidRPr="005C0836" w:rsidRDefault="000402E9" w:rsidP="00CA57CA">
            <w:pPr>
              <w:spacing w:beforeLines="40" w:before="96" w:afterLines="40" w:after="96" w:line="360" w:lineRule="auto"/>
              <w:jc w:val="left"/>
              <w:rPr>
                <w:b/>
                <w:bCs/>
                <w:sz w:val="22"/>
              </w:rPr>
            </w:pPr>
            <w:r w:rsidRPr="005C0836">
              <w:rPr>
                <w:b/>
                <w:bCs/>
                <w:sz w:val="22"/>
              </w:rPr>
              <w:t>Dodatkowo ustala się definicje:</w:t>
            </w:r>
          </w:p>
        </w:tc>
      </w:tr>
      <w:tr w:rsidR="000402E9" w:rsidRPr="005C0836" w14:paraId="458078C9" w14:textId="77777777" w:rsidTr="008725D0">
        <w:tc>
          <w:tcPr>
            <w:tcW w:w="1256" w:type="dxa"/>
          </w:tcPr>
          <w:p w14:paraId="56AD8639" w14:textId="77777777" w:rsidR="000402E9" w:rsidRPr="00462758" w:rsidRDefault="0045534F"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1.1.1.10</w:t>
            </w:r>
          </w:p>
        </w:tc>
        <w:tc>
          <w:tcPr>
            <w:tcW w:w="7814" w:type="dxa"/>
          </w:tcPr>
          <w:p w14:paraId="5A0323C7" w14:textId="65AE4613" w:rsidR="000402E9" w:rsidRPr="005C0836" w:rsidRDefault="0045534F" w:rsidP="00F35CE5">
            <w:pPr>
              <w:pStyle w:val="Podtytu"/>
              <w:keepNext/>
              <w:spacing w:beforeLines="40" w:before="96" w:afterLines="40" w:after="96"/>
              <w:ind w:left="0"/>
              <w:rPr>
                <w:sz w:val="22"/>
              </w:rPr>
            </w:pPr>
            <w:r w:rsidRPr="005C0836">
              <w:rPr>
                <w:b/>
                <w:bCs/>
                <w:sz w:val="22"/>
              </w:rPr>
              <w:t>„Przedmiar Robót”</w:t>
            </w:r>
            <w:r w:rsidRPr="005C0836">
              <w:rPr>
                <w:sz w:val="22"/>
              </w:rPr>
              <w:t xml:space="preserve"> oznacza dokumenty o takich nazwach, (jeśli </w:t>
            </w:r>
            <w:r w:rsidR="003630E5" w:rsidRPr="005C0836">
              <w:rPr>
                <w:sz w:val="22"/>
              </w:rPr>
              <w:t>są), objęte</w:t>
            </w:r>
            <w:r w:rsidRPr="005C0836">
              <w:rPr>
                <w:sz w:val="22"/>
              </w:rPr>
              <w:t xml:space="preserve"> Wykazami</w:t>
            </w:r>
            <w:r w:rsidR="0013230F" w:rsidRPr="0013230F">
              <w:rPr>
                <w:sz w:val="22"/>
              </w:rPr>
              <w:t>, a jeżeli w postepowaniu przeprowadzono akację elektroniczną oznacza Załącznik nr 12 do Umowy</w:t>
            </w:r>
            <w:r w:rsidR="00994830" w:rsidRPr="0013230F">
              <w:rPr>
                <w:sz w:val="22"/>
              </w:rPr>
              <w:t>.</w:t>
            </w:r>
          </w:p>
        </w:tc>
      </w:tr>
      <w:tr w:rsidR="0045534F" w:rsidRPr="005C0836" w14:paraId="054E4604" w14:textId="77777777" w:rsidTr="008725D0">
        <w:tc>
          <w:tcPr>
            <w:tcW w:w="1256" w:type="dxa"/>
          </w:tcPr>
          <w:p w14:paraId="6CA69BA5" w14:textId="77777777" w:rsidR="0045534F" w:rsidRPr="00462758" w:rsidRDefault="0045534F"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1.1.2.11</w:t>
            </w:r>
          </w:p>
        </w:tc>
        <w:tc>
          <w:tcPr>
            <w:tcW w:w="7814" w:type="dxa"/>
          </w:tcPr>
          <w:p w14:paraId="4EAE06F8" w14:textId="77777777" w:rsidR="0045534F" w:rsidRPr="005C0836" w:rsidRDefault="0045534F" w:rsidP="00F35CE5">
            <w:pPr>
              <w:pStyle w:val="Podtytu"/>
              <w:keepNext/>
              <w:spacing w:beforeLines="40" w:before="96" w:afterLines="40" w:after="96"/>
              <w:ind w:left="0"/>
              <w:rPr>
                <w:b/>
                <w:bCs/>
                <w:sz w:val="22"/>
              </w:rPr>
            </w:pPr>
            <w:r w:rsidRPr="005C0836">
              <w:rPr>
                <w:b/>
                <w:bCs/>
                <w:sz w:val="22"/>
              </w:rPr>
              <w:t xml:space="preserve">„Kierownik Budowy” </w:t>
            </w:r>
            <w:r w:rsidRPr="005C0836">
              <w:rPr>
                <w:sz w:val="22"/>
              </w:rPr>
              <w:t xml:space="preserve">oznacza osobę fizyczną, posiadającą odpowiednie uprawnienia budowlane zgodnie z Rozdziałem 2 Prawa budowlanego </w:t>
            </w:r>
            <w:r w:rsidRPr="005C0836">
              <w:rPr>
                <w:sz w:val="22"/>
              </w:rPr>
              <w:br/>
              <w:t>i pełniącą funkcje kierownicze</w:t>
            </w:r>
            <w:r w:rsidR="00F93F45" w:rsidRPr="005C0836">
              <w:rPr>
                <w:sz w:val="22"/>
              </w:rPr>
              <w:t xml:space="preserve"> na Placu Budowy określone w a</w:t>
            </w:r>
            <w:r w:rsidRPr="005C0836">
              <w:rPr>
                <w:sz w:val="22"/>
              </w:rPr>
              <w:t xml:space="preserve">rt. 22 i 23 Prawa budowlanego. Kierownik Budowy działający z ramienia Wykonawcy może wyznaczać </w:t>
            </w:r>
            <w:r w:rsidRPr="005C0836">
              <w:rPr>
                <w:b/>
                <w:bCs/>
                <w:sz w:val="22"/>
              </w:rPr>
              <w:t>„Kierowników Robót”</w:t>
            </w:r>
            <w:r w:rsidRPr="005C0836">
              <w:rPr>
                <w:sz w:val="22"/>
              </w:rPr>
              <w:t xml:space="preserve"> odpowiedzialnych za wykonanie danych rodzajów Robót.</w:t>
            </w:r>
          </w:p>
        </w:tc>
      </w:tr>
      <w:tr w:rsidR="000402E9" w:rsidRPr="005C0836" w14:paraId="5797E39C" w14:textId="77777777" w:rsidTr="008725D0">
        <w:tc>
          <w:tcPr>
            <w:tcW w:w="1256" w:type="dxa"/>
          </w:tcPr>
          <w:p w14:paraId="26E0CCD7" w14:textId="77777777" w:rsidR="000402E9" w:rsidRPr="001B6A93" w:rsidRDefault="000402E9" w:rsidP="00CA57CA">
            <w:pPr>
              <w:spacing w:beforeLines="40" w:before="96" w:afterLines="40" w:after="96" w:line="360" w:lineRule="auto"/>
              <w:jc w:val="left"/>
              <w:rPr>
                <w:rStyle w:val="Pogrubienie"/>
                <w:rFonts w:cs="Arial"/>
                <w:b/>
                <w:noProof/>
                <w:sz w:val="22"/>
              </w:rPr>
            </w:pPr>
            <w:r w:rsidRPr="001B6A93">
              <w:rPr>
                <w:rStyle w:val="Pogrubienie"/>
                <w:rFonts w:cs="Arial"/>
                <w:b/>
                <w:noProof/>
                <w:sz w:val="22"/>
              </w:rPr>
              <w:lastRenderedPageBreak/>
              <w:t>1.1.2.12</w:t>
            </w:r>
          </w:p>
        </w:tc>
        <w:tc>
          <w:tcPr>
            <w:tcW w:w="7814" w:type="dxa"/>
          </w:tcPr>
          <w:p w14:paraId="191F0F3A" w14:textId="756CB74C" w:rsidR="000402E9" w:rsidRPr="005C0836" w:rsidRDefault="000402E9" w:rsidP="00F35CE5">
            <w:pPr>
              <w:pStyle w:val="Podtytu"/>
              <w:keepNext/>
              <w:spacing w:beforeLines="40" w:before="96" w:afterLines="40" w:after="96"/>
              <w:ind w:left="0"/>
              <w:rPr>
                <w:sz w:val="22"/>
              </w:rPr>
            </w:pPr>
            <w:r w:rsidRPr="001B6A93">
              <w:rPr>
                <w:b/>
                <w:bCs/>
                <w:sz w:val="22"/>
              </w:rPr>
              <w:t xml:space="preserve">„Konsorcjum” </w:t>
            </w:r>
            <w:r w:rsidR="001B6A93" w:rsidRPr="001B6A93">
              <w:rPr>
                <w:sz w:val="22"/>
              </w:rPr>
              <w:t>(nie dotyczy).</w:t>
            </w:r>
          </w:p>
        </w:tc>
      </w:tr>
      <w:tr w:rsidR="000402E9" w:rsidRPr="005C0836" w14:paraId="77EC4220" w14:textId="77777777" w:rsidTr="008725D0">
        <w:tc>
          <w:tcPr>
            <w:tcW w:w="1256" w:type="dxa"/>
          </w:tcPr>
          <w:p w14:paraId="7903B2B5" w14:textId="77777777" w:rsidR="000402E9" w:rsidRPr="00462758"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1.1.2.13</w:t>
            </w:r>
          </w:p>
        </w:tc>
        <w:tc>
          <w:tcPr>
            <w:tcW w:w="7814" w:type="dxa"/>
          </w:tcPr>
          <w:p w14:paraId="1DEBBE32" w14:textId="2DD29609" w:rsidR="000402E9" w:rsidRPr="005C0836" w:rsidRDefault="000402E9" w:rsidP="00F35CE5">
            <w:pPr>
              <w:overflowPunct w:val="0"/>
              <w:autoSpaceDE w:val="0"/>
              <w:autoSpaceDN w:val="0"/>
              <w:adjustRightInd w:val="0"/>
              <w:spacing w:beforeLines="40" w:before="96" w:afterLines="40" w:after="96"/>
              <w:textAlignment w:val="baseline"/>
              <w:rPr>
                <w:b/>
                <w:bCs/>
                <w:sz w:val="22"/>
              </w:rPr>
            </w:pPr>
            <w:r w:rsidRPr="005C0836">
              <w:rPr>
                <w:b/>
                <w:bCs/>
                <w:sz w:val="22"/>
              </w:rPr>
              <w:t>„Umowa o podwykonawstwo</w:t>
            </w:r>
            <w:r w:rsidRPr="005C0836">
              <w:rPr>
                <w:bCs/>
                <w:sz w:val="22"/>
              </w:rPr>
              <w:t xml:space="preserve"> należy przez to rozumieć </w:t>
            </w:r>
            <w:r w:rsidR="00935F93" w:rsidRPr="005C0836">
              <w:rPr>
                <w:bCs/>
                <w:sz w:val="22"/>
              </w:rPr>
              <w:t xml:space="preserve">zawartą na piśmie </w:t>
            </w:r>
            <w:r w:rsidRPr="005C0836">
              <w:rPr>
                <w:bCs/>
                <w:sz w:val="22"/>
              </w:rPr>
              <w:t xml:space="preserve">umowę, o której mowa w art. </w:t>
            </w:r>
            <w:r w:rsidR="002F257D" w:rsidRPr="008B6CED">
              <w:rPr>
                <w:bCs/>
                <w:sz w:val="22"/>
              </w:rPr>
              <w:t>7 pkt 27</w:t>
            </w:r>
            <w:r w:rsidRPr="005C0836">
              <w:rPr>
                <w:bCs/>
                <w:sz w:val="22"/>
              </w:rPr>
              <w:t xml:space="preserve"> </w:t>
            </w:r>
            <w:proofErr w:type="spellStart"/>
            <w:r w:rsidR="00383FD5" w:rsidRPr="005C0836">
              <w:rPr>
                <w:sz w:val="22"/>
              </w:rPr>
              <w:t>u.p.z.p</w:t>
            </w:r>
            <w:proofErr w:type="spellEnd"/>
            <w:r w:rsidRPr="005C0836">
              <w:rPr>
                <w:bCs/>
                <w:sz w:val="22"/>
              </w:rPr>
              <w:t>.</w:t>
            </w:r>
            <w:r w:rsidRPr="005C0836">
              <w:rPr>
                <w:b/>
                <w:bCs/>
                <w:sz w:val="22"/>
              </w:rPr>
              <w:t xml:space="preserve"> </w:t>
            </w:r>
          </w:p>
        </w:tc>
      </w:tr>
      <w:tr w:rsidR="000402E9" w:rsidRPr="005C0836" w14:paraId="13300DEF" w14:textId="77777777" w:rsidTr="008725D0">
        <w:tc>
          <w:tcPr>
            <w:tcW w:w="1256" w:type="dxa"/>
          </w:tcPr>
          <w:p w14:paraId="3DB1CE25" w14:textId="77777777" w:rsidR="000402E9" w:rsidRPr="00462758"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1.1.3.10</w:t>
            </w:r>
          </w:p>
        </w:tc>
        <w:tc>
          <w:tcPr>
            <w:tcW w:w="7814" w:type="dxa"/>
          </w:tcPr>
          <w:p w14:paraId="693E397B" w14:textId="7C2F5E5C" w:rsidR="000402E9" w:rsidRPr="005C0836" w:rsidRDefault="000402E9" w:rsidP="00F35CE5">
            <w:pPr>
              <w:spacing w:beforeLines="40" w:before="96" w:afterLines="40" w:after="96"/>
              <w:rPr>
                <w:b/>
                <w:bCs/>
                <w:sz w:val="22"/>
              </w:rPr>
            </w:pPr>
            <w:r w:rsidRPr="005C0836">
              <w:rPr>
                <w:b/>
                <w:bCs/>
                <w:sz w:val="22"/>
              </w:rPr>
              <w:t xml:space="preserve">„Etap” </w:t>
            </w:r>
            <w:r w:rsidRPr="005C0836">
              <w:rPr>
                <w:sz w:val="22"/>
              </w:rPr>
              <w:t xml:space="preserve">– oznacza zakres Robót przewidziany do wykonania w danym terminie. Zarówno zakres Robót dla kolejnych Etapów jak i terminy ich wykonania zostały określone w </w:t>
            </w:r>
            <w:proofErr w:type="spellStart"/>
            <w:r w:rsidRPr="005C0836">
              <w:rPr>
                <w:sz w:val="22"/>
              </w:rPr>
              <w:t>SubKLAUZULI</w:t>
            </w:r>
            <w:proofErr w:type="spellEnd"/>
            <w:r w:rsidRPr="005C0836">
              <w:rPr>
                <w:sz w:val="22"/>
              </w:rPr>
              <w:t xml:space="preserve"> 8.13 Szczególnych Warunków i w Załączniku </w:t>
            </w:r>
            <w:r w:rsidR="00FA5756">
              <w:rPr>
                <w:sz w:val="22"/>
              </w:rPr>
              <w:br/>
            </w:r>
            <w:r w:rsidRPr="005C0836">
              <w:rPr>
                <w:sz w:val="22"/>
              </w:rPr>
              <w:t>do Oferty.</w:t>
            </w:r>
          </w:p>
        </w:tc>
      </w:tr>
      <w:tr w:rsidR="000402E9" w:rsidRPr="005C0836" w14:paraId="43E87BA0" w14:textId="77777777" w:rsidTr="008725D0">
        <w:tc>
          <w:tcPr>
            <w:tcW w:w="1256" w:type="dxa"/>
          </w:tcPr>
          <w:p w14:paraId="35935308" w14:textId="77777777" w:rsidR="000402E9" w:rsidRPr="00462758"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1.1.3.11</w:t>
            </w:r>
          </w:p>
        </w:tc>
        <w:tc>
          <w:tcPr>
            <w:tcW w:w="7814" w:type="dxa"/>
          </w:tcPr>
          <w:p w14:paraId="6FE51F23" w14:textId="01A130E6" w:rsidR="000402E9" w:rsidRPr="005C0836" w:rsidRDefault="000402E9" w:rsidP="00F35CE5">
            <w:pPr>
              <w:spacing w:beforeLines="40" w:before="96" w:afterLines="40" w:after="96"/>
              <w:rPr>
                <w:b/>
                <w:bCs/>
                <w:sz w:val="22"/>
              </w:rPr>
            </w:pPr>
            <w:r w:rsidRPr="005C0836">
              <w:rPr>
                <w:b/>
                <w:bCs/>
                <w:sz w:val="22"/>
              </w:rPr>
              <w:t xml:space="preserve">„Harmonogram rzeczowo-finansowy” </w:t>
            </w:r>
            <w:r w:rsidRPr="005C0836">
              <w:rPr>
                <w:bCs/>
                <w:sz w:val="22"/>
              </w:rPr>
              <w:t>–</w:t>
            </w:r>
            <w:r w:rsidRPr="005C0836">
              <w:rPr>
                <w:b/>
                <w:bCs/>
                <w:sz w:val="22"/>
              </w:rPr>
              <w:t xml:space="preserve"> </w:t>
            </w:r>
            <w:r w:rsidRPr="005C0836">
              <w:rPr>
                <w:sz w:val="22"/>
              </w:rPr>
              <w:t xml:space="preserve">w każdym przypadku, gdy Warunki Kontraktu odnoszą się do </w:t>
            </w:r>
            <w:r w:rsidR="00510A18" w:rsidRPr="005C0836">
              <w:rPr>
                <w:sz w:val="22"/>
              </w:rPr>
              <w:t xml:space="preserve">Harmonogramu </w:t>
            </w:r>
            <w:r w:rsidRPr="005C0836">
              <w:rPr>
                <w:sz w:val="22"/>
              </w:rPr>
              <w:t>należy przez to rozumieć „Harmonogram rzeczowo-finansowy”.</w:t>
            </w:r>
          </w:p>
        </w:tc>
      </w:tr>
      <w:tr w:rsidR="000402E9" w:rsidRPr="005C0836" w14:paraId="4124760C" w14:textId="77777777" w:rsidTr="008725D0">
        <w:tc>
          <w:tcPr>
            <w:tcW w:w="1256" w:type="dxa"/>
          </w:tcPr>
          <w:p w14:paraId="48DB70FB" w14:textId="77777777" w:rsidR="000402E9" w:rsidRPr="00462758"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1.1.3.12</w:t>
            </w:r>
          </w:p>
        </w:tc>
        <w:tc>
          <w:tcPr>
            <w:tcW w:w="7814" w:type="dxa"/>
          </w:tcPr>
          <w:p w14:paraId="258A2E71" w14:textId="77777777" w:rsidR="000402E9" w:rsidRPr="005C0836" w:rsidRDefault="000402E9" w:rsidP="00F35CE5">
            <w:pPr>
              <w:spacing w:beforeLines="40" w:before="96" w:afterLines="40" w:after="96"/>
              <w:rPr>
                <w:b/>
                <w:bCs/>
                <w:sz w:val="22"/>
              </w:rPr>
            </w:pPr>
            <w:r w:rsidRPr="005C0836">
              <w:rPr>
                <w:b/>
                <w:bCs/>
                <w:sz w:val="22"/>
              </w:rPr>
              <w:t>„Kary umowne”</w:t>
            </w:r>
            <w:r w:rsidRPr="005C0836">
              <w:rPr>
                <w:bCs/>
                <w:sz w:val="22"/>
              </w:rPr>
              <w:t xml:space="preserve"> – w każdym przypadku, gdy Warunki Kontraktu odnoszą się do „Odszkodowania za opóźnienia” należy przez to rozumieć „Kary umowne”.</w:t>
            </w:r>
          </w:p>
        </w:tc>
      </w:tr>
      <w:tr w:rsidR="000402E9" w:rsidRPr="005C0836" w14:paraId="5FC4DE20" w14:textId="77777777" w:rsidTr="008725D0">
        <w:tc>
          <w:tcPr>
            <w:tcW w:w="1256" w:type="dxa"/>
          </w:tcPr>
          <w:p w14:paraId="2ED191C3" w14:textId="77777777" w:rsidR="000402E9" w:rsidRPr="00462758"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1.1.3.13</w:t>
            </w:r>
          </w:p>
        </w:tc>
        <w:tc>
          <w:tcPr>
            <w:tcW w:w="7814" w:type="dxa"/>
          </w:tcPr>
          <w:p w14:paraId="38D1B2CB" w14:textId="4B0CD36F" w:rsidR="000402E9" w:rsidRPr="005C0836" w:rsidRDefault="000402E9" w:rsidP="00F35CE5">
            <w:pPr>
              <w:spacing w:beforeLines="40" w:before="96" w:afterLines="40" w:after="96"/>
              <w:rPr>
                <w:bCs/>
                <w:sz w:val="22"/>
              </w:rPr>
            </w:pPr>
            <w:r w:rsidRPr="005C0836">
              <w:rPr>
                <w:b/>
                <w:bCs/>
                <w:sz w:val="22"/>
              </w:rPr>
              <w:t>„Pierwotny Czas na Ukończenie”</w:t>
            </w:r>
            <w:r w:rsidRPr="005C0836">
              <w:rPr>
                <w:bCs/>
                <w:sz w:val="22"/>
              </w:rPr>
              <w:t xml:space="preserve"> oznacza Czas na Ukończenie, jaki został podany w Załączniku do Oferty (nie zmienionym żadnymi Aneksami </w:t>
            </w:r>
            <w:r w:rsidR="00537B27">
              <w:rPr>
                <w:bCs/>
                <w:sz w:val="22"/>
              </w:rPr>
              <w:br/>
            </w:r>
            <w:r w:rsidRPr="005C0836">
              <w:rPr>
                <w:bCs/>
                <w:sz w:val="22"/>
              </w:rPr>
              <w:t xml:space="preserve">do Kontraktu) bez uwzględnienia jakiegokolwiek Przedłużenia Czasu </w:t>
            </w:r>
            <w:r w:rsidR="00537B27">
              <w:rPr>
                <w:bCs/>
                <w:sz w:val="22"/>
              </w:rPr>
              <w:br/>
            </w:r>
            <w:r w:rsidRPr="005C0836">
              <w:rPr>
                <w:bCs/>
                <w:sz w:val="22"/>
              </w:rPr>
              <w:t xml:space="preserve">na Ukończenie według </w:t>
            </w:r>
            <w:proofErr w:type="spellStart"/>
            <w:r w:rsidRPr="005C0836">
              <w:rPr>
                <w:bCs/>
                <w:sz w:val="22"/>
              </w:rPr>
              <w:t>SubKLAUZULI</w:t>
            </w:r>
            <w:proofErr w:type="spellEnd"/>
            <w:r w:rsidRPr="005C0836">
              <w:rPr>
                <w:bCs/>
                <w:sz w:val="22"/>
              </w:rPr>
              <w:t xml:space="preserve"> 8.4 Warunków Szczególnych.</w:t>
            </w:r>
          </w:p>
        </w:tc>
      </w:tr>
      <w:tr w:rsidR="000402E9" w:rsidRPr="005C0836" w14:paraId="51DD3D2F" w14:textId="77777777" w:rsidTr="008725D0">
        <w:tc>
          <w:tcPr>
            <w:tcW w:w="1256" w:type="dxa"/>
          </w:tcPr>
          <w:p w14:paraId="1E8A5D4D" w14:textId="77777777" w:rsidR="000402E9" w:rsidRPr="00462758"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1.1.3.14</w:t>
            </w:r>
          </w:p>
        </w:tc>
        <w:tc>
          <w:tcPr>
            <w:tcW w:w="7814" w:type="dxa"/>
          </w:tcPr>
          <w:p w14:paraId="10601A4A" w14:textId="766F900E" w:rsidR="003968D8" w:rsidRPr="001038D2" w:rsidRDefault="000402E9" w:rsidP="00F35CE5">
            <w:pPr>
              <w:spacing w:beforeLines="40" w:before="96" w:afterLines="40" w:after="96"/>
              <w:rPr>
                <w:bCs/>
                <w:sz w:val="22"/>
              </w:rPr>
            </w:pPr>
            <w:r w:rsidRPr="005C0836">
              <w:rPr>
                <w:b/>
                <w:bCs/>
                <w:sz w:val="22"/>
              </w:rPr>
              <w:t>„Gwarancja Jakościowa”</w:t>
            </w:r>
            <w:r w:rsidRPr="005C0836">
              <w:rPr>
                <w:bCs/>
                <w:sz w:val="22"/>
              </w:rPr>
              <w:t xml:space="preserve"> </w:t>
            </w:r>
            <w:r w:rsidR="00477FD8" w:rsidRPr="005C0836">
              <w:rPr>
                <w:bCs/>
                <w:sz w:val="22"/>
              </w:rPr>
              <w:t xml:space="preserve">oznacza </w:t>
            </w:r>
            <w:r w:rsidR="003B1612" w:rsidRPr="007C6331">
              <w:rPr>
                <w:bCs/>
                <w:sz w:val="22"/>
              </w:rPr>
              <w:t>72 miesiące</w:t>
            </w:r>
            <w:r w:rsidR="003B1612" w:rsidRPr="004F213D">
              <w:rPr>
                <w:bCs/>
                <w:i/>
                <w:sz w:val="22"/>
              </w:rPr>
              <w:t xml:space="preserve"> </w:t>
            </w:r>
            <w:r w:rsidR="00477FD8" w:rsidRPr="005C0836">
              <w:rPr>
                <w:bCs/>
                <w:sz w:val="22"/>
              </w:rPr>
              <w:t xml:space="preserve">na zgłaszanie wad </w:t>
            </w:r>
            <w:r w:rsidR="00537B27">
              <w:rPr>
                <w:bCs/>
                <w:sz w:val="22"/>
              </w:rPr>
              <w:br/>
            </w:r>
            <w:r w:rsidR="00477FD8" w:rsidRPr="005C0836">
              <w:rPr>
                <w:bCs/>
                <w:sz w:val="22"/>
              </w:rPr>
              <w:t>w Robotach lub jakimś ich Odcinku (w zależności od przypadku)</w:t>
            </w:r>
            <w:r w:rsidR="00477FD8" w:rsidRPr="005C0836">
              <w:rPr>
                <w:bCs/>
                <w:color w:val="1F497D" w:themeColor="text2"/>
                <w:sz w:val="22"/>
              </w:rPr>
              <w:t xml:space="preserve"> </w:t>
            </w:r>
            <w:r w:rsidR="00537B27">
              <w:rPr>
                <w:bCs/>
                <w:color w:val="1F497D" w:themeColor="text2"/>
                <w:sz w:val="22"/>
              </w:rPr>
              <w:br/>
            </w:r>
            <w:r w:rsidR="00477FD8" w:rsidRPr="005C0836">
              <w:rPr>
                <w:bCs/>
                <w:color w:val="1F497D" w:themeColor="text2"/>
                <w:sz w:val="22"/>
              </w:rPr>
              <w:t xml:space="preserve">- </w:t>
            </w:r>
            <w:r w:rsidR="00477FD8" w:rsidRPr="005C0836">
              <w:rPr>
                <w:bCs/>
                <w:sz w:val="22"/>
              </w:rPr>
              <w:t xml:space="preserve">zobowiązanie Wykonawcy do bezpłatnego usunięcia wad lub dostarczenia przedmiotu </w:t>
            </w:r>
            <w:r w:rsidR="00DD6D8A">
              <w:rPr>
                <w:bCs/>
                <w:sz w:val="22"/>
              </w:rPr>
              <w:t>Umowy wolnego od wad w </w:t>
            </w:r>
            <w:r w:rsidR="00477FD8" w:rsidRPr="005C0836">
              <w:rPr>
                <w:bCs/>
                <w:sz w:val="22"/>
              </w:rPr>
              <w:t>przypadku ich ujawnienia</w:t>
            </w:r>
            <w:r w:rsidR="00462444">
              <w:rPr>
                <w:bCs/>
                <w:sz w:val="22"/>
              </w:rPr>
              <w:t>,</w:t>
            </w:r>
            <w:r w:rsidR="00477FD8" w:rsidRPr="005C0836">
              <w:rPr>
                <w:bCs/>
                <w:sz w:val="22"/>
              </w:rPr>
              <w:t xml:space="preserve"> </w:t>
            </w:r>
            <w:r w:rsidR="00477FD8" w:rsidRPr="005E4823">
              <w:rPr>
                <w:bCs/>
                <w:sz w:val="22"/>
              </w:rPr>
              <w:t>a także Dokument Gwarancyjny oraz Karty gwarancyjne na wybrane Urządzenia.</w:t>
            </w:r>
          </w:p>
        </w:tc>
      </w:tr>
      <w:tr w:rsidR="000402E9" w:rsidRPr="005C0836" w14:paraId="56EFC6E3" w14:textId="77777777" w:rsidTr="008725D0">
        <w:tc>
          <w:tcPr>
            <w:tcW w:w="1256" w:type="dxa"/>
          </w:tcPr>
          <w:p w14:paraId="1E6D464D" w14:textId="77777777" w:rsidR="000402E9" w:rsidRPr="00462758"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1.1.6.10</w:t>
            </w:r>
          </w:p>
        </w:tc>
        <w:tc>
          <w:tcPr>
            <w:tcW w:w="7814" w:type="dxa"/>
          </w:tcPr>
          <w:p w14:paraId="612EAEAB" w14:textId="4F9311BD" w:rsidR="000402E9" w:rsidRPr="005C0836" w:rsidRDefault="000402E9" w:rsidP="00F35CE5">
            <w:pPr>
              <w:spacing w:beforeLines="40" w:before="96" w:afterLines="40" w:after="96"/>
              <w:rPr>
                <w:sz w:val="22"/>
              </w:rPr>
            </w:pPr>
            <w:r w:rsidRPr="005C0836">
              <w:rPr>
                <w:b/>
                <w:bCs/>
                <w:sz w:val="22"/>
              </w:rPr>
              <w:t xml:space="preserve">„Ustawa Prawo zamówień publicznych” </w:t>
            </w:r>
            <w:r w:rsidR="00383FD5" w:rsidRPr="005C0836">
              <w:rPr>
                <w:b/>
                <w:bCs/>
                <w:sz w:val="22"/>
              </w:rPr>
              <w:t>(</w:t>
            </w:r>
            <w:r w:rsidR="00383FD5" w:rsidRPr="005C0836">
              <w:rPr>
                <w:bCs/>
                <w:sz w:val="22"/>
              </w:rPr>
              <w:t xml:space="preserve">dalej także jako </w:t>
            </w:r>
            <w:r w:rsidR="00383FD5" w:rsidRPr="005C0836">
              <w:rPr>
                <w:b/>
                <w:sz w:val="22"/>
              </w:rPr>
              <w:t>„</w:t>
            </w:r>
            <w:proofErr w:type="spellStart"/>
            <w:r w:rsidR="00383FD5" w:rsidRPr="005C0836">
              <w:rPr>
                <w:b/>
                <w:sz w:val="22"/>
              </w:rPr>
              <w:t>u.p.z.p</w:t>
            </w:r>
            <w:proofErr w:type="spellEnd"/>
            <w:r w:rsidR="00383FD5" w:rsidRPr="005C0836">
              <w:rPr>
                <w:b/>
                <w:sz w:val="22"/>
              </w:rPr>
              <w:t>”</w:t>
            </w:r>
            <w:r w:rsidR="00383FD5" w:rsidRPr="005C0836">
              <w:rPr>
                <w:sz w:val="22"/>
              </w:rPr>
              <w:t xml:space="preserve">) oznacza ustawę </w:t>
            </w:r>
            <w:r w:rsidRPr="005C0836">
              <w:rPr>
                <w:sz w:val="22"/>
              </w:rPr>
              <w:t xml:space="preserve">z dnia </w:t>
            </w:r>
            <w:r w:rsidR="002F257D" w:rsidRPr="00E26A0E">
              <w:rPr>
                <w:sz w:val="22"/>
              </w:rPr>
              <w:t>11 września 2019</w:t>
            </w:r>
            <w:r w:rsidRPr="005C0836">
              <w:rPr>
                <w:sz w:val="22"/>
              </w:rPr>
              <w:t xml:space="preserve"> r. Prawo zamówień publicznych </w:t>
            </w:r>
            <w:r w:rsidR="001038D2">
              <w:rPr>
                <w:sz w:val="22"/>
              </w:rPr>
              <w:t>(</w:t>
            </w:r>
            <w:r w:rsidR="00AD1F0E" w:rsidRPr="001038D2">
              <w:rPr>
                <w:sz w:val="22"/>
              </w:rPr>
              <w:t xml:space="preserve">Dz.U. </w:t>
            </w:r>
            <w:r w:rsidR="003B1612" w:rsidRPr="001038D2">
              <w:rPr>
                <w:color w:val="000000" w:themeColor="text1"/>
                <w:sz w:val="22"/>
              </w:rPr>
              <w:t>2022, poz. 1</w:t>
            </w:r>
            <w:r w:rsidR="003B1612" w:rsidRPr="001038D2">
              <w:rPr>
                <w:color w:val="050505"/>
                <w:sz w:val="22"/>
              </w:rPr>
              <w:t xml:space="preserve">710 z </w:t>
            </w:r>
            <w:proofErr w:type="spellStart"/>
            <w:r w:rsidR="003B1612" w:rsidRPr="001038D2">
              <w:rPr>
                <w:color w:val="050505"/>
                <w:sz w:val="22"/>
              </w:rPr>
              <w:t>późn</w:t>
            </w:r>
            <w:proofErr w:type="spellEnd"/>
            <w:r w:rsidR="003B1612" w:rsidRPr="001038D2">
              <w:rPr>
                <w:color w:val="050505"/>
                <w:sz w:val="22"/>
              </w:rPr>
              <w:t>. zm.</w:t>
            </w:r>
            <w:r w:rsidRPr="001038D2">
              <w:rPr>
                <w:sz w:val="22"/>
              </w:rPr>
              <w:t>).</w:t>
            </w:r>
          </w:p>
        </w:tc>
      </w:tr>
      <w:tr w:rsidR="000402E9" w:rsidRPr="005C0836" w14:paraId="4B4DB973" w14:textId="77777777" w:rsidTr="008725D0">
        <w:tc>
          <w:tcPr>
            <w:tcW w:w="1256" w:type="dxa"/>
          </w:tcPr>
          <w:p w14:paraId="47ADDA77" w14:textId="77777777" w:rsidR="000402E9" w:rsidRPr="00462758"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1.1.6.11</w:t>
            </w:r>
          </w:p>
        </w:tc>
        <w:tc>
          <w:tcPr>
            <w:tcW w:w="7814" w:type="dxa"/>
          </w:tcPr>
          <w:p w14:paraId="73A2E590" w14:textId="1A41E901" w:rsidR="000402E9" w:rsidRPr="005C0836" w:rsidRDefault="000402E9" w:rsidP="00F35CE5">
            <w:pPr>
              <w:pStyle w:val="Podtytu"/>
              <w:spacing w:beforeLines="40" w:before="96" w:afterLines="40" w:after="96"/>
              <w:ind w:left="0"/>
              <w:rPr>
                <w:sz w:val="22"/>
              </w:rPr>
            </w:pPr>
            <w:r w:rsidRPr="001038D2">
              <w:rPr>
                <w:b/>
                <w:bCs/>
                <w:sz w:val="22"/>
              </w:rPr>
              <w:t xml:space="preserve">„Prawo budowlane” </w:t>
            </w:r>
            <w:r w:rsidRPr="001038D2">
              <w:rPr>
                <w:sz w:val="22"/>
              </w:rPr>
              <w:t xml:space="preserve">oznacza ustawę z dnia 7 lipca 1994 </w:t>
            </w:r>
            <w:r w:rsidR="000F1C67" w:rsidRPr="001038D2">
              <w:rPr>
                <w:sz w:val="22"/>
              </w:rPr>
              <w:t xml:space="preserve">r. </w:t>
            </w:r>
            <w:r w:rsidR="005C01D7" w:rsidRPr="001038D2">
              <w:rPr>
                <w:sz w:val="22"/>
              </w:rPr>
              <w:t>(</w:t>
            </w:r>
            <w:r w:rsidR="00AD1F0E" w:rsidRPr="001038D2">
              <w:rPr>
                <w:sz w:val="22"/>
              </w:rPr>
              <w:t xml:space="preserve">Dz.U. </w:t>
            </w:r>
            <w:r w:rsidR="003B1612" w:rsidRPr="001038D2">
              <w:rPr>
                <w:sz w:val="22"/>
              </w:rPr>
              <w:t>z 2021 r. poz. 2351</w:t>
            </w:r>
            <w:r w:rsidR="003B1612" w:rsidRPr="001038D2" w:rsidDel="00A35375">
              <w:rPr>
                <w:sz w:val="22"/>
              </w:rPr>
              <w:t xml:space="preserve"> </w:t>
            </w:r>
            <w:r w:rsidR="003B1612" w:rsidRPr="001038D2">
              <w:rPr>
                <w:color w:val="050505"/>
                <w:sz w:val="22"/>
              </w:rPr>
              <w:t xml:space="preserve">z </w:t>
            </w:r>
            <w:proofErr w:type="spellStart"/>
            <w:r w:rsidR="003B1612" w:rsidRPr="001038D2">
              <w:rPr>
                <w:color w:val="050505"/>
                <w:sz w:val="22"/>
              </w:rPr>
              <w:t>późn</w:t>
            </w:r>
            <w:proofErr w:type="spellEnd"/>
            <w:r w:rsidR="003B1612" w:rsidRPr="001038D2">
              <w:rPr>
                <w:color w:val="050505"/>
                <w:sz w:val="22"/>
              </w:rPr>
              <w:t>. zm</w:t>
            </w:r>
            <w:r w:rsidR="00C53BAF" w:rsidRPr="001038D2">
              <w:rPr>
                <w:sz w:val="22"/>
              </w:rPr>
              <w:t>.</w:t>
            </w:r>
            <w:r w:rsidRPr="001038D2">
              <w:rPr>
                <w:sz w:val="22"/>
              </w:rPr>
              <w:t>)</w:t>
            </w:r>
            <w:r w:rsidRPr="005C0836">
              <w:rPr>
                <w:sz w:val="22"/>
              </w:rPr>
              <w:t xml:space="preserve"> wraz z towarzyszącymi rozporządzeniami, regulującą działalność obejmującą projektowanie, budowę, utrzymanie i rozbiórki obiektów budowlanych oraz określającą zasady działania organów administracji publicznej w tych </w:t>
            </w:r>
            <w:r w:rsidR="00383FD5" w:rsidRPr="005C0836">
              <w:rPr>
                <w:sz w:val="22"/>
              </w:rPr>
              <w:t>zakresach</w:t>
            </w:r>
            <w:r w:rsidRPr="005C0836">
              <w:rPr>
                <w:sz w:val="22"/>
              </w:rPr>
              <w:t>.</w:t>
            </w:r>
          </w:p>
        </w:tc>
      </w:tr>
      <w:tr w:rsidR="000402E9" w:rsidRPr="005C0836" w14:paraId="565B9A77" w14:textId="77777777" w:rsidTr="008725D0">
        <w:tc>
          <w:tcPr>
            <w:tcW w:w="1256" w:type="dxa"/>
          </w:tcPr>
          <w:p w14:paraId="7FD05F98" w14:textId="77777777" w:rsidR="000402E9" w:rsidRPr="00462758"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1.1.6.12</w:t>
            </w:r>
          </w:p>
        </w:tc>
        <w:tc>
          <w:tcPr>
            <w:tcW w:w="7814" w:type="dxa"/>
          </w:tcPr>
          <w:p w14:paraId="77F03CDB" w14:textId="242339F9" w:rsidR="000402E9" w:rsidRPr="005C0836" w:rsidRDefault="000402E9" w:rsidP="00F35CE5">
            <w:pPr>
              <w:pStyle w:val="Podtytu"/>
              <w:spacing w:beforeLines="40" w:before="96" w:afterLines="40" w:after="96"/>
              <w:ind w:left="0"/>
              <w:rPr>
                <w:sz w:val="22"/>
              </w:rPr>
            </w:pPr>
            <w:r w:rsidRPr="005C0836">
              <w:rPr>
                <w:b/>
                <w:bCs/>
                <w:sz w:val="22"/>
              </w:rPr>
              <w:t xml:space="preserve">„Projekt Budowlany” </w:t>
            </w:r>
            <w:r w:rsidRPr="005C0836">
              <w:rPr>
                <w:sz w:val="22"/>
              </w:rPr>
              <w:t xml:space="preserve">oznacza dokumentację wymaganą przez </w:t>
            </w:r>
            <w:r w:rsidR="00383FD5" w:rsidRPr="005C0836">
              <w:rPr>
                <w:sz w:val="22"/>
              </w:rPr>
              <w:t>Prawo budowlane, zgodną z r</w:t>
            </w:r>
            <w:r w:rsidRPr="005C0836">
              <w:rPr>
                <w:sz w:val="22"/>
              </w:rPr>
              <w:t xml:space="preserve">ozporządzeniem </w:t>
            </w:r>
            <w:r w:rsidR="001D0642" w:rsidRPr="005E2DC8">
              <w:rPr>
                <w:sz w:val="22"/>
              </w:rPr>
              <w:t>Ministra Rozwoju z dnia 11 września 2020</w:t>
            </w:r>
            <w:r w:rsidR="001D0642">
              <w:rPr>
                <w:sz w:val="22"/>
              </w:rPr>
              <w:t> </w:t>
            </w:r>
            <w:r w:rsidR="001D0642" w:rsidRPr="005E2DC8">
              <w:rPr>
                <w:sz w:val="22"/>
              </w:rPr>
              <w:t xml:space="preserve">r. w sprawie szczegółowego zakresu i formy projektu </w:t>
            </w:r>
            <w:r w:rsidR="001D0642" w:rsidRPr="00FE754E">
              <w:rPr>
                <w:sz w:val="22"/>
              </w:rPr>
              <w:t xml:space="preserve">budowlanego </w:t>
            </w:r>
            <w:r w:rsidR="001038D2">
              <w:rPr>
                <w:sz w:val="22"/>
              </w:rPr>
              <w:br/>
              <w:t>(</w:t>
            </w:r>
            <w:r w:rsidR="001D0642" w:rsidRPr="001038D2">
              <w:rPr>
                <w:sz w:val="22"/>
              </w:rPr>
              <w:t xml:space="preserve">Dz.U. 2020 poz. 1609 z </w:t>
            </w:r>
            <w:proofErr w:type="spellStart"/>
            <w:r w:rsidR="001D0642" w:rsidRPr="001038D2">
              <w:rPr>
                <w:sz w:val="22"/>
              </w:rPr>
              <w:t>późn</w:t>
            </w:r>
            <w:proofErr w:type="spellEnd"/>
            <w:r w:rsidR="001D0642" w:rsidRPr="001038D2">
              <w:rPr>
                <w:sz w:val="22"/>
              </w:rPr>
              <w:t>. zm.).</w:t>
            </w:r>
          </w:p>
        </w:tc>
      </w:tr>
      <w:tr w:rsidR="000402E9" w:rsidRPr="005C0836" w14:paraId="3F20DBDD" w14:textId="77777777" w:rsidTr="008725D0">
        <w:tc>
          <w:tcPr>
            <w:tcW w:w="1256" w:type="dxa"/>
          </w:tcPr>
          <w:p w14:paraId="13419948" w14:textId="77777777" w:rsidR="000402E9" w:rsidRPr="00462758"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1.1.6.13</w:t>
            </w:r>
          </w:p>
        </w:tc>
        <w:tc>
          <w:tcPr>
            <w:tcW w:w="7814" w:type="dxa"/>
          </w:tcPr>
          <w:p w14:paraId="56A20EA9" w14:textId="73E82C32" w:rsidR="000402E9" w:rsidRPr="005C0836" w:rsidRDefault="000402E9" w:rsidP="00F35CE5">
            <w:pPr>
              <w:pStyle w:val="Podtytu"/>
              <w:spacing w:beforeLines="40" w:before="96" w:afterLines="40" w:after="96"/>
              <w:ind w:left="0"/>
              <w:rPr>
                <w:sz w:val="22"/>
              </w:rPr>
            </w:pPr>
            <w:r w:rsidRPr="005C0836">
              <w:rPr>
                <w:b/>
                <w:bCs/>
                <w:caps/>
                <w:sz w:val="22"/>
              </w:rPr>
              <w:t>„</w:t>
            </w:r>
            <w:r w:rsidRPr="005C0836">
              <w:rPr>
                <w:b/>
                <w:bCs/>
                <w:sz w:val="22"/>
              </w:rPr>
              <w:t>Pozwolenie na Budowę</w:t>
            </w:r>
            <w:r w:rsidRPr="005C0836">
              <w:rPr>
                <w:sz w:val="22"/>
              </w:rPr>
              <w:t xml:space="preserve">” oznacza dokument „Decyzja o pozwoleniu </w:t>
            </w:r>
            <w:r w:rsidR="00537B27">
              <w:rPr>
                <w:sz w:val="22"/>
              </w:rPr>
              <w:br/>
            </w:r>
            <w:r w:rsidRPr="005C0836">
              <w:rPr>
                <w:sz w:val="22"/>
              </w:rPr>
              <w:t xml:space="preserve">na budowę” lub odpowiednio </w:t>
            </w:r>
            <w:r w:rsidR="00383FD5" w:rsidRPr="005C0836">
              <w:rPr>
                <w:sz w:val="22"/>
              </w:rPr>
              <w:t xml:space="preserve">inną </w:t>
            </w:r>
            <w:r w:rsidRPr="005C0836">
              <w:rPr>
                <w:sz w:val="22"/>
              </w:rPr>
              <w:t>akceptację</w:t>
            </w:r>
            <w:r w:rsidR="00383FD5" w:rsidRPr="005C0836">
              <w:rPr>
                <w:sz w:val="22"/>
              </w:rPr>
              <w:t>, wydane</w:t>
            </w:r>
            <w:r w:rsidRPr="005C0836">
              <w:rPr>
                <w:sz w:val="22"/>
              </w:rPr>
              <w:t xml:space="preserve"> w </w:t>
            </w:r>
            <w:r w:rsidR="00383FD5" w:rsidRPr="005C0836">
              <w:rPr>
                <w:sz w:val="22"/>
              </w:rPr>
              <w:t xml:space="preserve">formie </w:t>
            </w:r>
            <w:r w:rsidRPr="005C0836">
              <w:rPr>
                <w:sz w:val="22"/>
              </w:rPr>
              <w:t>d</w:t>
            </w:r>
            <w:r w:rsidR="00383FD5" w:rsidRPr="005C0836">
              <w:rPr>
                <w:sz w:val="22"/>
              </w:rPr>
              <w:t xml:space="preserve">ecyzji </w:t>
            </w:r>
            <w:r w:rsidRPr="005C0836">
              <w:rPr>
                <w:sz w:val="22"/>
              </w:rPr>
              <w:t xml:space="preserve">administracyjnej przez właściwy organ administracji </w:t>
            </w:r>
            <w:proofErr w:type="spellStart"/>
            <w:r w:rsidRPr="005C0836">
              <w:rPr>
                <w:sz w:val="22"/>
              </w:rPr>
              <w:t>architektoniczno</w:t>
            </w:r>
            <w:proofErr w:type="spellEnd"/>
            <w:r w:rsidRPr="005C0836">
              <w:rPr>
                <w:sz w:val="22"/>
              </w:rPr>
              <w:t xml:space="preserve"> </w:t>
            </w:r>
            <w:r w:rsidR="00537B27">
              <w:rPr>
                <w:sz w:val="22"/>
              </w:rPr>
              <w:br/>
            </w:r>
            <w:r w:rsidR="00383FD5" w:rsidRPr="005C0836">
              <w:rPr>
                <w:sz w:val="22"/>
              </w:rPr>
              <w:t>–</w:t>
            </w:r>
            <w:r w:rsidRPr="005C0836">
              <w:rPr>
                <w:sz w:val="22"/>
              </w:rPr>
              <w:t xml:space="preserve"> budowlanej</w:t>
            </w:r>
            <w:r w:rsidR="00383FD5" w:rsidRPr="005C0836">
              <w:rPr>
                <w:sz w:val="22"/>
              </w:rPr>
              <w:t>,</w:t>
            </w:r>
            <w:r w:rsidRPr="005C0836">
              <w:rPr>
                <w:sz w:val="22"/>
              </w:rPr>
              <w:t xml:space="preserve"> na podstawie Rozdziału 4 Prawa budowlanego.</w:t>
            </w:r>
            <w:r w:rsidR="00383FD5" w:rsidRPr="005C0836">
              <w:rPr>
                <w:sz w:val="22"/>
              </w:rPr>
              <w:t xml:space="preserve"> Pod pojęciem </w:t>
            </w:r>
            <w:r w:rsidR="000F1C67">
              <w:rPr>
                <w:sz w:val="22"/>
              </w:rPr>
              <w:lastRenderedPageBreak/>
              <w:t>P</w:t>
            </w:r>
            <w:r w:rsidR="000F1C67" w:rsidRPr="005C0836">
              <w:rPr>
                <w:sz w:val="22"/>
              </w:rPr>
              <w:t xml:space="preserve">ozwolenia </w:t>
            </w:r>
            <w:r w:rsidR="00383FD5" w:rsidRPr="005C0836">
              <w:rPr>
                <w:sz w:val="22"/>
              </w:rPr>
              <w:t xml:space="preserve">na </w:t>
            </w:r>
            <w:r w:rsidR="000F1C67">
              <w:rPr>
                <w:sz w:val="22"/>
              </w:rPr>
              <w:t>B</w:t>
            </w:r>
            <w:r w:rsidR="000F1C67" w:rsidRPr="005C0836">
              <w:rPr>
                <w:sz w:val="22"/>
              </w:rPr>
              <w:t xml:space="preserve">udowę </w:t>
            </w:r>
            <w:r w:rsidR="00383FD5" w:rsidRPr="005C0836">
              <w:rPr>
                <w:sz w:val="22"/>
              </w:rPr>
              <w:t>rozumie się także</w:t>
            </w:r>
            <w:r w:rsidR="00852BF7" w:rsidRPr="005C0836">
              <w:rPr>
                <w:sz w:val="22"/>
              </w:rPr>
              <w:t xml:space="preserve"> - </w:t>
            </w:r>
            <w:r w:rsidR="00383FD5" w:rsidRPr="005C0836">
              <w:rPr>
                <w:sz w:val="22"/>
              </w:rPr>
              <w:t xml:space="preserve">w zależności od okoliczności </w:t>
            </w:r>
            <w:r w:rsidR="00537B27">
              <w:rPr>
                <w:sz w:val="22"/>
              </w:rPr>
              <w:br/>
            </w:r>
            <w:r w:rsidR="00852BF7" w:rsidRPr="005C0836">
              <w:rPr>
                <w:sz w:val="22"/>
              </w:rPr>
              <w:t xml:space="preserve">- </w:t>
            </w:r>
            <w:r w:rsidR="00383FD5" w:rsidRPr="005C0836">
              <w:rPr>
                <w:sz w:val="22"/>
              </w:rPr>
              <w:t xml:space="preserve">Zgłoszenie wykonywania robót budowalnych.  </w:t>
            </w:r>
          </w:p>
          <w:p w14:paraId="22194961" w14:textId="09D025CD" w:rsidR="000402E9" w:rsidRPr="005C0836" w:rsidRDefault="000402E9" w:rsidP="00F35CE5">
            <w:pPr>
              <w:tabs>
                <w:tab w:val="left" w:pos="1134"/>
              </w:tabs>
              <w:spacing w:beforeLines="40" w:before="96" w:afterLines="40" w:after="96"/>
              <w:rPr>
                <w:bCs/>
                <w:sz w:val="22"/>
              </w:rPr>
            </w:pPr>
            <w:r w:rsidRPr="005C0836">
              <w:rPr>
                <w:b/>
                <w:bCs/>
                <w:sz w:val="22"/>
              </w:rPr>
              <w:t>„Zgłoszenie wykonywania robót budowlanych”</w:t>
            </w:r>
            <w:r w:rsidRPr="005C0836">
              <w:rPr>
                <w:bCs/>
                <w:sz w:val="22"/>
              </w:rPr>
              <w:t xml:space="preserve"> – zgłoszenie właściwemu organowi rodzaju, zakresu i sposobu wykonywania robót budowlanych oraz ter</w:t>
            </w:r>
            <w:r w:rsidR="00383FD5" w:rsidRPr="005C0836">
              <w:rPr>
                <w:bCs/>
                <w:sz w:val="22"/>
              </w:rPr>
              <w:t xml:space="preserve">minu ich rozpoczęcia zgodnie z </w:t>
            </w:r>
            <w:r w:rsidRPr="005C0836">
              <w:rPr>
                <w:bCs/>
                <w:sz w:val="22"/>
              </w:rPr>
              <w:t>Praw</w:t>
            </w:r>
            <w:r w:rsidR="00383FD5" w:rsidRPr="005C0836">
              <w:rPr>
                <w:bCs/>
                <w:sz w:val="22"/>
              </w:rPr>
              <w:t>em</w:t>
            </w:r>
            <w:r w:rsidRPr="005C0836">
              <w:rPr>
                <w:bCs/>
                <w:sz w:val="22"/>
              </w:rPr>
              <w:t xml:space="preserve"> budowlan</w:t>
            </w:r>
            <w:r w:rsidR="00383FD5" w:rsidRPr="005C0836">
              <w:rPr>
                <w:bCs/>
                <w:sz w:val="22"/>
              </w:rPr>
              <w:t>ym</w:t>
            </w:r>
            <w:r w:rsidRPr="005C0836">
              <w:rPr>
                <w:bCs/>
                <w:sz w:val="22"/>
              </w:rPr>
              <w:t xml:space="preserve"> - art. 29 – 31</w:t>
            </w:r>
            <w:r w:rsidR="00383FD5" w:rsidRPr="005C0836">
              <w:rPr>
                <w:bCs/>
                <w:sz w:val="22"/>
              </w:rPr>
              <w:t xml:space="preserve">, </w:t>
            </w:r>
            <w:r w:rsidR="00537B27">
              <w:rPr>
                <w:bCs/>
                <w:sz w:val="22"/>
              </w:rPr>
              <w:br/>
            </w:r>
            <w:r w:rsidR="00383FD5" w:rsidRPr="005C0836">
              <w:rPr>
                <w:bCs/>
                <w:sz w:val="22"/>
              </w:rPr>
              <w:t>co do którego ww</w:t>
            </w:r>
            <w:r w:rsidR="003D01E2" w:rsidRPr="005C0836">
              <w:t>.</w:t>
            </w:r>
            <w:r w:rsidR="00383FD5" w:rsidRPr="005C0836">
              <w:rPr>
                <w:bCs/>
                <w:sz w:val="22"/>
              </w:rPr>
              <w:t xml:space="preserve"> organ nie wniósł sprzeciwu</w:t>
            </w:r>
            <w:r w:rsidRPr="005C0836">
              <w:rPr>
                <w:bCs/>
                <w:sz w:val="22"/>
              </w:rPr>
              <w:t>.</w:t>
            </w:r>
          </w:p>
        </w:tc>
      </w:tr>
      <w:tr w:rsidR="000402E9" w:rsidRPr="005C0836" w14:paraId="1BA8B1E2" w14:textId="77777777" w:rsidTr="008725D0">
        <w:tc>
          <w:tcPr>
            <w:tcW w:w="1256" w:type="dxa"/>
          </w:tcPr>
          <w:p w14:paraId="6A9F8E04" w14:textId="77777777" w:rsidR="000402E9" w:rsidRPr="00462758"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lastRenderedPageBreak/>
              <w:t>1.1.6.14</w:t>
            </w:r>
          </w:p>
        </w:tc>
        <w:tc>
          <w:tcPr>
            <w:tcW w:w="7814" w:type="dxa"/>
          </w:tcPr>
          <w:p w14:paraId="06181C67" w14:textId="7CEBCB69" w:rsidR="000402E9" w:rsidRPr="005C0836" w:rsidRDefault="000402E9" w:rsidP="00F35CE5">
            <w:pPr>
              <w:pStyle w:val="Podtytu"/>
              <w:keepNext/>
              <w:spacing w:beforeLines="40" w:before="96" w:afterLines="40" w:after="96"/>
              <w:ind w:left="0"/>
              <w:rPr>
                <w:sz w:val="22"/>
              </w:rPr>
            </w:pPr>
            <w:r w:rsidRPr="005C0836">
              <w:rPr>
                <w:b/>
                <w:bCs/>
                <w:sz w:val="22"/>
              </w:rPr>
              <w:t xml:space="preserve">„Dziennik Budowy” </w:t>
            </w:r>
            <w:r w:rsidR="00852BF7" w:rsidRPr="005C0836">
              <w:rPr>
                <w:sz w:val="22"/>
              </w:rPr>
              <w:t>oznacza</w:t>
            </w:r>
            <w:r w:rsidRPr="005C0836">
              <w:rPr>
                <w:sz w:val="22"/>
              </w:rPr>
              <w:t xml:space="preserve"> urzędowy dokument przebiegu robót, zdarzeń </w:t>
            </w:r>
            <w:r w:rsidR="0059342D" w:rsidRPr="005C0836">
              <w:rPr>
                <w:sz w:val="22"/>
              </w:rPr>
              <w:br/>
            </w:r>
            <w:r w:rsidRPr="005C0836">
              <w:rPr>
                <w:sz w:val="22"/>
              </w:rPr>
              <w:t>i okoliczności zachodzących w toku wykonywania robót prowadzony przez Wykonawcę na Plac</w:t>
            </w:r>
            <w:r w:rsidR="00852BF7" w:rsidRPr="005C0836">
              <w:rPr>
                <w:sz w:val="22"/>
              </w:rPr>
              <w:t xml:space="preserve">u Budowy zgodnie z wymaganiami Prawa budowlanego </w:t>
            </w:r>
            <w:r w:rsidR="002D143A">
              <w:rPr>
                <w:sz w:val="22"/>
              </w:rPr>
              <w:t>i </w:t>
            </w:r>
            <w:r w:rsidR="001D0642" w:rsidRPr="005E2DC8">
              <w:rPr>
                <w:sz w:val="22"/>
              </w:rPr>
              <w:t xml:space="preserve">Rozporządzenia Ministra Rozwoju, Pracy i Technologii z dnia 6 września 2021r. w sprawie sposobu prowadzenia dzienników budowy, montażu </w:t>
            </w:r>
            <w:r w:rsidR="00537B27">
              <w:rPr>
                <w:sz w:val="22"/>
              </w:rPr>
              <w:br/>
            </w:r>
            <w:r w:rsidR="001D0642" w:rsidRPr="005E2DC8">
              <w:rPr>
                <w:sz w:val="22"/>
              </w:rPr>
              <w:t xml:space="preserve">i </w:t>
            </w:r>
            <w:r w:rsidR="001D0642" w:rsidRPr="00FE754E">
              <w:rPr>
                <w:sz w:val="22"/>
              </w:rPr>
              <w:t xml:space="preserve">rozbiórki </w:t>
            </w:r>
            <w:r w:rsidR="001D0642" w:rsidRPr="001038D2">
              <w:rPr>
                <w:sz w:val="22"/>
              </w:rPr>
              <w:t xml:space="preserve">(Dz.U. 2021r. poz. 1686 z </w:t>
            </w:r>
            <w:proofErr w:type="spellStart"/>
            <w:r w:rsidR="001D0642" w:rsidRPr="001038D2">
              <w:rPr>
                <w:sz w:val="22"/>
              </w:rPr>
              <w:t>późn</w:t>
            </w:r>
            <w:proofErr w:type="spellEnd"/>
            <w:r w:rsidR="001D0642" w:rsidRPr="001038D2">
              <w:rPr>
                <w:sz w:val="22"/>
              </w:rPr>
              <w:t>. zm.)</w:t>
            </w:r>
            <w:r w:rsidRPr="00FE754E">
              <w:rPr>
                <w:rFonts w:eastAsia="Calibri"/>
                <w:color w:val="003399"/>
                <w:sz w:val="22"/>
              </w:rPr>
              <w:t>,</w:t>
            </w:r>
            <w:r w:rsidRPr="005C0836">
              <w:rPr>
                <w:rFonts w:eastAsia="Calibri"/>
                <w:sz w:val="22"/>
              </w:rPr>
              <w:t xml:space="preserve"> wydawany odpłatnie przez właściwy organ przed przystąpieniem do Robót.</w:t>
            </w:r>
          </w:p>
          <w:p w14:paraId="660652F0" w14:textId="77777777" w:rsidR="000402E9" w:rsidRPr="005C0836" w:rsidRDefault="000402E9" w:rsidP="00F35CE5">
            <w:pPr>
              <w:spacing w:beforeLines="40" w:before="96" w:afterLines="40" w:after="96"/>
              <w:rPr>
                <w:bCs/>
                <w:sz w:val="22"/>
              </w:rPr>
            </w:pPr>
            <w:r w:rsidRPr="005C0836">
              <w:rPr>
                <w:b/>
                <w:bCs/>
                <w:sz w:val="22"/>
              </w:rPr>
              <w:t xml:space="preserve">„Dziennik Budowy” </w:t>
            </w:r>
            <w:r w:rsidR="00852BF7" w:rsidRPr="005C0836">
              <w:rPr>
                <w:bCs/>
                <w:sz w:val="22"/>
              </w:rPr>
              <w:t>dla Robót nie wymagających Pozwolenia na Budowę</w:t>
            </w:r>
            <w:r w:rsidRPr="005C0836">
              <w:rPr>
                <w:bCs/>
                <w:sz w:val="22"/>
              </w:rPr>
              <w:t xml:space="preserve"> oznacza dziennik o takim tytule, prowadzony przez Wykonawcę na Placu Budowy.</w:t>
            </w:r>
          </w:p>
        </w:tc>
      </w:tr>
      <w:tr w:rsidR="000402E9" w:rsidRPr="005C0836" w14:paraId="22464895" w14:textId="77777777" w:rsidTr="008725D0">
        <w:tc>
          <w:tcPr>
            <w:tcW w:w="1256" w:type="dxa"/>
          </w:tcPr>
          <w:p w14:paraId="31BCE5C6" w14:textId="77777777" w:rsidR="000402E9" w:rsidRPr="00AB6BE4"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1.1.6.15</w:t>
            </w:r>
          </w:p>
        </w:tc>
        <w:tc>
          <w:tcPr>
            <w:tcW w:w="7814" w:type="dxa"/>
          </w:tcPr>
          <w:p w14:paraId="36C79906" w14:textId="77777777" w:rsidR="000402E9" w:rsidRPr="005C0836" w:rsidRDefault="000402E9" w:rsidP="00F35CE5">
            <w:pPr>
              <w:pStyle w:val="Podtytu"/>
              <w:spacing w:beforeLines="40" w:before="96" w:afterLines="40" w:after="96"/>
              <w:ind w:left="0"/>
              <w:rPr>
                <w:sz w:val="22"/>
              </w:rPr>
            </w:pPr>
            <w:r w:rsidRPr="005C0836">
              <w:rPr>
                <w:b/>
                <w:bCs/>
                <w:sz w:val="22"/>
              </w:rPr>
              <w:t>„Raport o Postępie Prac</w:t>
            </w:r>
            <w:r w:rsidRPr="005C0836">
              <w:rPr>
                <w:sz w:val="22"/>
              </w:rPr>
              <w:t xml:space="preserve">” oznacza raporty wymagane zgodnie </w:t>
            </w:r>
            <w:r w:rsidRPr="005C0836">
              <w:rPr>
                <w:sz w:val="22"/>
              </w:rPr>
              <w:br/>
              <w:t xml:space="preserve">z </w:t>
            </w:r>
            <w:proofErr w:type="spellStart"/>
            <w:r w:rsidRPr="005C0836">
              <w:rPr>
                <w:sz w:val="22"/>
              </w:rPr>
              <w:t>SubKLAUZULĄ</w:t>
            </w:r>
            <w:proofErr w:type="spellEnd"/>
            <w:r w:rsidRPr="005C0836">
              <w:rPr>
                <w:sz w:val="22"/>
              </w:rPr>
              <w:t xml:space="preserve"> 4.21 </w:t>
            </w:r>
            <w:r w:rsidR="00852BF7" w:rsidRPr="005C0836">
              <w:rPr>
                <w:sz w:val="22"/>
              </w:rPr>
              <w:t>Warunków Szczególnych</w:t>
            </w:r>
            <w:r w:rsidRPr="005C0836">
              <w:rPr>
                <w:sz w:val="22"/>
              </w:rPr>
              <w:t>.</w:t>
            </w:r>
          </w:p>
        </w:tc>
      </w:tr>
      <w:tr w:rsidR="000402E9" w:rsidRPr="005C0836" w14:paraId="1F9BCB1E" w14:textId="77777777" w:rsidTr="008725D0">
        <w:tc>
          <w:tcPr>
            <w:tcW w:w="1256" w:type="dxa"/>
          </w:tcPr>
          <w:p w14:paraId="7D5B47F4" w14:textId="77777777" w:rsidR="000402E9" w:rsidRPr="00AB6BE4"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1.1.6.16</w:t>
            </w:r>
          </w:p>
        </w:tc>
        <w:tc>
          <w:tcPr>
            <w:tcW w:w="7814" w:type="dxa"/>
          </w:tcPr>
          <w:p w14:paraId="31E454F3" w14:textId="77777777" w:rsidR="000402E9" w:rsidRPr="005C0836" w:rsidRDefault="000402E9" w:rsidP="00F35CE5">
            <w:pPr>
              <w:pStyle w:val="Podtytu"/>
              <w:spacing w:beforeLines="40" w:before="96" w:afterLines="40" w:after="96"/>
              <w:ind w:left="0"/>
              <w:rPr>
                <w:sz w:val="22"/>
              </w:rPr>
            </w:pPr>
            <w:r w:rsidRPr="005C0836">
              <w:rPr>
                <w:b/>
                <w:bCs/>
                <w:sz w:val="22"/>
              </w:rPr>
              <w:t xml:space="preserve">„Narady z Postępu Prac” </w:t>
            </w:r>
            <w:r w:rsidRPr="005C0836">
              <w:rPr>
                <w:sz w:val="22"/>
              </w:rPr>
              <w:t xml:space="preserve">oznaczają Narady dotyczące Postępu Prac wymagane zgodnie z </w:t>
            </w:r>
            <w:proofErr w:type="spellStart"/>
            <w:r w:rsidRPr="005C0836">
              <w:rPr>
                <w:sz w:val="22"/>
              </w:rPr>
              <w:t>SubKLAUZULĄ</w:t>
            </w:r>
            <w:proofErr w:type="spellEnd"/>
            <w:r w:rsidRPr="005C0836">
              <w:rPr>
                <w:sz w:val="22"/>
              </w:rPr>
              <w:t xml:space="preserve"> 4.25</w:t>
            </w:r>
            <w:r w:rsidRPr="005C0836">
              <w:rPr>
                <w:i/>
                <w:iCs/>
                <w:sz w:val="22"/>
              </w:rPr>
              <w:t xml:space="preserve"> </w:t>
            </w:r>
            <w:r w:rsidR="00852BF7" w:rsidRPr="005C0836">
              <w:rPr>
                <w:sz w:val="22"/>
              </w:rPr>
              <w:t>Warunków Szczególnych</w:t>
            </w:r>
            <w:r w:rsidRPr="005C0836">
              <w:rPr>
                <w:sz w:val="22"/>
              </w:rPr>
              <w:t>.</w:t>
            </w:r>
          </w:p>
        </w:tc>
      </w:tr>
      <w:tr w:rsidR="000402E9" w:rsidRPr="005C0836" w14:paraId="05361C4D" w14:textId="77777777" w:rsidTr="008725D0">
        <w:tc>
          <w:tcPr>
            <w:tcW w:w="1256" w:type="dxa"/>
          </w:tcPr>
          <w:p w14:paraId="36CBF366" w14:textId="77777777" w:rsidR="000402E9" w:rsidRPr="00AB6BE4"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1.1.6.17</w:t>
            </w:r>
          </w:p>
        </w:tc>
        <w:tc>
          <w:tcPr>
            <w:tcW w:w="7814" w:type="dxa"/>
          </w:tcPr>
          <w:p w14:paraId="49455E0E" w14:textId="77777777" w:rsidR="000402E9" w:rsidRPr="005C0836" w:rsidRDefault="000402E9" w:rsidP="00F35CE5">
            <w:pPr>
              <w:pStyle w:val="Podtytu"/>
              <w:spacing w:beforeLines="40" w:before="96" w:afterLines="40" w:after="96"/>
              <w:ind w:left="0"/>
              <w:rPr>
                <w:sz w:val="22"/>
              </w:rPr>
            </w:pPr>
            <w:r w:rsidRPr="005C0836">
              <w:rPr>
                <w:b/>
                <w:bCs/>
                <w:sz w:val="22"/>
              </w:rPr>
              <w:t>„Książka Obmiarów”</w:t>
            </w:r>
            <w:r w:rsidRPr="005C0836">
              <w:rPr>
                <w:sz w:val="22"/>
              </w:rPr>
              <w:t xml:space="preserve"> oznacza dokument zatytułowany Książka Obmiarów, która jest przechowywa</w:t>
            </w:r>
            <w:r w:rsidR="00852BF7" w:rsidRPr="005C0836">
              <w:rPr>
                <w:sz w:val="22"/>
              </w:rPr>
              <w:t>na i wypełniana przez Wykonawcę</w:t>
            </w:r>
            <w:r w:rsidRPr="005C0836">
              <w:rPr>
                <w:sz w:val="22"/>
              </w:rPr>
              <w:t xml:space="preserve"> </w:t>
            </w:r>
            <w:r w:rsidR="00852BF7" w:rsidRPr="005C0836">
              <w:rPr>
                <w:sz w:val="22"/>
              </w:rPr>
              <w:t>i będzie używana zgodnie z art.</w:t>
            </w:r>
            <w:r w:rsidRPr="005C0836">
              <w:rPr>
                <w:sz w:val="22"/>
              </w:rPr>
              <w:t xml:space="preserve"> 3 pkt 13 Prawa budowlanego.</w:t>
            </w:r>
          </w:p>
        </w:tc>
      </w:tr>
      <w:tr w:rsidR="000402E9" w:rsidRPr="005C0836" w14:paraId="6F75F95A" w14:textId="77777777" w:rsidTr="008725D0">
        <w:tc>
          <w:tcPr>
            <w:tcW w:w="1256" w:type="dxa"/>
          </w:tcPr>
          <w:p w14:paraId="07E867F4" w14:textId="77777777" w:rsidR="000402E9" w:rsidRPr="00AB6BE4"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1.1.6.18</w:t>
            </w:r>
          </w:p>
        </w:tc>
        <w:tc>
          <w:tcPr>
            <w:tcW w:w="7814" w:type="dxa"/>
          </w:tcPr>
          <w:p w14:paraId="79E8B508" w14:textId="634EE50B" w:rsidR="000402E9" w:rsidRPr="005C0836" w:rsidRDefault="000402E9" w:rsidP="00F35CE5">
            <w:pPr>
              <w:spacing w:beforeLines="40" w:before="96" w:afterLines="40" w:after="96"/>
              <w:rPr>
                <w:sz w:val="22"/>
              </w:rPr>
            </w:pPr>
            <w:r w:rsidRPr="005C0836">
              <w:rPr>
                <w:sz w:val="22"/>
              </w:rPr>
              <w:t>„</w:t>
            </w:r>
            <w:r w:rsidR="00462444">
              <w:rPr>
                <w:b/>
                <w:bCs/>
                <w:sz w:val="22"/>
              </w:rPr>
              <w:t>Zgoda</w:t>
            </w:r>
            <w:r w:rsidR="00462444" w:rsidRPr="005C0836">
              <w:rPr>
                <w:b/>
                <w:bCs/>
                <w:sz w:val="22"/>
              </w:rPr>
              <w:t xml:space="preserve"> </w:t>
            </w:r>
            <w:r w:rsidRPr="005C0836">
              <w:rPr>
                <w:b/>
                <w:bCs/>
                <w:sz w:val="22"/>
              </w:rPr>
              <w:t>wodno</w:t>
            </w:r>
            <w:r w:rsidR="00462444" w:rsidRPr="005C0836">
              <w:rPr>
                <w:b/>
                <w:bCs/>
                <w:sz w:val="22"/>
              </w:rPr>
              <w:t>prawn</w:t>
            </w:r>
            <w:r w:rsidR="00462444">
              <w:rPr>
                <w:b/>
                <w:bCs/>
                <w:sz w:val="22"/>
              </w:rPr>
              <w:t>a</w:t>
            </w:r>
            <w:r w:rsidRPr="005C0836">
              <w:rPr>
                <w:b/>
                <w:bCs/>
                <w:sz w:val="22"/>
              </w:rPr>
              <w:t xml:space="preserve">” </w:t>
            </w:r>
            <w:r w:rsidR="00F52503" w:rsidRPr="009F0503">
              <w:rPr>
                <w:bCs/>
                <w:sz w:val="22"/>
              </w:rPr>
              <w:t xml:space="preserve">oznacza pozwolenie wodnoprawne, przyjęcie zgłoszenia wodnoprawnego, wydanie oceny wodnoprawnej lub wydanie decyzji, o których mowa w art. 77 ust. 3 i 8 oraz w art. 176 ust. 4 ustawy z dnia 20 lipca 2017 r. Prawo wodne </w:t>
            </w:r>
            <w:r w:rsidR="00D9149F" w:rsidRPr="001038D2">
              <w:rPr>
                <w:bCs/>
                <w:sz w:val="22"/>
              </w:rPr>
              <w:t xml:space="preserve">(Dz.U. z </w:t>
            </w:r>
            <w:r w:rsidR="00FE754E" w:rsidRPr="001038D2">
              <w:rPr>
                <w:bCs/>
                <w:sz w:val="22"/>
              </w:rPr>
              <w:t xml:space="preserve">2021 </w:t>
            </w:r>
            <w:r w:rsidR="00D9149F" w:rsidRPr="001038D2">
              <w:rPr>
                <w:bCs/>
                <w:sz w:val="22"/>
              </w:rPr>
              <w:t xml:space="preserve">r. poz. </w:t>
            </w:r>
            <w:r w:rsidR="00FE754E" w:rsidRPr="001038D2">
              <w:rPr>
                <w:bCs/>
                <w:sz w:val="22"/>
              </w:rPr>
              <w:t>624</w:t>
            </w:r>
            <w:r w:rsidR="00F52503" w:rsidRPr="001038D2">
              <w:rPr>
                <w:bCs/>
                <w:sz w:val="22"/>
              </w:rPr>
              <w:t xml:space="preserve"> z </w:t>
            </w:r>
            <w:proofErr w:type="spellStart"/>
            <w:r w:rsidR="00F52503" w:rsidRPr="001038D2">
              <w:rPr>
                <w:bCs/>
                <w:sz w:val="22"/>
              </w:rPr>
              <w:t>późn</w:t>
            </w:r>
            <w:proofErr w:type="spellEnd"/>
            <w:r w:rsidR="00F52503" w:rsidRPr="001038D2">
              <w:rPr>
                <w:bCs/>
                <w:sz w:val="22"/>
              </w:rPr>
              <w:t>. zm.)</w:t>
            </w:r>
            <w:r w:rsidR="00F52503" w:rsidRPr="00FE754E">
              <w:rPr>
                <w:bCs/>
                <w:sz w:val="22"/>
              </w:rPr>
              <w:t>,</w:t>
            </w:r>
            <w:r w:rsidR="00F52503" w:rsidRPr="009F0503">
              <w:rPr>
                <w:bCs/>
                <w:sz w:val="22"/>
              </w:rPr>
              <w:t xml:space="preserve"> o których mowa w tejże ustawie.</w:t>
            </w:r>
          </w:p>
        </w:tc>
      </w:tr>
      <w:tr w:rsidR="000402E9" w:rsidRPr="005C0836" w14:paraId="026C181B" w14:textId="77777777" w:rsidTr="008725D0">
        <w:tc>
          <w:tcPr>
            <w:tcW w:w="1256" w:type="dxa"/>
          </w:tcPr>
          <w:p w14:paraId="1BEBDEDE" w14:textId="77777777" w:rsidR="000402E9" w:rsidRPr="00AB6BE4"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1.1.6.19</w:t>
            </w:r>
          </w:p>
        </w:tc>
        <w:tc>
          <w:tcPr>
            <w:tcW w:w="7814" w:type="dxa"/>
          </w:tcPr>
          <w:p w14:paraId="42D1B726" w14:textId="77777777" w:rsidR="000402E9" w:rsidRPr="005C0836" w:rsidRDefault="000402E9" w:rsidP="00F35CE5">
            <w:pPr>
              <w:spacing w:beforeLines="40" w:before="96" w:afterLines="40" w:after="96"/>
              <w:rPr>
                <w:sz w:val="22"/>
              </w:rPr>
            </w:pPr>
            <w:r w:rsidRPr="005C0836">
              <w:rPr>
                <w:b/>
                <w:bCs/>
                <w:sz w:val="22"/>
              </w:rPr>
              <w:t xml:space="preserve">„Pozwolenie na rozbiórkę” </w:t>
            </w:r>
            <w:r w:rsidRPr="005C0836">
              <w:rPr>
                <w:bCs/>
                <w:sz w:val="22"/>
              </w:rPr>
              <w:t>o</w:t>
            </w:r>
            <w:r w:rsidRPr="005C0836">
              <w:rPr>
                <w:sz w:val="22"/>
              </w:rPr>
              <w:t>znacza dokument „Decyzja o</w:t>
            </w:r>
            <w:r w:rsidR="00852BF7" w:rsidRPr="005C0836">
              <w:rPr>
                <w:sz w:val="22"/>
              </w:rPr>
              <w:t xml:space="preserve"> pozwoleniu na rozbiórkę” wydany</w:t>
            </w:r>
            <w:r w:rsidRPr="005C0836">
              <w:rPr>
                <w:sz w:val="22"/>
              </w:rPr>
              <w:t xml:space="preserve"> w drodze administracyjnej przez właściwy organ administracji architektoniczno-budowlanej na podstawie </w:t>
            </w:r>
            <w:r w:rsidR="00852BF7" w:rsidRPr="005C0836">
              <w:rPr>
                <w:sz w:val="22"/>
              </w:rPr>
              <w:t xml:space="preserve">przepisów </w:t>
            </w:r>
            <w:r w:rsidRPr="005C0836">
              <w:rPr>
                <w:sz w:val="22"/>
              </w:rPr>
              <w:t>Prawa budowlanego.</w:t>
            </w:r>
          </w:p>
        </w:tc>
      </w:tr>
      <w:tr w:rsidR="000402E9" w:rsidRPr="005C0836" w14:paraId="477CA28E" w14:textId="77777777" w:rsidTr="008725D0">
        <w:tc>
          <w:tcPr>
            <w:tcW w:w="1256" w:type="dxa"/>
          </w:tcPr>
          <w:p w14:paraId="3C283FB2" w14:textId="4F15A9F6" w:rsidR="000402E9" w:rsidRPr="00AB6BE4"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1.1.6.</w:t>
            </w:r>
            <w:r w:rsidR="00FD0D82" w:rsidRPr="005C0836">
              <w:rPr>
                <w:rStyle w:val="Pogrubienie"/>
                <w:rFonts w:cs="Arial"/>
                <w:b/>
                <w:noProof/>
                <w:sz w:val="22"/>
              </w:rPr>
              <w:t>2</w:t>
            </w:r>
            <w:r w:rsidR="00FD0D82">
              <w:rPr>
                <w:rStyle w:val="Pogrubienie"/>
                <w:rFonts w:cs="Arial"/>
                <w:b/>
                <w:noProof/>
                <w:sz w:val="22"/>
              </w:rPr>
              <w:t>0</w:t>
            </w:r>
          </w:p>
        </w:tc>
        <w:tc>
          <w:tcPr>
            <w:tcW w:w="7814" w:type="dxa"/>
          </w:tcPr>
          <w:p w14:paraId="6F205C2A" w14:textId="52FD86B9" w:rsidR="000402E9" w:rsidRPr="005C0836" w:rsidRDefault="000402E9" w:rsidP="00F35CE5">
            <w:pPr>
              <w:spacing w:beforeLines="40" w:before="96" w:afterLines="40" w:after="96"/>
              <w:rPr>
                <w:bCs/>
                <w:sz w:val="22"/>
              </w:rPr>
            </w:pPr>
            <w:r w:rsidRPr="005C0836">
              <w:rPr>
                <w:b/>
                <w:bCs/>
                <w:sz w:val="22"/>
              </w:rPr>
              <w:t xml:space="preserve">„Niezwłocznie” </w:t>
            </w:r>
            <w:r w:rsidRPr="005C0836">
              <w:rPr>
                <w:bCs/>
                <w:sz w:val="22"/>
              </w:rPr>
              <w:t>oznacza w ciągu maksymalnie 7 dni.</w:t>
            </w:r>
          </w:p>
        </w:tc>
      </w:tr>
      <w:tr w:rsidR="000402E9" w:rsidRPr="005C0836" w14:paraId="51079855" w14:textId="77777777" w:rsidTr="008725D0">
        <w:tc>
          <w:tcPr>
            <w:tcW w:w="1256" w:type="dxa"/>
          </w:tcPr>
          <w:p w14:paraId="1374FFA0" w14:textId="08FB3B9A" w:rsidR="000402E9" w:rsidRPr="00AB6BE4"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1.1.6.</w:t>
            </w:r>
            <w:r w:rsidR="00FD0D82" w:rsidRPr="005C0836">
              <w:rPr>
                <w:rStyle w:val="Pogrubienie"/>
                <w:rFonts w:cs="Arial"/>
                <w:b/>
                <w:noProof/>
                <w:sz w:val="22"/>
              </w:rPr>
              <w:t>2</w:t>
            </w:r>
            <w:r w:rsidR="00FD0D82">
              <w:rPr>
                <w:rStyle w:val="Pogrubienie"/>
                <w:rFonts w:cs="Arial"/>
                <w:b/>
                <w:noProof/>
                <w:sz w:val="22"/>
              </w:rPr>
              <w:t>1</w:t>
            </w:r>
          </w:p>
        </w:tc>
        <w:tc>
          <w:tcPr>
            <w:tcW w:w="7814" w:type="dxa"/>
          </w:tcPr>
          <w:p w14:paraId="0A7F4F08" w14:textId="77777777" w:rsidR="000402E9" w:rsidRPr="005C0836" w:rsidRDefault="000402E9" w:rsidP="00F35CE5">
            <w:pPr>
              <w:spacing w:beforeLines="40" w:before="96" w:afterLines="40" w:after="96"/>
              <w:rPr>
                <w:b/>
                <w:bCs/>
                <w:sz w:val="22"/>
              </w:rPr>
            </w:pPr>
            <w:r w:rsidRPr="005C0836">
              <w:rPr>
                <w:b/>
                <w:sz w:val="22"/>
              </w:rPr>
              <w:t>„Program Zapewnienia Jakości</w:t>
            </w:r>
            <w:r w:rsidRPr="005C0836">
              <w:rPr>
                <w:b/>
                <w:bCs/>
                <w:sz w:val="22"/>
              </w:rPr>
              <w:t xml:space="preserve">” </w:t>
            </w:r>
            <w:r w:rsidRPr="005C0836">
              <w:rPr>
                <w:sz w:val="22"/>
              </w:rPr>
              <w:t>oznacza program przedsięwzięć niezbędnych dla zapewnienia jakości według Opisu Przedmiotu Zamówienia. Tam gdzie Warunki Kontraktu odnoszą się do „systemu zapewnienia jakości” należy czytać „Program Zapewnienia Jakości”.</w:t>
            </w:r>
          </w:p>
        </w:tc>
      </w:tr>
      <w:tr w:rsidR="000402E9" w:rsidRPr="005C0836" w14:paraId="30C167AD" w14:textId="77777777" w:rsidTr="008725D0">
        <w:tc>
          <w:tcPr>
            <w:tcW w:w="1256" w:type="dxa"/>
          </w:tcPr>
          <w:p w14:paraId="2B6BD816" w14:textId="566D7CC3" w:rsidR="000402E9" w:rsidRPr="00AB6BE4" w:rsidRDefault="000402E9" w:rsidP="00CA57CA">
            <w:pPr>
              <w:spacing w:beforeLines="40" w:before="96" w:afterLines="40" w:after="96" w:line="360" w:lineRule="auto"/>
              <w:jc w:val="left"/>
              <w:rPr>
                <w:rStyle w:val="Pogrubienie"/>
                <w:rFonts w:cs="Arial"/>
                <w:b/>
                <w:noProof/>
                <w:sz w:val="22"/>
              </w:rPr>
            </w:pPr>
            <w:r w:rsidRPr="005C0836">
              <w:rPr>
                <w:rStyle w:val="Pogrubienie"/>
                <w:rFonts w:cs="Arial"/>
                <w:b/>
                <w:noProof/>
                <w:sz w:val="22"/>
              </w:rPr>
              <w:t>1.1.6.</w:t>
            </w:r>
            <w:r w:rsidR="00FD0D82" w:rsidRPr="005C0836">
              <w:rPr>
                <w:rStyle w:val="Pogrubienie"/>
                <w:rFonts w:cs="Arial"/>
                <w:b/>
                <w:noProof/>
                <w:sz w:val="22"/>
              </w:rPr>
              <w:t>2</w:t>
            </w:r>
            <w:r w:rsidR="00FD0D82">
              <w:rPr>
                <w:rStyle w:val="Pogrubienie"/>
                <w:rFonts w:cs="Arial"/>
                <w:b/>
                <w:noProof/>
                <w:sz w:val="22"/>
              </w:rPr>
              <w:t>2</w:t>
            </w:r>
          </w:p>
        </w:tc>
        <w:tc>
          <w:tcPr>
            <w:tcW w:w="7814" w:type="dxa"/>
          </w:tcPr>
          <w:p w14:paraId="634D8A59" w14:textId="3B6EBB73" w:rsidR="000402E9" w:rsidRPr="00045B31" w:rsidRDefault="000402E9" w:rsidP="00F35CE5">
            <w:pPr>
              <w:spacing w:beforeLines="40" w:before="96" w:afterLines="40" w:after="96"/>
              <w:rPr>
                <w:sz w:val="22"/>
              </w:rPr>
            </w:pPr>
            <w:r w:rsidRPr="005C0836">
              <w:rPr>
                <w:b/>
                <w:sz w:val="22"/>
              </w:rPr>
              <w:t xml:space="preserve">„Regulacje </w:t>
            </w:r>
            <w:r w:rsidR="00A14DB3">
              <w:rPr>
                <w:b/>
                <w:sz w:val="22"/>
              </w:rPr>
              <w:t>Inwestora</w:t>
            </w:r>
            <w:r w:rsidRPr="005C0836">
              <w:rPr>
                <w:b/>
                <w:bCs/>
                <w:sz w:val="22"/>
              </w:rPr>
              <w:t>”</w:t>
            </w:r>
            <w:r w:rsidRPr="005C0836">
              <w:rPr>
                <w:bCs/>
                <w:sz w:val="22"/>
              </w:rPr>
              <w:t xml:space="preserve"> oznaczają </w:t>
            </w:r>
            <w:r w:rsidR="005C01D7" w:rsidRPr="005C0836">
              <w:rPr>
                <w:bCs/>
                <w:sz w:val="22"/>
              </w:rPr>
              <w:t xml:space="preserve">obowiązujące: </w:t>
            </w:r>
            <w:r w:rsidRPr="005C0836">
              <w:rPr>
                <w:bCs/>
                <w:sz w:val="22"/>
              </w:rPr>
              <w:t>i</w:t>
            </w:r>
            <w:r w:rsidRPr="005C0836">
              <w:rPr>
                <w:sz w:val="22"/>
              </w:rPr>
              <w:t xml:space="preserve">nstrukcje, wytyczne, standardy techniczne, dokumenty normatywne, warunki techniczne, zasady i </w:t>
            </w:r>
            <w:r w:rsidRPr="005C0836">
              <w:rPr>
                <w:sz w:val="22"/>
              </w:rPr>
              <w:lastRenderedPageBreak/>
              <w:t>proc</w:t>
            </w:r>
            <w:r w:rsidR="00B8392A">
              <w:rPr>
                <w:sz w:val="22"/>
              </w:rPr>
              <w:t xml:space="preserve">edury obowiązujące w spółce </w:t>
            </w:r>
            <w:r w:rsidR="00A14DB3">
              <w:rPr>
                <w:sz w:val="22"/>
              </w:rPr>
              <w:t xml:space="preserve">PKP </w:t>
            </w:r>
            <w:r w:rsidR="00B8392A">
              <w:rPr>
                <w:sz w:val="22"/>
              </w:rPr>
              <w:t>PLK SA</w:t>
            </w:r>
            <w:r w:rsidRPr="005C0836">
              <w:rPr>
                <w:sz w:val="22"/>
              </w:rPr>
              <w:t xml:space="preserve">, </w:t>
            </w:r>
            <w:r w:rsidRPr="001038D2">
              <w:rPr>
                <w:sz w:val="22"/>
              </w:rPr>
              <w:t xml:space="preserve">których tekst znajduje się na stronie internetowej </w:t>
            </w:r>
            <w:hyperlink r:id="rId14" w:history="1">
              <w:r w:rsidRPr="001038D2">
                <w:rPr>
                  <w:rStyle w:val="Hipercze"/>
                  <w:rFonts w:cs="Arial"/>
                  <w:color w:val="auto"/>
                  <w:sz w:val="22"/>
                  <w:u w:val="none"/>
                </w:rPr>
                <w:t>www.plk-sa.pl</w:t>
              </w:r>
            </w:hyperlink>
            <w:r w:rsidR="00254C66" w:rsidRPr="001038D2">
              <w:rPr>
                <w:rStyle w:val="Hipercze"/>
                <w:rFonts w:cs="Arial"/>
                <w:color w:val="auto"/>
                <w:sz w:val="22"/>
                <w:u w:val="none"/>
              </w:rPr>
              <w:t xml:space="preserve"> </w:t>
            </w:r>
            <w:r w:rsidR="00675BE3" w:rsidRPr="001038D2">
              <w:rPr>
                <w:sz w:val="22"/>
              </w:rPr>
              <w:t xml:space="preserve">w zakładce Dla klientów i kontrahentów&gt; Akty prawne i przepisy oraz na platformie zakupowej </w:t>
            </w:r>
            <w:r w:rsidR="001B6A93">
              <w:rPr>
                <w:sz w:val="22"/>
              </w:rPr>
              <w:t xml:space="preserve"> Inwestora </w:t>
            </w:r>
            <w:r w:rsidR="00675BE3" w:rsidRPr="001038D2">
              <w:rPr>
                <w:sz w:val="22"/>
              </w:rPr>
              <w:t>w katalogu „Inne dokumenty odniesienia”.</w:t>
            </w:r>
          </w:p>
        </w:tc>
      </w:tr>
      <w:tr w:rsidR="000402E9" w:rsidRPr="005C0836" w14:paraId="4EF820A7" w14:textId="77777777" w:rsidTr="008725D0">
        <w:trPr>
          <w:trHeight w:val="224"/>
        </w:trPr>
        <w:tc>
          <w:tcPr>
            <w:tcW w:w="1256" w:type="dxa"/>
          </w:tcPr>
          <w:p w14:paraId="06B32E8B" w14:textId="703B613D" w:rsidR="000402E9" w:rsidRPr="005C0836" w:rsidRDefault="000402E9" w:rsidP="00CA57CA">
            <w:pPr>
              <w:spacing w:beforeLines="40" w:before="96" w:afterLines="40" w:after="96" w:line="360" w:lineRule="auto"/>
              <w:jc w:val="left"/>
            </w:pPr>
            <w:r w:rsidRPr="005C0836">
              <w:rPr>
                <w:rStyle w:val="Pogrubienie"/>
                <w:rFonts w:cs="Arial"/>
                <w:b/>
                <w:noProof/>
                <w:sz w:val="22"/>
              </w:rPr>
              <w:lastRenderedPageBreak/>
              <w:t>1.1.6.</w:t>
            </w:r>
            <w:r w:rsidR="00FD0D82" w:rsidRPr="005C0836">
              <w:rPr>
                <w:rStyle w:val="Pogrubienie"/>
                <w:rFonts w:cs="Arial"/>
                <w:b/>
                <w:noProof/>
                <w:sz w:val="22"/>
              </w:rPr>
              <w:t>2</w:t>
            </w:r>
            <w:r w:rsidR="00FD0D82">
              <w:rPr>
                <w:rStyle w:val="Pogrubienie"/>
                <w:rFonts w:cs="Arial"/>
                <w:b/>
                <w:noProof/>
                <w:sz w:val="22"/>
              </w:rPr>
              <w:t>3</w:t>
            </w:r>
          </w:p>
        </w:tc>
        <w:tc>
          <w:tcPr>
            <w:tcW w:w="7814" w:type="dxa"/>
          </w:tcPr>
          <w:p w14:paraId="230D440B" w14:textId="34F55989" w:rsidR="000402E9" w:rsidRPr="005C0836" w:rsidRDefault="000402E9" w:rsidP="00F35CE5">
            <w:pPr>
              <w:spacing w:beforeLines="40" w:before="96" w:afterLines="40" w:after="96"/>
              <w:rPr>
                <w:b/>
                <w:sz w:val="22"/>
              </w:rPr>
            </w:pPr>
            <w:r w:rsidRPr="005C0836">
              <w:rPr>
                <w:b/>
                <w:sz w:val="22"/>
              </w:rPr>
              <w:t>SIRM</w:t>
            </w:r>
            <w:r w:rsidRPr="005C0836">
              <w:rPr>
                <w:sz w:val="22"/>
              </w:rPr>
              <w:t xml:space="preserve"> – System Informatyczny do Rozliczania i Monitorowania Rozliczania Umowy, </w:t>
            </w:r>
            <w:r w:rsidR="00852BF7" w:rsidRPr="005C0836">
              <w:rPr>
                <w:sz w:val="22"/>
              </w:rPr>
              <w:t xml:space="preserve">którego administratorem jest </w:t>
            </w:r>
            <w:r w:rsidR="001B6A93">
              <w:rPr>
                <w:sz w:val="22"/>
              </w:rPr>
              <w:t>Inwestor</w:t>
            </w:r>
            <w:r w:rsidR="00852BF7" w:rsidRPr="005C0836">
              <w:rPr>
                <w:sz w:val="22"/>
              </w:rPr>
              <w:t xml:space="preserve">, </w:t>
            </w:r>
            <w:r w:rsidRPr="005C0836">
              <w:rPr>
                <w:sz w:val="22"/>
              </w:rPr>
              <w:t>udostępniony Wykonawcy przez Zamawiającego</w:t>
            </w:r>
            <w:r w:rsidR="001B6A93">
              <w:rPr>
                <w:sz w:val="22"/>
              </w:rPr>
              <w:t xml:space="preserve"> i Inwestora</w:t>
            </w:r>
            <w:r w:rsidRPr="005C0836">
              <w:rPr>
                <w:sz w:val="22"/>
              </w:rPr>
              <w:t xml:space="preserve">, nieodpłatnie i w celu realizacji Umowy. </w:t>
            </w:r>
          </w:p>
        </w:tc>
      </w:tr>
      <w:tr w:rsidR="000402E9" w:rsidRPr="005C0836" w14:paraId="3E973ADF" w14:textId="77777777" w:rsidTr="008725D0">
        <w:trPr>
          <w:trHeight w:val="632"/>
        </w:trPr>
        <w:tc>
          <w:tcPr>
            <w:tcW w:w="1256" w:type="dxa"/>
          </w:tcPr>
          <w:p w14:paraId="20098B86" w14:textId="19A2B5DC" w:rsidR="000402E9" w:rsidRPr="00AB6BE4" w:rsidRDefault="000402E9" w:rsidP="00CA57CA">
            <w:pPr>
              <w:spacing w:beforeLines="40" w:before="96" w:afterLines="40" w:after="96" w:line="360" w:lineRule="auto"/>
              <w:jc w:val="left"/>
              <w:rPr>
                <w:rStyle w:val="Pogrubienie"/>
                <w:rFonts w:cs="Arial"/>
                <w:b/>
                <w:noProof/>
                <w:sz w:val="22"/>
              </w:rPr>
            </w:pPr>
            <w:r w:rsidRPr="000747A3">
              <w:rPr>
                <w:b/>
                <w:sz w:val="22"/>
              </w:rPr>
              <w:t>1.1.6.</w:t>
            </w:r>
            <w:r w:rsidR="00FD0D82" w:rsidRPr="000747A3">
              <w:rPr>
                <w:b/>
                <w:sz w:val="22"/>
              </w:rPr>
              <w:t>2</w:t>
            </w:r>
            <w:r w:rsidR="00FD0D82">
              <w:rPr>
                <w:b/>
                <w:sz w:val="22"/>
              </w:rPr>
              <w:t>4</w:t>
            </w:r>
          </w:p>
        </w:tc>
        <w:tc>
          <w:tcPr>
            <w:tcW w:w="7814" w:type="dxa"/>
          </w:tcPr>
          <w:p w14:paraId="293A59E4" w14:textId="0C44A65E" w:rsidR="000402E9" w:rsidRPr="005C0836" w:rsidRDefault="000402E9" w:rsidP="00F35CE5">
            <w:pPr>
              <w:spacing w:beforeLines="40" w:before="96" w:afterLines="40" w:after="96"/>
              <w:rPr>
                <w:b/>
                <w:sz w:val="22"/>
              </w:rPr>
            </w:pPr>
            <w:r w:rsidRPr="005C0836">
              <w:rPr>
                <w:b/>
                <w:sz w:val="22"/>
              </w:rPr>
              <w:t>„Odbiór końcowy”</w:t>
            </w:r>
            <w:r w:rsidRPr="005C0836">
              <w:rPr>
                <w:sz w:val="22"/>
              </w:rPr>
              <w:t xml:space="preserve"> – odbiór polegający na ocenie rzeczywistego wykonania Robót </w:t>
            </w:r>
            <w:r w:rsidR="00995A00" w:rsidRPr="005C0836">
              <w:rPr>
                <w:sz w:val="22"/>
              </w:rPr>
              <w:t xml:space="preserve">lub </w:t>
            </w:r>
            <w:r w:rsidR="00225757">
              <w:rPr>
                <w:sz w:val="22"/>
              </w:rPr>
              <w:t>Odcinka</w:t>
            </w:r>
            <w:r w:rsidR="00976E7B" w:rsidRPr="005C0836">
              <w:rPr>
                <w:sz w:val="22"/>
              </w:rPr>
              <w:t xml:space="preserve"> </w:t>
            </w:r>
            <w:r w:rsidR="00C53BAF" w:rsidRPr="005C0836">
              <w:rPr>
                <w:sz w:val="22"/>
              </w:rPr>
              <w:t>w</w:t>
            </w:r>
            <w:r w:rsidR="00C53BAF">
              <w:rPr>
                <w:sz w:val="22"/>
              </w:rPr>
              <w:t xml:space="preserve"> </w:t>
            </w:r>
            <w:r w:rsidRPr="005C0836">
              <w:rPr>
                <w:sz w:val="22"/>
              </w:rPr>
              <w:t xml:space="preserve">odniesieniu do </w:t>
            </w:r>
            <w:r w:rsidR="000A1DDC" w:rsidRPr="005C0836">
              <w:rPr>
                <w:sz w:val="22"/>
              </w:rPr>
              <w:t xml:space="preserve">zakresu </w:t>
            </w:r>
            <w:r w:rsidR="00976E7B" w:rsidRPr="005C0836">
              <w:rPr>
                <w:sz w:val="22"/>
              </w:rPr>
              <w:t>(</w:t>
            </w:r>
            <w:r w:rsidRPr="005C0836">
              <w:rPr>
                <w:sz w:val="22"/>
              </w:rPr>
              <w:t>ilości</w:t>
            </w:r>
            <w:r w:rsidR="00976E7B" w:rsidRPr="005C0836">
              <w:rPr>
                <w:sz w:val="22"/>
              </w:rPr>
              <w:t>)</w:t>
            </w:r>
            <w:r w:rsidR="00295391" w:rsidRPr="005C0836">
              <w:rPr>
                <w:sz w:val="22"/>
              </w:rPr>
              <w:t xml:space="preserve">, </w:t>
            </w:r>
            <w:r w:rsidRPr="005C0836">
              <w:rPr>
                <w:sz w:val="22"/>
              </w:rPr>
              <w:t>jakości</w:t>
            </w:r>
            <w:r w:rsidR="00976E7B" w:rsidRPr="005C0836">
              <w:rPr>
                <w:sz w:val="22"/>
              </w:rPr>
              <w:t xml:space="preserve"> Robót </w:t>
            </w:r>
            <w:r w:rsidR="00295391" w:rsidRPr="005C0836">
              <w:rPr>
                <w:sz w:val="22"/>
              </w:rPr>
              <w:t xml:space="preserve">oraz parametrów </w:t>
            </w:r>
            <w:r w:rsidR="00976E7B" w:rsidRPr="005C0836">
              <w:rPr>
                <w:sz w:val="22"/>
              </w:rPr>
              <w:t xml:space="preserve">opisanych w Umowie, o którym mowa w </w:t>
            </w:r>
            <w:proofErr w:type="spellStart"/>
            <w:r w:rsidR="00976E7B" w:rsidRPr="005C0836">
              <w:rPr>
                <w:sz w:val="22"/>
              </w:rPr>
              <w:t>SubKLAUZULI</w:t>
            </w:r>
            <w:proofErr w:type="spellEnd"/>
            <w:r w:rsidR="00976E7B" w:rsidRPr="005C0836">
              <w:rPr>
                <w:sz w:val="22"/>
              </w:rPr>
              <w:t xml:space="preserve"> 2.7 Warunków Szczególnych</w:t>
            </w:r>
            <w:r w:rsidRPr="005C0836">
              <w:rPr>
                <w:sz w:val="22"/>
              </w:rPr>
              <w:t>.</w:t>
            </w:r>
          </w:p>
        </w:tc>
      </w:tr>
      <w:tr w:rsidR="000402E9" w:rsidRPr="005C0836" w14:paraId="6D9BD09A" w14:textId="77777777" w:rsidTr="008725D0">
        <w:trPr>
          <w:trHeight w:val="556"/>
        </w:trPr>
        <w:tc>
          <w:tcPr>
            <w:tcW w:w="1256" w:type="dxa"/>
          </w:tcPr>
          <w:p w14:paraId="4ABA5BF2" w14:textId="0CFABC4A" w:rsidR="004D0995" w:rsidRPr="005C0836" w:rsidRDefault="000402E9" w:rsidP="00CA57CA">
            <w:pPr>
              <w:spacing w:beforeLines="40" w:before="96" w:afterLines="40" w:after="96" w:line="360" w:lineRule="auto"/>
              <w:jc w:val="left"/>
              <w:rPr>
                <w:b/>
                <w:bCs/>
                <w:sz w:val="22"/>
              </w:rPr>
            </w:pPr>
            <w:r w:rsidRPr="005C0836">
              <w:rPr>
                <w:b/>
                <w:bCs/>
                <w:sz w:val="22"/>
              </w:rPr>
              <w:t>1.1.6.</w:t>
            </w:r>
            <w:r w:rsidR="00FD0D82" w:rsidRPr="005C0836">
              <w:rPr>
                <w:b/>
                <w:bCs/>
                <w:sz w:val="22"/>
              </w:rPr>
              <w:t>2</w:t>
            </w:r>
            <w:r w:rsidR="00FD0D82">
              <w:rPr>
                <w:b/>
                <w:bCs/>
                <w:sz w:val="22"/>
              </w:rPr>
              <w:t>5</w:t>
            </w:r>
          </w:p>
        </w:tc>
        <w:tc>
          <w:tcPr>
            <w:tcW w:w="7814" w:type="dxa"/>
          </w:tcPr>
          <w:p w14:paraId="6A663212" w14:textId="1ED70B10" w:rsidR="004D0995" w:rsidRPr="005C0836" w:rsidRDefault="000402E9" w:rsidP="00F35CE5">
            <w:pPr>
              <w:spacing w:beforeLines="40" w:before="96" w:afterLines="40" w:after="96"/>
              <w:rPr>
                <w:sz w:val="22"/>
              </w:rPr>
            </w:pPr>
            <w:r w:rsidRPr="005C0836">
              <w:rPr>
                <w:b/>
                <w:sz w:val="22"/>
              </w:rPr>
              <w:t>„Dokumentacja Proje</w:t>
            </w:r>
            <w:r w:rsidR="00852BF7" w:rsidRPr="005C0836">
              <w:rPr>
                <w:b/>
                <w:sz w:val="22"/>
              </w:rPr>
              <w:t>k</w:t>
            </w:r>
            <w:r w:rsidRPr="005C0836">
              <w:rPr>
                <w:b/>
                <w:sz w:val="22"/>
              </w:rPr>
              <w:t>towa</w:t>
            </w:r>
            <w:r w:rsidR="00852BF7" w:rsidRPr="005C0836">
              <w:rPr>
                <w:b/>
                <w:sz w:val="22"/>
              </w:rPr>
              <w:t>”</w:t>
            </w:r>
            <w:r w:rsidRPr="005C0836">
              <w:rPr>
                <w:sz w:val="22"/>
              </w:rPr>
              <w:t xml:space="preserve"> – dokumentacja,</w:t>
            </w:r>
            <w:r w:rsidR="00852BF7" w:rsidRPr="005C0836">
              <w:rPr>
                <w:sz w:val="22"/>
              </w:rPr>
              <w:t xml:space="preserve"> na która skła</w:t>
            </w:r>
            <w:r w:rsidRPr="005C0836">
              <w:rPr>
                <w:sz w:val="22"/>
              </w:rPr>
              <w:t xml:space="preserve">da się Projekt Budowalny, projekt wykonawczy oraz Specyfikacja. </w:t>
            </w:r>
          </w:p>
        </w:tc>
      </w:tr>
    </w:tbl>
    <w:p w14:paraId="0D9E8BA6" w14:textId="77777777" w:rsidR="00D804F1" w:rsidRPr="005C0836" w:rsidRDefault="00D60984" w:rsidP="003918C3">
      <w:pPr>
        <w:pStyle w:val="Nagwek3"/>
      </w:pPr>
      <w:bookmarkStart w:id="31" w:name="_Toc264016418"/>
      <w:bookmarkStart w:id="32" w:name="_Toc264016717"/>
      <w:bookmarkStart w:id="33" w:name="_Toc264022948"/>
      <w:bookmarkStart w:id="34" w:name="_Toc264023013"/>
      <w:bookmarkStart w:id="35" w:name="_Toc264023080"/>
      <w:bookmarkStart w:id="36" w:name="_Toc264955789"/>
      <w:bookmarkStart w:id="37" w:name="_Toc265238698"/>
      <w:bookmarkStart w:id="38" w:name="_Toc152660398"/>
      <w:r w:rsidRPr="005C0836">
        <w:t>SUBKLAUZULA 1.3</w:t>
      </w:r>
      <w:r w:rsidRPr="005C0836">
        <w:tab/>
        <w:t>KOMUNIKATY</w:t>
      </w:r>
      <w:bookmarkEnd w:id="31"/>
      <w:bookmarkEnd w:id="32"/>
      <w:bookmarkEnd w:id="33"/>
      <w:bookmarkEnd w:id="34"/>
      <w:bookmarkEnd w:id="35"/>
      <w:bookmarkEnd w:id="36"/>
      <w:bookmarkEnd w:id="37"/>
      <w:bookmarkEnd w:id="38"/>
    </w:p>
    <w:p w14:paraId="166021C5" w14:textId="77777777" w:rsidR="00786210" w:rsidRPr="005C0836" w:rsidRDefault="0097262D" w:rsidP="00F35CE5">
      <w:pPr>
        <w:pStyle w:val="Akapit"/>
        <w:spacing w:before="40" w:afterLines="40" w:after="96"/>
      </w:pPr>
      <w:r w:rsidRPr="005C0836">
        <w:t xml:space="preserve">Usuwa się treść </w:t>
      </w:r>
      <w:proofErr w:type="spellStart"/>
      <w:r w:rsidRPr="005C0836">
        <w:t>SubK</w:t>
      </w:r>
      <w:r w:rsidR="00E53751" w:rsidRPr="005C0836">
        <w:t>LAUZULI</w:t>
      </w:r>
      <w:proofErr w:type="spellEnd"/>
      <w:r w:rsidRPr="005C0836">
        <w:t xml:space="preserve"> i zastępuje następującą treścią:</w:t>
      </w:r>
    </w:p>
    <w:p w14:paraId="00FC3A78" w14:textId="09FD9DE5" w:rsidR="00786210" w:rsidRPr="005C0836" w:rsidRDefault="00786210" w:rsidP="00F35CE5">
      <w:pPr>
        <w:pStyle w:val="Akapit"/>
        <w:spacing w:before="40" w:afterLines="40" w:after="96"/>
      </w:pPr>
      <w:r w:rsidRPr="005C0836">
        <w:t>Gdziekolwiek w niniejszych Warunkach</w:t>
      </w:r>
      <w:r w:rsidR="00852BF7" w:rsidRPr="005C0836">
        <w:t xml:space="preserve"> Szczególnych </w:t>
      </w:r>
      <w:r w:rsidRPr="005C0836">
        <w:t xml:space="preserve">istnieje postanowienie o dawaniu lub wystawianiu zatwierdzeń, świadectw, zgód, określeń, powiadomień i próśb, tam takie komunikaty będą: </w:t>
      </w:r>
    </w:p>
    <w:p w14:paraId="675BAE09" w14:textId="7174B108" w:rsidR="00786210" w:rsidRPr="005C0836" w:rsidRDefault="00916BBF" w:rsidP="00F35CE5">
      <w:pPr>
        <w:pStyle w:val="1punkt"/>
        <w:spacing w:before="40" w:afterLines="40" w:after="96"/>
        <w:ind w:left="567" w:hanging="567"/>
      </w:pPr>
      <w:r w:rsidRPr="005C0836">
        <w:t xml:space="preserve">a) </w:t>
      </w:r>
      <w:r w:rsidRPr="005C0836">
        <w:tab/>
      </w:r>
      <w:r w:rsidR="00786210" w:rsidRPr="005C0836">
        <w:t xml:space="preserve">na piśmie oraz dostarczone osobiście (za pokwitowaniem), wysłane pocztą lub kurierem, lub przesłane za pomocą jednego z uzgodnionych systemów transmisji elektronicznej, </w:t>
      </w:r>
      <w:r w:rsidR="00537B27">
        <w:br/>
      </w:r>
      <w:r w:rsidR="00012A97" w:rsidRPr="00012A97">
        <w:t>w tym pocztą elektroniczną i innymi podanymi</w:t>
      </w:r>
      <w:r w:rsidR="00012A97">
        <w:t xml:space="preserve"> </w:t>
      </w:r>
      <w:r w:rsidR="00786210" w:rsidRPr="005C0836">
        <w:t xml:space="preserve">w Załączniku do Oferty z tym, </w:t>
      </w:r>
      <w:r w:rsidR="00537B27">
        <w:br/>
      </w:r>
      <w:r w:rsidR="00786210" w:rsidRPr="005C0836">
        <w:t>że przekazywane uzgodnionym systemem transmisji elektronicznej winny być każdorazowo potwierdzane na piśmie oddzielną korespondencją</w:t>
      </w:r>
      <w:r w:rsidR="00012A97">
        <w:t xml:space="preserve"> (</w:t>
      </w:r>
      <w:r w:rsidR="00012A97" w:rsidRPr="00CF444C">
        <w:t>z wyjątkiem oświadczeń w formie elektronicznej zgodnie z art. 61 k.c.)</w:t>
      </w:r>
      <w:r w:rsidR="00786210" w:rsidRPr="005C0836">
        <w:t>; oraz</w:t>
      </w:r>
    </w:p>
    <w:p w14:paraId="43308210" w14:textId="0FE290E0" w:rsidR="00786210" w:rsidRPr="005C0836" w:rsidRDefault="00916BBF" w:rsidP="00F35CE5">
      <w:pPr>
        <w:pStyle w:val="1punkt"/>
        <w:spacing w:before="40" w:afterLines="40" w:after="96"/>
        <w:ind w:left="567" w:hanging="567"/>
      </w:pPr>
      <w:r w:rsidRPr="005C0836">
        <w:t xml:space="preserve">b) </w:t>
      </w:r>
      <w:r w:rsidRPr="005C0836">
        <w:tab/>
      </w:r>
      <w:r w:rsidR="00786210" w:rsidRPr="005C0836">
        <w:t>dostarczone, przesłane lub transmitowane na adres odbiorcy komunikatów, podany w</w:t>
      </w:r>
      <w:r w:rsidR="00037245">
        <w:t> </w:t>
      </w:r>
      <w:r w:rsidR="00786210" w:rsidRPr="005C0836">
        <w:t>Załączniku do Oferty. Jednakże:</w:t>
      </w:r>
    </w:p>
    <w:p w14:paraId="36FA693E" w14:textId="77777777" w:rsidR="00786210" w:rsidRPr="005C0836" w:rsidRDefault="00786210" w:rsidP="006F0ABC">
      <w:pPr>
        <w:pStyle w:val="Akapitzlist"/>
        <w:numPr>
          <w:ilvl w:val="0"/>
          <w:numId w:val="50"/>
        </w:numPr>
        <w:spacing w:before="40" w:afterLines="40" w:after="96"/>
        <w:contextualSpacing w:val="0"/>
        <w:rPr>
          <w:sz w:val="22"/>
        </w:rPr>
      </w:pPr>
      <w:r w:rsidRPr="005C0836">
        <w:rPr>
          <w:sz w:val="22"/>
        </w:rPr>
        <w:t>jeśli odbiorca daje powiadomienie o innym adresie, to komunikaty będą odtąd dostarczane odpowiednio do tego adresu; oraz</w:t>
      </w:r>
    </w:p>
    <w:p w14:paraId="3FA449AA" w14:textId="77777777" w:rsidR="00786210" w:rsidRPr="005C0836" w:rsidRDefault="00786210" w:rsidP="006F0ABC">
      <w:pPr>
        <w:pStyle w:val="Akapitzlist"/>
        <w:numPr>
          <w:ilvl w:val="0"/>
          <w:numId w:val="50"/>
        </w:numPr>
        <w:spacing w:before="40" w:afterLines="40" w:after="96"/>
        <w:contextualSpacing w:val="0"/>
        <w:rPr>
          <w:sz w:val="22"/>
        </w:rPr>
      </w:pPr>
      <w:r w:rsidRPr="005C0836">
        <w:rPr>
          <w:sz w:val="22"/>
        </w:rPr>
        <w:t xml:space="preserve">jeśli odbiorca prosząc o zatwierdzenie lub zgodę nie podał inaczej to mogą być one wysłane </w:t>
      </w:r>
      <w:r w:rsidR="0079552A" w:rsidRPr="005C0836">
        <w:rPr>
          <w:sz w:val="22"/>
        </w:rPr>
        <w:t xml:space="preserve">na </w:t>
      </w:r>
      <w:r w:rsidRPr="005C0836">
        <w:rPr>
          <w:sz w:val="22"/>
        </w:rPr>
        <w:t>adres, z którego prośba została wystosowana.</w:t>
      </w:r>
    </w:p>
    <w:p w14:paraId="1CAAC5F1" w14:textId="77777777" w:rsidR="00786210" w:rsidRDefault="00786210" w:rsidP="00F35CE5">
      <w:pPr>
        <w:pStyle w:val="Akapit"/>
        <w:spacing w:before="40" w:afterLines="40" w:after="96"/>
      </w:pPr>
      <w:r w:rsidRPr="005C0836">
        <w:t xml:space="preserve">Zatwierdzenia, świadectwa, zgody lub określenia nie będą bez uzasadnienia wstrzymywane lub opóźniane. </w:t>
      </w:r>
      <w:r w:rsidR="009F29C3" w:rsidRPr="005C0836">
        <w:t>W przypadku, gdy</w:t>
      </w:r>
      <w:r w:rsidRPr="005C0836">
        <w:t xml:space="preserve"> jakieś świadectwo jest wystawione </w:t>
      </w:r>
      <w:r w:rsidR="0079552A" w:rsidRPr="005C0836">
        <w:t xml:space="preserve">dla </w:t>
      </w:r>
      <w:r w:rsidRPr="005C0836">
        <w:t xml:space="preserve">którejś ze Stron, poświadczający pośle kopię drugiej Stronie. </w:t>
      </w:r>
      <w:r w:rsidR="009F29C3" w:rsidRPr="005C0836">
        <w:t xml:space="preserve">W przypadku, gdy jakieś </w:t>
      </w:r>
      <w:r w:rsidRPr="005C0836">
        <w:t xml:space="preserve">powiadomienie jest wystawiane dla którejś ze Stron, przez </w:t>
      </w:r>
      <w:r w:rsidR="00EC1884" w:rsidRPr="005C0836">
        <w:t>drugą Stronę lub przez In</w:t>
      </w:r>
      <w:r w:rsidR="003F2836" w:rsidRPr="005C0836">
        <w:t>żyniera</w:t>
      </w:r>
      <w:r w:rsidRPr="005C0836">
        <w:t xml:space="preserve">, kopia będzie </w:t>
      </w:r>
      <w:r w:rsidR="00E237B0" w:rsidRPr="005C0836">
        <w:t>wysłana odpowiednio do In</w:t>
      </w:r>
      <w:r w:rsidR="003F2836" w:rsidRPr="005C0836">
        <w:t>żyniera</w:t>
      </w:r>
      <w:r w:rsidRPr="005C0836">
        <w:t xml:space="preserve"> lub do drugiej Strony, w zależności od przypadku</w:t>
      </w:r>
      <w:r w:rsidR="001E5FB7" w:rsidRPr="005C0836">
        <w:t>.</w:t>
      </w:r>
    </w:p>
    <w:p w14:paraId="026EB2E6" w14:textId="0CE5EBEE" w:rsidR="00012A97" w:rsidRPr="005C0836" w:rsidRDefault="00012A97" w:rsidP="00F35CE5">
      <w:pPr>
        <w:pStyle w:val="Akapit"/>
        <w:spacing w:before="40" w:afterLines="40" w:after="96"/>
      </w:pPr>
      <w:r w:rsidRPr="00012A97">
        <w:t xml:space="preserve">Oświadczenie woli złożone w formie elektronicznej, zgodnie z art. 61 k.c., przesłane uzgodnionym systemem transmisji elektronicznej w inny dzień niż roboczy (tj. inny niż dni </w:t>
      </w:r>
      <w:r w:rsidR="00537B27">
        <w:br/>
      </w:r>
      <w:r w:rsidRPr="00012A97">
        <w:t>od poniedziałku do piątku i dni świąteczne), uznaje się za doręczone w najbliższym dniu roboczym (najbliższa możliwość zapoznania się z jego treścią).</w:t>
      </w:r>
    </w:p>
    <w:p w14:paraId="5E787774" w14:textId="77777777" w:rsidR="00B609EE" w:rsidRPr="005C0836" w:rsidRDefault="00B609EE" w:rsidP="00F35CE5">
      <w:pPr>
        <w:pStyle w:val="Akapit"/>
        <w:spacing w:before="40" w:afterLines="40" w:after="96"/>
      </w:pPr>
      <w:r w:rsidRPr="005C0836">
        <w:lastRenderedPageBreak/>
        <w:t>Zamawiający uprawniony jest do wskazania SIRM w miejsce formy pisemnej określonej po</w:t>
      </w:r>
      <w:r w:rsidR="004624F8" w:rsidRPr="005C0836">
        <w:t xml:space="preserve">wyżej dla komunikatów objętych </w:t>
      </w:r>
      <w:proofErr w:type="spellStart"/>
      <w:r w:rsidR="004624F8" w:rsidRPr="005C0836">
        <w:t>S</w:t>
      </w:r>
      <w:r w:rsidRPr="005C0836">
        <w:t>ub</w:t>
      </w:r>
      <w:r w:rsidR="009F29C3" w:rsidRPr="005C0836">
        <w:t>KLAUZULĄ</w:t>
      </w:r>
      <w:proofErr w:type="spellEnd"/>
      <w:r w:rsidRPr="005C0836">
        <w:t xml:space="preserve"> 14.3 </w:t>
      </w:r>
      <w:r w:rsidR="009F29C3" w:rsidRPr="005C0836">
        <w:t>Warunków Szczególnych</w:t>
      </w:r>
      <w:r w:rsidRPr="005C0836">
        <w:t xml:space="preserve">. Powiadomienie o zmianie formy pisemnej na SIRM nastąpi z wyprzedzeniem 21 dni. Z tytułu zmiany formy pisemnej na SIRM Wykonawca nie będzie uprawniony do jakiegokolwiek przedłużenia Czasu na Ukończenie i jakiejkolwiek </w:t>
      </w:r>
      <w:r w:rsidR="003464C5" w:rsidRPr="005C0836">
        <w:t>zmiany Zaakceptowanej Kwoty Kontraktowej.</w:t>
      </w:r>
    </w:p>
    <w:p w14:paraId="4E8B933A" w14:textId="77777777" w:rsidR="00786210" w:rsidRPr="005C0836" w:rsidRDefault="00D60984" w:rsidP="003918C3">
      <w:pPr>
        <w:pStyle w:val="Nagwek3"/>
      </w:pPr>
      <w:bookmarkStart w:id="39" w:name="_Toc264016718"/>
      <w:bookmarkStart w:id="40" w:name="_Toc264022949"/>
      <w:bookmarkStart w:id="41" w:name="_Toc264023014"/>
      <w:bookmarkStart w:id="42" w:name="_Toc264023081"/>
      <w:bookmarkStart w:id="43" w:name="_Toc264955790"/>
      <w:bookmarkStart w:id="44" w:name="_Toc265238699"/>
      <w:bookmarkStart w:id="45" w:name="_Toc424891617"/>
      <w:bookmarkStart w:id="46" w:name="_Toc152660399"/>
      <w:r w:rsidRPr="005C0836">
        <w:t>SUBKLAUZULA 1.5</w:t>
      </w:r>
      <w:r w:rsidRPr="005C0836">
        <w:tab/>
        <w:t>KOLEJNOŚĆ PIERWSZEŃSTWA DOKUMENTÓW</w:t>
      </w:r>
      <w:bookmarkEnd w:id="39"/>
      <w:bookmarkEnd w:id="40"/>
      <w:bookmarkEnd w:id="41"/>
      <w:bookmarkEnd w:id="42"/>
      <w:bookmarkEnd w:id="43"/>
      <w:bookmarkEnd w:id="44"/>
      <w:bookmarkEnd w:id="45"/>
      <w:bookmarkEnd w:id="46"/>
    </w:p>
    <w:p w14:paraId="5B9BFC19" w14:textId="77777777" w:rsidR="00786210" w:rsidRPr="005C0836" w:rsidRDefault="0097262D" w:rsidP="00F35CE5">
      <w:pPr>
        <w:pStyle w:val="Akapit"/>
        <w:spacing w:before="40" w:afterLines="40" w:after="96"/>
      </w:pPr>
      <w:r w:rsidRPr="005C0836">
        <w:t xml:space="preserve">Usuwa się treść </w:t>
      </w:r>
      <w:proofErr w:type="spellStart"/>
      <w:r w:rsidRPr="005C0836">
        <w:t>Sub</w:t>
      </w:r>
      <w:r w:rsidR="009F29C3" w:rsidRPr="005C0836">
        <w:t>KLAUZULI</w:t>
      </w:r>
      <w:proofErr w:type="spellEnd"/>
      <w:r w:rsidRPr="005C0836">
        <w:t xml:space="preserve"> i z</w:t>
      </w:r>
      <w:r w:rsidRPr="005C0836">
        <w:rPr>
          <w:rStyle w:val="Pogrubienie"/>
          <w:rFonts w:cs="Arial"/>
        </w:rPr>
        <w:t>a</w:t>
      </w:r>
      <w:r w:rsidRPr="005C0836">
        <w:t>stępuje następującą treścią:</w:t>
      </w:r>
    </w:p>
    <w:p w14:paraId="0A2337BB" w14:textId="099CFA76" w:rsidR="00786210" w:rsidRPr="005C0836" w:rsidRDefault="00786210" w:rsidP="00F35CE5">
      <w:pPr>
        <w:pStyle w:val="Akapit"/>
        <w:spacing w:before="40" w:afterLines="40" w:after="96"/>
      </w:pPr>
      <w:r w:rsidRPr="005C0836">
        <w:t>Dokumenty tworzące Kontrakt uznaje się za wzajemnie objaśniające się. W przypadku rozbieżności lub dwuznaczności będą one brane pod uwagę w kolejności</w:t>
      </w:r>
      <w:r w:rsidR="00F7138E" w:rsidRPr="00F7138E">
        <w:rPr>
          <w:color w:val="FF0000"/>
        </w:rPr>
        <w:t xml:space="preserve"> </w:t>
      </w:r>
      <w:r w:rsidR="00F7138E" w:rsidRPr="002D143A">
        <w:t>wskazanej w § 1 Aktu Umowy</w:t>
      </w:r>
      <w:r w:rsidRPr="00037245">
        <w:t xml:space="preserve">. </w:t>
      </w:r>
      <w:r w:rsidRPr="005C0836">
        <w:t>W przypadku stwierdzenia niejasności lub rozbieżności w dokumenc</w:t>
      </w:r>
      <w:r w:rsidR="00EC1884" w:rsidRPr="005C0836">
        <w:t>ie, In</w:t>
      </w:r>
      <w:r w:rsidR="003F2836" w:rsidRPr="005C0836">
        <w:t>żynier</w:t>
      </w:r>
      <w:r w:rsidRPr="005C0836">
        <w:t xml:space="preserve"> wyda wszelkie potrzebne wyjaśnienia lub instrukcje.</w:t>
      </w:r>
    </w:p>
    <w:p w14:paraId="041DC2F3" w14:textId="77777777" w:rsidR="00786210" w:rsidRPr="005C0836" w:rsidRDefault="00D60984" w:rsidP="003918C3">
      <w:pPr>
        <w:pStyle w:val="Nagwek3"/>
      </w:pPr>
      <w:bookmarkStart w:id="47" w:name="_Toc264022950"/>
      <w:bookmarkStart w:id="48" w:name="_Toc264023015"/>
      <w:bookmarkStart w:id="49" w:name="_Toc264023082"/>
      <w:bookmarkStart w:id="50" w:name="_Toc264955791"/>
      <w:bookmarkStart w:id="51" w:name="_Toc265238700"/>
      <w:bookmarkStart w:id="52" w:name="_Toc424891618"/>
      <w:bookmarkStart w:id="53" w:name="_Toc152660400"/>
      <w:r w:rsidRPr="005C0836">
        <w:t>SUBKLAUZULA 1.6</w:t>
      </w:r>
      <w:r w:rsidRPr="005C0836">
        <w:tab/>
        <w:t>AKT UMOWY</w:t>
      </w:r>
      <w:bookmarkEnd w:id="47"/>
      <w:bookmarkEnd w:id="48"/>
      <w:bookmarkEnd w:id="49"/>
      <w:bookmarkEnd w:id="50"/>
      <w:bookmarkEnd w:id="51"/>
      <w:bookmarkEnd w:id="52"/>
      <w:bookmarkEnd w:id="53"/>
    </w:p>
    <w:p w14:paraId="04CC98BB" w14:textId="77777777" w:rsidR="00786210" w:rsidRPr="005C0836" w:rsidRDefault="0097262D" w:rsidP="00F35CE5">
      <w:pPr>
        <w:pStyle w:val="Akapit"/>
        <w:spacing w:before="40" w:afterLines="40" w:after="96"/>
      </w:pPr>
      <w:r w:rsidRPr="005C0836">
        <w:t xml:space="preserve">Usuwa się treść </w:t>
      </w:r>
      <w:proofErr w:type="spellStart"/>
      <w:r w:rsidRPr="005C0836">
        <w:t>Sub</w:t>
      </w:r>
      <w:r w:rsidR="009F29C3" w:rsidRPr="005C0836">
        <w:t>KLAUZULI</w:t>
      </w:r>
      <w:proofErr w:type="spellEnd"/>
      <w:r w:rsidRPr="005C0836">
        <w:t xml:space="preserve"> i zastępuje następującą treścią:</w:t>
      </w:r>
    </w:p>
    <w:p w14:paraId="380BF71B" w14:textId="41345480" w:rsidR="00786210" w:rsidRPr="005C0836" w:rsidRDefault="00786210" w:rsidP="00F35CE5">
      <w:pPr>
        <w:pStyle w:val="Akapit"/>
        <w:spacing w:before="40" w:afterLines="40" w:after="96"/>
      </w:pPr>
      <w:r w:rsidRPr="005C0836">
        <w:t>Kontrakt wchodzi w życie w dniu, w którym podpisz</w:t>
      </w:r>
      <w:r w:rsidR="00094065">
        <w:t>e</w:t>
      </w:r>
      <w:r w:rsidRPr="005C0836">
        <w:t xml:space="preserve"> go </w:t>
      </w:r>
      <w:r w:rsidR="00094065">
        <w:t>ostatnia ze</w:t>
      </w:r>
      <w:r w:rsidRPr="005C0836">
        <w:t xml:space="preserve"> Stron</w:t>
      </w:r>
      <w:r w:rsidR="00094065">
        <w:t>,</w:t>
      </w:r>
      <w:r w:rsidRPr="005C0836">
        <w:t xml:space="preserve"> pod warunkiem, </w:t>
      </w:r>
      <w:r w:rsidR="00537B27">
        <w:br/>
      </w:r>
      <w:r w:rsidRPr="005C0836">
        <w:t xml:space="preserve">że wymagane zabezpieczenie należytego wykonania Umowy zostało przyjęte bez zastrzeżeń przez Zamawiającego zgodnie z </w:t>
      </w:r>
      <w:proofErr w:type="spellStart"/>
      <w:r w:rsidR="00DD1727" w:rsidRPr="005C0836">
        <w:t>SubKLAUZULĄ</w:t>
      </w:r>
      <w:proofErr w:type="spellEnd"/>
      <w:r w:rsidRPr="005C0836">
        <w:t xml:space="preserve"> 4.2 </w:t>
      </w:r>
      <w:r w:rsidR="009F29C3" w:rsidRPr="005C0836">
        <w:t>Warunków Szczególnych</w:t>
      </w:r>
      <w:r w:rsidRPr="005C0836">
        <w:t>.</w:t>
      </w:r>
    </w:p>
    <w:p w14:paraId="3E1390FD" w14:textId="77777777" w:rsidR="00786210" w:rsidRPr="005C0836" w:rsidRDefault="00D60984" w:rsidP="003918C3">
      <w:pPr>
        <w:pStyle w:val="Nagwek3"/>
      </w:pPr>
      <w:bookmarkStart w:id="54" w:name="_Toc264022951"/>
      <w:bookmarkStart w:id="55" w:name="_Toc264023016"/>
      <w:bookmarkStart w:id="56" w:name="_Toc264023083"/>
      <w:bookmarkStart w:id="57" w:name="_Toc264955792"/>
      <w:bookmarkStart w:id="58" w:name="_Toc265238701"/>
      <w:bookmarkStart w:id="59" w:name="_Toc424891619"/>
      <w:bookmarkStart w:id="60" w:name="_Toc152660401"/>
      <w:r w:rsidRPr="005C0836">
        <w:t>SUBKLAUZULA 1.7</w:t>
      </w:r>
      <w:r w:rsidRPr="005C0836">
        <w:tab/>
        <w:t>CESJA</w:t>
      </w:r>
      <w:bookmarkEnd w:id="54"/>
      <w:bookmarkEnd w:id="55"/>
      <w:bookmarkEnd w:id="56"/>
      <w:bookmarkEnd w:id="57"/>
      <w:bookmarkEnd w:id="58"/>
      <w:bookmarkEnd w:id="59"/>
      <w:bookmarkEnd w:id="60"/>
    </w:p>
    <w:p w14:paraId="0FAE0D02" w14:textId="77777777" w:rsidR="00786210" w:rsidRPr="005C0836" w:rsidRDefault="0097262D" w:rsidP="00F35CE5">
      <w:pPr>
        <w:pStyle w:val="Akapit"/>
        <w:spacing w:before="40" w:afterLines="40" w:after="96"/>
      </w:pPr>
      <w:r w:rsidRPr="005C0836">
        <w:t xml:space="preserve">Usuwa się treść </w:t>
      </w:r>
      <w:proofErr w:type="spellStart"/>
      <w:r w:rsidRPr="005C0836">
        <w:t>Sub</w:t>
      </w:r>
      <w:r w:rsidR="009F29C3" w:rsidRPr="005C0836">
        <w:t>KLAUZULI</w:t>
      </w:r>
      <w:proofErr w:type="spellEnd"/>
      <w:r w:rsidRPr="005C0836">
        <w:t xml:space="preserve"> i zastępuje następującą treścią:</w:t>
      </w:r>
    </w:p>
    <w:p w14:paraId="3D872BBC" w14:textId="10915B77" w:rsidR="00313653" w:rsidRPr="00313653" w:rsidRDefault="00313653" w:rsidP="00F35CE5">
      <w:pPr>
        <w:autoSpaceDE w:val="0"/>
        <w:autoSpaceDN w:val="0"/>
        <w:adjustRightInd w:val="0"/>
        <w:spacing w:beforeLines="40" w:before="96" w:afterLines="40" w:after="96"/>
        <w:rPr>
          <w:rFonts w:eastAsia="Times New Roman"/>
          <w:sz w:val="22"/>
        </w:rPr>
      </w:pPr>
      <w:r w:rsidRPr="00313653">
        <w:rPr>
          <w:rFonts w:eastAsia="Times New Roman"/>
          <w:sz w:val="22"/>
        </w:rPr>
        <w:t xml:space="preserve">Strony zgodnie ustalają, że wynikające z Umowy prawa lub obowiązki Wykonawcy nie mogą być przeniesione na osoby trzecie bez zgody Zamawiającego wyrażonej na piśmie pod rygorem nieważności (art. 509 k.c. oraz art. 519 k.c.). Zgoda Zamawiającego </w:t>
      </w:r>
      <w:r w:rsidRPr="00B74F38">
        <w:rPr>
          <w:rFonts w:eastAsia="Times New Roman"/>
          <w:sz w:val="22"/>
        </w:rPr>
        <w:t>zostanie wydana</w:t>
      </w:r>
      <w:r w:rsidRPr="00313653">
        <w:rPr>
          <w:rFonts w:eastAsia="Times New Roman"/>
          <w:sz w:val="22"/>
        </w:rPr>
        <w:t xml:space="preserve"> jeżeli przeniesienie obowiązków Wykonawcy na osoby trzecie będzie wynikiem połączenia, podziału, przekształcenia, upadłości, restrukturyzacji lub nabycia dotychczasowego Wykonawcy lub jego przedsiębiorstwa, o ile nowy wykonawca spełniał będzie warunki udziału w postępowaniu, nie będą zachodzić wobec niego podstawy wykluczenia oraz nie będzie pociągało to za sobą innych istotnych zmian Umowy. </w:t>
      </w:r>
    </w:p>
    <w:p w14:paraId="61959476" w14:textId="178AA922" w:rsidR="00273D51" w:rsidRPr="005C0836" w:rsidRDefault="00063AEC" w:rsidP="00F35CE5">
      <w:pPr>
        <w:pStyle w:val="Akapit"/>
        <w:spacing w:before="40" w:afterLines="40" w:after="96"/>
      </w:pPr>
      <w:r w:rsidRPr="005C0836">
        <w:t>Strony zgodnie ustalają, że wynikające z Umowy wierzytelności Wykonawcy nie mogą być przedstawiane do potrącenia ustawowego (art. 498 k.c.) z wierzytelnościami Zamawiającego.</w:t>
      </w:r>
    </w:p>
    <w:p w14:paraId="426D6C1A" w14:textId="77777777" w:rsidR="00273D51" w:rsidRPr="005C0836" w:rsidRDefault="0078586F" w:rsidP="003918C3">
      <w:pPr>
        <w:pStyle w:val="Nagwek3"/>
      </w:pPr>
      <w:bookmarkStart w:id="61" w:name="_Toc152660402"/>
      <w:r w:rsidRPr="005C0836">
        <w:t>SUBKLAUZULA 1.8</w:t>
      </w:r>
      <w:r w:rsidRPr="005C0836">
        <w:tab/>
        <w:t>OPIEKA NAD DOKUMENTAMI I ICH DOSTARCZANIE</w:t>
      </w:r>
      <w:bookmarkEnd w:id="61"/>
    </w:p>
    <w:p w14:paraId="7AD8F73C" w14:textId="77777777" w:rsidR="00273D51" w:rsidRPr="005C0836" w:rsidRDefault="00273D51" w:rsidP="00F35CE5">
      <w:pPr>
        <w:pStyle w:val="Akapit"/>
        <w:spacing w:before="40" w:afterLines="40" w:after="96"/>
      </w:pPr>
      <w:r w:rsidRPr="005C0836">
        <w:t xml:space="preserve">Usuwa się treść </w:t>
      </w:r>
      <w:proofErr w:type="spellStart"/>
      <w:r w:rsidRPr="005C0836">
        <w:t>Sub</w:t>
      </w:r>
      <w:r w:rsidR="009F29C3" w:rsidRPr="005C0836">
        <w:t>KLAUZULI</w:t>
      </w:r>
      <w:proofErr w:type="spellEnd"/>
      <w:r w:rsidRPr="005C0836">
        <w:t xml:space="preserve"> i zastępuje następującą treścią:</w:t>
      </w:r>
    </w:p>
    <w:p w14:paraId="7091B82C" w14:textId="77777777" w:rsidR="00273D51" w:rsidRPr="005C0836" w:rsidRDefault="00273D51" w:rsidP="00F35CE5">
      <w:pPr>
        <w:pStyle w:val="Akapit"/>
        <w:spacing w:before="40" w:afterLines="40" w:after="96"/>
      </w:pPr>
      <w:r w:rsidRPr="005C0836">
        <w:t>Specyfikacja i Rysunki będą przech</w:t>
      </w:r>
      <w:r w:rsidR="009F29C3" w:rsidRPr="005C0836">
        <w:t>owywane i pozostaną pod opieką oraz</w:t>
      </w:r>
      <w:r w:rsidRPr="005C0836">
        <w:t xml:space="preserve"> dozorem Zamawiającego. Jeżeli w Kontrakcie nie ustalono inaczej, to Wyk</w:t>
      </w:r>
      <w:r w:rsidR="009F29C3" w:rsidRPr="005C0836">
        <w:t>onawca otrzyma dwa egzemplarze K</w:t>
      </w:r>
      <w:r w:rsidRPr="005C0836">
        <w:t>ontraktu i wszelkich następnych Rysunków. Wykonawca może na własny koszt uzyskać dalsze kopie.</w:t>
      </w:r>
    </w:p>
    <w:p w14:paraId="21536819" w14:textId="1BE917D0" w:rsidR="00273D51" w:rsidRPr="005C0836" w:rsidRDefault="00273D51" w:rsidP="00F35CE5">
      <w:pPr>
        <w:pStyle w:val="Akapit"/>
        <w:spacing w:before="40" w:afterLines="40" w:after="96"/>
      </w:pPr>
      <w:r w:rsidRPr="005C0836">
        <w:t>Wszelkie Dokumenty Wykonawcy będą przech</w:t>
      </w:r>
      <w:r w:rsidR="009F29C3" w:rsidRPr="005C0836">
        <w:t>owywane i pozostaną pod opieką oraz</w:t>
      </w:r>
      <w:r w:rsidRPr="005C0836">
        <w:t xml:space="preserve"> dozorem Wykonawcy</w:t>
      </w:r>
      <w:r w:rsidR="009F29C3" w:rsidRPr="005C0836">
        <w:t>,</w:t>
      </w:r>
      <w:r w:rsidRPr="005C0836">
        <w:t xml:space="preserve"> jeżeli i dopóki nie zostaną przejęte przez Zamawiającego. Jeżeli w Kontrakcie nie ustalono inaczej, to Wykonawca dostarczy Inżynierowi sześć egzemplarzy każdego </w:t>
      </w:r>
      <w:r w:rsidR="00537B27">
        <w:br/>
      </w:r>
      <w:r w:rsidRPr="005C0836">
        <w:t>z Dokumentów Wykonawcy.</w:t>
      </w:r>
    </w:p>
    <w:p w14:paraId="17CD4127" w14:textId="7A357B14" w:rsidR="00273D51" w:rsidRPr="005C0836" w:rsidRDefault="00273D51" w:rsidP="00F35CE5">
      <w:pPr>
        <w:pStyle w:val="Akapit"/>
        <w:spacing w:before="40" w:afterLines="40" w:after="96"/>
      </w:pPr>
      <w:r w:rsidRPr="005C0836">
        <w:lastRenderedPageBreak/>
        <w:t xml:space="preserve">Wykonawca będzie przechowywał na Terenie Budowy kopię Kontraktu, dokumenty wymienione w Specyfikacji, Dokumenty Wykonawcy, Rysunki i Zmiany oraz inne komunikaty otrzymane </w:t>
      </w:r>
      <w:r w:rsidR="00537B27">
        <w:br/>
      </w:r>
      <w:r w:rsidRPr="005C0836">
        <w:t xml:space="preserve">na mocy Kontraktu. Personel Zamawiającego </w:t>
      </w:r>
      <w:r w:rsidR="00092718" w:rsidRPr="005C0836">
        <w:t>i Inżyniera</w:t>
      </w:r>
      <w:r w:rsidRPr="005C0836">
        <w:t xml:space="preserve"> będzie miał praw</w:t>
      </w:r>
      <w:r w:rsidR="009F29C3" w:rsidRPr="005C0836">
        <w:t>o dostępu do tych dokumentów w k</w:t>
      </w:r>
      <w:r w:rsidRPr="005C0836">
        <w:t>ażdym stosownym czasie.</w:t>
      </w:r>
    </w:p>
    <w:p w14:paraId="3849463E" w14:textId="77777777" w:rsidR="00273D51" w:rsidRPr="005C0836" w:rsidRDefault="00273D51" w:rsidP="00F35CE5">
      <w:pPr>
        <w:pStyle w:val="Akapit"/>
        <w:spacing w:before="40" w:afterLines="40" w:after="96"/>
      </w:pPr>
      <w:r w:rsidRPr="005C0836">
        <w:t xml:space="preserve">Jeżeli jedna ze Stron zauważy błąd lub wadę natury technicznej w dokumencie sporządzonym w celu wykonania Robót, to ma ona obowiązek niezwłocznie powiadomić drugą Stronę o takim błędzie lub wadzie. </w:t>
      </w:r>
    </w:p>
    <w:p w14:paraId="6E188087" w14:textId="77777777" w:rsidR="00273D51" w:rsidRPr="005C0836" w:rsidRDefault="00273D51" w:rsidP="00F35CE5">
      <w:pPr>
        <w:pStyle w:val="Akapit"/>
        <w:spacing w:before="40" w:afterLines="40" w:after="96"/>
      </w:pPr>
      <w:r w:rsidRPr="005C0836">
        <w:t xml:space="preserve">Zapisy niniejszej </w:t>
      </w:r>
      <w:proofErr w:type="spellStart"/>
      <w:r w:rsidRPr="005C0836">
        <w:t>Sub</w:t>
      </w:r>
      <w:r w:rsidR="009F29C3" w:rsidRPr="005C0836">
        <w:t>KLAUZULI</w:t>
      </w:r>
      <w:proofErr w:type="spellEnd"/>
      <w:r w:rsidRPr="005C0836">
        <w:t xml:space="preserve"> należy stosować z zastrzeżeniem </w:t>
      </w:r>
      <w:r w:rsidR="00F93F45" w:rsidRPr="005C0836">
        <w:t xml:space="preserve">postanowień </w:t>
      </w:r>
      <w:proofErr w:type="spellStart"/>
      <w:r w:rsidRPr="005C0836">
        <w:t>S</w:t>
      </w:r>
      <w:r w:rsidR="009F29C3" w:rsidRPr="005C0836">
        <w:t>ubKLAUZULI</w:t>
      </w:r>
      <w:proofErr w:type="spellEnd"/>
      <w:r w:rsidRPr="005C0836">
        <w:t xml:space="preserve"> 14.3 </w:t>
      </w:r>
      <w:r w:rsidR="009F29C3" w:rsidRPr="005C0836">
        <w:t>Warunków Szczególnych.</w:t>
      </w:r>
    </w:p>
    <w:p w14:paraId="3D07AA3D" w14:textId="77777777" w:rsidR="00786210" w:rsidRPr="005C0836" w:rsidRDefault="0078586F" w:rsidP="003918C3">
      <w:pPr>
        <w:pStyle w:val="Nagwek3"/>
      </w:pPr>
      <w:bookmarkStart w:id="62" w:name="_Toc264022952"/>
      <w:bookmarkStart w:id="63" w:name="_Toc264023017"/>
      <w:bookmarkStart w:id="64" w:name="_Toc264023084"/>
      <w:bookmarkStart w:id="65" w:name="_Toc264955793"/>
      <w:bookmarkStart w:id="66" w:name="_Toc265238702"/>
      <w:bookmarkStart w:id="67" w:name="_Toc424891620"/>
      <w:bookmarkStart w:id="68" w:name="_Toc152660403"/>
      <w:r w:rsidRPr="005C0836">
        <w:t>SUBKLAUZULA 1.9</w:t>
      </w:r>
      <w:r w:rsidRPr="005C0836">
        <w:tab/>
        <w:t>OPÓŹNIANIE RYSUNKÓW LUB INSTRUKCJI</w:t>
      </w:r>
      <w:bookmarkEnd w:id="62"/>
      <w:bookmarkEnd w:id="63"/>
      <w:bookmarkEnd w:id="64"/>
      <w:bookmarkEnd w:id="65"/>
      <w:bookmarkEnd w:id="66"/>
      <w:bookmarkEnd w:id="67"/>
      <w:bookmarkEnd w:id="68"/>
    </w:p>
    <w:p w14:paraId="6A1AAEEA" w14:textId="77777777" w:rsidR="00786210" w:rsidRPr="005C0836" w:rsidRDefault="0097262D" w:rsidP="00F35CE5">
      <w:pPr>
        <w:pStyle w:val="Akapit"/>
        <w:spacing w:before="40" w:afterLines="40" w:after="96"/>
      </w:pPr>
      <w:r w:rsidRPr="005C0836">
        <w:t xml:space="preserve">Usuwa się treść </w:t>
      </w:r>
      <w:proofErr w:type="spellStart"/>
      <w:r w:rsidRPr="005C0836">
        <w:t>Sub</w:t>
      </w:r>
      <w:r w:rsidR="009F29C3" w:rsidRPr="005C0836">
        <w:t>KLAUZULI</w:t>
      </w:r>
      <w:proofErr w:type="spellEnd"/>
      <w:r w:rsidRPr="005C0836">
        <w:t xml:space="preserve"> zastępuje następującą treścią:</w:t>
      </w:r>
    </w:p>
    <w:p w14:paraId="1CB52F29" w14:textId="77777777" w:rsidR="00786210" w:rsidRPr="005C0836" w:rsidRDefault="00EC1884" w:rsidP="00F35CE5">
      <w:pPr>
        <w:pStyle w:val="Akapit"/>
        <w:spacing w:before="40" w:afterLines="40" w:after="96"/>
      </w:pPr>
      <w:r w:rsidRPr="005C0836">
        <w:t>Wykonawca powiadomi I</w:t>
      </w:r>
      <w:r w:rsidR="003F2836" w:rsidRPr="005C0836">
        <w:t>nżyniera</w:t>
      </w:r>
      <w:r w:rsidR="00786210" w:rsidRPr="005C0836">
        <w:t>, jeżeli pojawi się możliwość opóźnienia lub przerwania Robót z powodu opóźnienia dostarczenia Wykonawcy jakiegokolwiek rysunku lub instrukcji w racjonalnie określonym czasie. Powiadomienie winno obejmować szczegóły koniecznych rysun</w:t>
      </w:r>
      <w:r w:rsidR="009F29C3" w:rsidRPr="005C0836">
        <w:t>ków lub instrukcji, wyjaśnienie</w:t>
      </w:r>
      <w:r w:rsidR="00786210" w:rsidRPr="005C0836">
        <w:t xml:space="preserve"> dlaczego i kiedy powinny one być wydane, oraz szczegóły o charakterze i wielkości opóźnienia lub przerwy, które przypuszczalnie nastąpią w razie opóźnienia.</w:t>
      </w:r>
    </w:p>
    <w:p w14:paraId="6DDEFDCD" w14:textId="7C8120EB" w:rsidR="00786210" w:rsidRPr="005C0836" w:rsidRDefault="00786210" w:rsidP="00F35CE5">
      <w:pPr>
        <w:pStyle w:val="Akapit"/>
        <w:spacing w:before="40" w:afterLines="40" w:after="96"/>
      </w:pPr>
      <w:r w:rsidRPr="005C0836">
        <w:t>Jeżeli Wykonawca dozna uszczerbku przez opóźnien</w:t>
      </w:r>
      <w:r w:rsidR="00EC1884" w:rsidRPr="005C0836">
        <w:t>ie w wyniku uchybienia In</w:t>
      </w:r>
      <w:r w:rsidR="003F2836" w:rsidRPr="005C0836">
        <w:t>żyniera</w:t>
      </w:r>
      <w:r w:rsidRPr="005C0836">
        <w:t>, który dostarczy wymagane w powiadomieniu rysunki lub instrukcje z opóźnieniem</w:t>
      </w:r>
      <w:r w:rsidR="00D84E34" w:rsidRPr="005C0836">
        <w:t xml:space="preserve"> </w:t>
      </w:r>
      <w:r w:rsidRPr="005C0836">
        <w:t xml:space="preserve">w stosunku </w:t>
      </w:r>
      <w:r w:rsidR="00537B27">
        <w:br/>
      </w:r>
      <w:r w:rsidRPr="005C0836">
        <w:t>do uzasadnionego żądania Wykonawcy, to Wykona</w:t>
      </w:r>
      <w:r w:rsidR="009F29C3" w:rsidRPr="005C0836">
        <w:t>wca powinien</w:t>
      </w:r>
      <w:r w:rsidR="00EC1884" w:rsidRPr="005C0836">
        <w:t xml:space="preserve"> wystąpić do In</w:t>
      </w:r>
      <w:r w:rsidR="003F2836" w:rsidRPr="005C0836">
        <w:t>żyniera</w:t>
      </w:r>
      <w:r w:rsidRPr="005C0836">
        <w:t xml:space="preserve"> </w:t>
      </w:r>
      <w:r w:rsidR="0059342D" w:rsidRPr="005C0836">
        <w:br/>
      </w:r>
      <w:r w:rsidRPr="005C0836">
        <w:t xml:space="preserve">z odpowiednim wnioskiem, przy czym w nawiązaniu do </w:t>
      </w:r>
      <w:proofErr w:type="spellStart"/>
      <w:r w:rsidRPr="005C0836">
        <w:t>Sub</w:t>
      </w:r>
      <w:r w:rsidR="009F29C3" w:rsidRPr="005C0836">
        <w:t>KLAUZULI</w:t>
      </w:r>
      <w:proofErr w:type="spellEnd"/>
      <w:r w:rsidRPr="005C0836">
        <w:t xml:space="preserve"> 20.1 </w:t>
      </w:r>
      <w:r w:rsidR="00B858C6" w:rsidRPr="005C0836">
        <w:t>W</w:t>
      </w:r>
      <w:r w:rsidR="009F29C3" w:rsidRPr="005C0836">
        <w:t xml:space="preserve">arunków Ogólnych </w:t>
      </w:r>
      <w:r w:rsidRPr="005C0836">
        <w:t xml:space="preserve">będzie on uprawniony do przedłużenia czasu w związku z takim opóźnieniem, według </w:t>
      </w:r>
      <w:proofErr w:type="spellStart"/>
      <w:r w:rsidRPr="005C0836">
        <w:t>Sub</w:t>
      </w:r>
      <w:r w:rsidR="009F29C3" w:rsidRPr="005C0836">
        <w:t>KLAUZULI</w:t>
      </w:r>
      <w:proofErr w:type="spellEnd"/>
      <w:r w:rsidRPr="005C0836">
        <w:t xml:space="preserve"> 8.4 </w:t>
      </w:r>
      <w:r w:rsidR="009F29C3" w:rsidRPr="005C0836">
        <w:t>Warunków Szczególnych</w:t>
      </w:r>
      <w:r w:rsidRPr="005C0836">
        <w:t xml:space="preserve">, jeśli ukończenie jest lub przewiduje się, że będzie opóźnione. </w:t>
      </w:r>
    </w:p>
    <w:p w14:paraId="1EBB8D5F" w14:textId="77777777" w:rsidR="00786210" w:rsidRPr="005C0836" w:rsidRDefault="00786210" w:rsidP="00F35CE5">
      <w:pPr>
        <w:pStyle w:val="Akapit"/>
        <w:spacing w:before="40" w:afterLines="40" w:after="96"/>
      </w:pPr>
      <w:r w:rsidRPr="005C0836">
        <w:t>Po otr</w:t>
      </w:r>
      <w:r w:rsidR="00E237B0" w:rsidRPr="005C0836">
        <w:t>zymaniu takiego wniosku In</w:t>
      </w:r>
      <w:r w:rsidR="003F2836" w:rsidRPr="005C0836">
        <w:t>żynier</w:t>
      </w:r>
      <w:r w:rsidRPr="005C0836">
        <w:t xml:space="preserve"> winien postąpić zgodnie z </w:t>
      </w:r>
      <w:proofErr w:type="spellStart"/>
      <w:r w:rsidRPr="005C0836">
        <w:t>Sub</w:t>
      </w:r>
      <w:r w:rsidR="009F29C3" w:rsidRPr="005C0836">
        <w:t>KLAUZULĄ</w:t>
      </w:r>
      <w:proofErr w:type="spellEnd"/>
      <w:r w:rsidRPr="005C0836">
        <w:t xml:space="preserve"> </w:t>
      </w:r>
      <w:r w:rsidR="0059342D" w:rsidRPr="005C0836">
        <w:br/>
      </w:r>
      <w:r w:rsidRPr="005C0836">
        <w:t xml:space="preserve">3.5 </w:t>
      </w:r>
      <w:r w:rsidR="009F29C3" w:rsidRPr="005C0836">
        <w:t>Warunków Ogólnych</w:t>
      </w:r>
      <w:r w:rsidRPr="005C0836">
        <w:rPr>
          <w:i/>
          <w:iCs/>
        </w:rPr>
        <w:t xml:space="preserve"> </w:t>
      </w:r>
      <w:r w:rsidRPr="005C0836">
        <w:t>dla uzgodnienia lub podjęcia ustaleń w tych sprawach.</w:t>
      </w:r>
    </w:p>
    <w:p w14:paraId="1C2B3E92" w14:textId="7930B050" w:rsidR="00786210" w:rsidRPr="005C0836" w:rsidRDefault="00786210" w:rsidP="00F35CE5">
      <w:pPr>
        <w:pStyle w:val="Akapit"/>
        <w:spacing w:before="40" w:afterLines="40" w:after="96"/>
      </w:pPr>
      <w:r w:rsidRPr="005C0836">
        <w:t xml:space="preserve">Jednakże Wykonawca nie będzie uprawniony do żadnego przedłużenia czasu, jeżeli oraz </w:t>
      </w:r>
      <w:r w:rsidR="00537B27">
        <w:br/>
      </w:r>
      <w:r w:rsidRPr="005C0836">
        <w:t>w zakresie, w jakim u</w:t>
      </w:r>
      <w:r w:rsidR="00E237B0" w:rsidRPr="005C0836">
        <w:t>chybienie In</w:t>
      </w:r>
      <w:r w:rsidR="003F2836" w:rsidRPr="005C0836">
        <w:t>żyniera</w:t>
      </w:r>
      <w:r w:rsidRPr="005C0836">
        <w:t xml:space="preserve"> było spowodowane przez jakikolwiek błąd lub opóźnienie ze strony Wykonawcy, włącznie z błędem lub opóźnionym dostarczeniem jakiegokolwiek Dokumentu Wykonawcy.</w:t>
      </w:r>
    </w:p>
    <w:p w14:paraId="420C1E56" w14:textId="77777777" w:rsidR="00786210" w:rsidRPr="005C0836" w:rsidRDefault="0078586F" w:rsidP="003918C3">
      <w:pPr>
        <w:pStyle w:val="Nagwek3"/>
      </w:pPr>
      <w:bookmarkStart w:id="69" w:name="_Toc152660404"/>
      <w:bookmarkStart w:id="70" w:name="_Toc264022953"/>
      <w:bookmarkStart w:id="71" w:name="_Toc264023018"/>
      <w:bookmarkStart w:id="72" w:name="_Toc264023085"/>
      <w:bookmarkStart w:id="73" w:name="_Toc264955794"/>
      <w:bookmarkStart w:id="74" w:name="_Toc265238703"/>
      <w:bookmarkStart w:id="75" w:name="_Toc424891621"/>
      <w:r w:rsidRPr="00E462DC">
        <w:t>SUBKLAUZULA 1.10</w:t>
      </w:r>
      <w:r w:rsidRPr="00E462DC">
        <w:tab/>
        <w:t xml:space="preserve">UŻYWANIE </w:t>
      </w:r>
      <w:r w:rsidR="001F3939" w:rsidRPr="00E462DC">
        <w:t xml:space="preserve">DOKUMENTÓW WYKONAWCY </w:t>
      </w:r>
      <w:r w:rsidRPr="00E462DC">
        <w:t>PRZEZ ZAMAWIAJĄCEGO</w:t>
      </w:r>
      <w:bookmarkEnd w:id="69"/>
      <w:r w:rsidRPr="005C0836">
        <w:t xml:space="preserve"> </w:t>
      </w:r>
      <w:bookmarkEnd w:id="70"/>
      <w:bookmarkEnd w:id="71"/>
      <w:bookmarkEnd w:id="72"/>
      <w:bookmarkEnd w:id="73"/>
      <w:bookmarkEnd w:id="74"/>
      <w:bookmarkEnd w:id="75"/>
    </w:p>
    <w:p w14:paraId="65F4A507" w14:textId="77777777" w:rsidR="00136400" w:rsidRPr="005C0836" w:rsidRDefault="00136400" w:rsidP="00F35CE5">
      <w:pPr>
        <w:pStyle w:val="punktz"/>
        <w:numPr>
          <w:ilvl w:val="0"/>
          <w:numId w:val="0"/>
        </w:numPr>
        <w:tabs>
          <w:tab w:val="clear" w:pos="1134"/>
          <w:tab w:val="left" w:pos="567"/>
        </w:tabs>
        <w:spacing w:before="40" w:afterLines="40" w:after="96"/>
        <w:contextualSpacing w:val="0"/>
      </w:pPr>
      <w:r w:rsidRPr="005C0836">
        <w:t>Usuwa się treść SubKLAUZULI i zastępuje następującą treścią:</w:t>
      </w:r>
    </w:p>
    <w:p w14:paraId="756BEAEF" w14:textId="4508873D" w:rsidR="00491A2F" w:rsidRPr="005C0836" w:rsidRDefault="00491A2F" w:rsidP="006F0ABC">
      <w:pPr>
        <w:pStyle w:val="punktz"/>
        <w:numPr>
          <w:ilvl w:val="2"/>
          <w:numId w:val="23"/>
        </w:numPr>
        <w:tabs>
          <w:tab w:val="clear" w:pos="1134"/>
          <w:tab w:val="left" w:pos="567"/>
        </w:tabs>
        <w:spacing w:before="40" w:afterLines="40" w:after="96"/>
        <w:ind w:left="567" w:hanging="567"/>
        <w:contextualSpacing w:val="0"/>
      </w:pPr>
      <w:r w:rsidRPr="005C0836">
        <w:t xml:space="preserve">Wykonawca oświadcza, że wykonując Umowę będzie przestrzegał przepisów ustawy </w:t>
      </w:r>
      <w:r w:rsidR="0059342D" w:rsidRPr="005C0836">
        <w:br/>
      </w:r>
      <w:r w:rsidRPr="005C0836">
        <w:t xml:space="preserve">o Prawie </w:t>
      </w:r>
      <w:r w:rsidR="009F29C3" w:rsidRPr="005C0836">
        <w:t>autorskim i prawach pokrewnych oraz</w:t>
      </w:r>
      <w:r w:rsidRPr="005C0836">
        <w:t xml:space="preserve"> nie naruszy majątkowych oraz osobistych praw osób trzecich, a utwory powstałe w związku z realizacją Umowy lub jej części przekaże Zamawiającemu w stanie wolnym od obciążeń prawami tych osób, </w:t>
      </w:r>
      <w:r w:rsidR="003F5435">
        <w:t>a w </w:t>
      </w:r>
      <w:r w:rsidRPr="005C0836">
        <w:t xml:space="preserve">szczególności, iż: </w:t>
      </w:r>
    </w:p>
    <w:p w14:paraId="4820DA85" w14:textId="77777777" w:rsidR="00491A2F" w:rsidRPr="005C0836" w:rsidRDefault="00491A2F" w:rsidP="006F0ABC">
      <w:pPr>
        <w:pStyle w:val="punktz"/>
        <w:numPr>
          <w:ilvl w:val="2"/>
          <w:numId w:val="33"/>
        </w:numPr>
        <w:spacing w:before="40" w:afterLines="40" w:after="96"/>
        <w:ind w:left="1134" w:hanging="567"/>
        <w:contextualSpacing w:val="0"/>
      </w:pPr>
      <w:r w:rsidRPr="005C0836">
        <w:t xml:space="preserve">w chwili przedstawienia do odbioru przedmiotu Umowy lub jego części będą przysługiwały mu w całości i na wyłączność majątkowe prawa autorskie i prawa zależne do każdego z utworów powstałych w związku z realizacją Umowy lub jej </w:t>
      </w:r>
      <w:r w:rsidRPr="005C0836">
        <w:lastRenderedPageBreak/>
        <w:t>części w zakresie ustalonym niniejszą Umową, na podstawie odpowiednich umów zawartych w formie pisemnej;</w:t>
      </w:r>
    </w:p>
    <w:p w14:paraId="2F6BF85C" w14:textId="3E0DFE78" w:rsidR="00491A2F" w:rsidRPr="005C0836" w:rsidRDefault="00491A2F" w:rsidP="006F0ABC">
      <w:pPr>
        <w:pStyle w:val="punktz"/>
        <w:numPr>
          <w:ilvl w:val="2"/>
          <w:numId w:val="33"/>
        </w:numPr>
        <w:spacing w:before="40" w:afterLines="40" w:after="96"/>
        <w:ind w:left="1134" w:hanging="567"/>
        <w:contextualSpacing w:val="0"/>
      </w:pPr>
      <w:r w:rsidRPr="005C0836">
        <w:t xml:space="preserve">nie istnieją żadne ograniczenia, które uniemożliwiałyby Wykonawcy przeniesienie autorskich praw majątkowych i praw zależnych w zakresie opisanym </w:t>
      </w:r>
      <w:r w:rsidR="00537B27">
        <w:br/>
      </w:r>
      <w:r w:rsidRPr="005C0836">
        <w:t xml:space="preserve">w </w:t>
      </w:r>
      <w:r w:rsidR="00052883" w:rsidRPr="005C0836">
        <w:t xml:space="preserve">lit. a) </w:t>
      </w:r>
      <w:r w:rsidRPr="005C0836">
        <w:t xml:space="preserve">powyżej do utworów powstałych w związku z realizacją Umowy lub jej części, </w:t>
      </w:r>
      <w:r w:rsidR="003F5435">
        <w:t>w </w:t>
      </w:r>
      <w:r w:rsidRPr="005C0836">
        <w:t>szczególności Wykonawca oświadcza, iż prawa te nie zostały, ani nie zostaną zbyte ani ograniczone w zakresie który, wyłączałby lub ograniczałby prawa Zamawiającego jakie nab</w:t>
      </w:r>
      <w:r w:rsidR="007D3F73" w:rsidRPr="005C0836">
        <w:t>ywa on na podstawie niniejszej U</w:t>
      </w:r>
      <w:r w:rsidRPr="005C0836">
        <w:t>mowy;</w:t>
      </w:r>
    </w:p>
    <w:p w14:paraId="5C23A54E" w14:textId="0C0BC6A9" w:rsidR="00491A2F" w:rsidRPr="005C0836" w:rsidRDefault="00491A2F" w:rsidP="006F0ABC">
      <w:pPr>
        <w:pStyle w:val="punktz"/>
        <w:numPr>
          <w:ilvl w:val="2"/>
          <w:numId w:val="33"/>
        </w:numPr>
        <w:spacing w:before="40" w:afterLines="40" w:after="96"/>
        <w:ind w:left="1134" w:hanging="567"/>
        <w:contextualSpacing w:val="0"/>
      </w:pPr>
      <w:r w:rsidRPr="005C0836">
        <w:t xml:space="preserve">autorskie prawa majątkowe i prawa zależne do utworów powstałych w związku </w:t>
      </w:r>
      <w:r w:rsidR="003F5435">
        <w:t>z </w:t>
      </w:r>
      <w:r w:rsidRPr="005C0836">
        <w:t>realizacją Umowy lub jej części nie są i nie będą przedmiotem zastawu lub innych praw na rzeczy osób trzecich i zostaną przeniesione na Zamawiającego bez żadnych ograniczeń;</w:t>
      </w:r>
    </w:p>
    <w:p w14:paraId="5E8990E7" w14:textId="77777777" w:rsidR="00491A2F" w:rsidRPr="005C0836" w:rsidRDefault="00491A2F" w:rsidP="006F0ABC">
      <w:pPr>
        <w:pStyle w:val="punktz"/>
        <w:numPr>
          <w:ilvl w:val="2"/>
          <w:numId w:val="33"/>
        </w:numPr>
        <w:spacing w:before="40" w:afterLines="40" w:after="96"/>
        <w:ind w:left="1134" w:hanging="567"/>
        <w:contextualSpacing w:val="0"/>
      </w:pPr>
      <w:r w:rsidRPr="005C0836">
        <w:t>przeniesienie autorskich praw majątkowych na Wykonawcę nie jest, a w przypadku jeżeli w chwili podpisania Umowy prawa takie mu nie przysługują, nie będzie dokonane pod warunkiem, który nie uległ ziszczeniu przed dniem przekazania przedmiotu Umowy lub jej części Zamawiającemu;</w:t>
      </w:r>
    </w:p>
    <w:p w14:paraId="5E88D983" w14:textId="4AF28F90" w:rsidR="00491A2F" w:rsidRPr="005C0836" w:rsidRDefault="00491A2F" w:rsidP="006F0ABC">
      <w:pPr>
        <w:pStyle w:val="punktz"/>
        <w:numPr>
          <w:ilvl w:val="2"/>
          <w:numId w:val="33"/>
        </w:numPr>
        <w:spacing w:before="40" w:afterLines="40" w:after="96"/>
        <w:ind w:left="1134" w:hanging="567"/>
        <w:contextualSpacing w:val="0"/>
      </w:pPr>
      <w:r w:rsidRPr="005C0836">
        <w:t xml:space="preserve">przeniesienie autorskich praw majątkowych na Wykonawcę nie jest, a w przypadku jeżeli w chwili podpisania Umowy prawa takie mu nie przysługują, nie będzie dokonane z zastrzeżeniem terminu późniejszego niż dzień przedstawienia </w:t>
      </w:r>
      <w:r w:rsidR="00537B27">
        <w:br/>
      </w:r>
      <w:r w:rsidRPr="005C0836">
        <w:t>do odbioru przedmiotu Umowy lub jej części Zamawiającemu;</w:t>
      </w:r>
    </w:p>
    <w:p w14:paraId="75A1A647" w14:textId="3B5C2D6F" w:rsidR="00491A2F" w:rsidRPr="005C0836" w:rsidRDefault="00491A2F" w:rsidP="00F35CE5">
      <w:pPr>
        <w:pStyle w:val="Akapit"/>
        <w:spacing w:before="40" w:afterLines="40" w:after="96"/>
        <w:ind w:left="567"/>
      </w:pPr>
      <w:r w:rsidRPr="005C0836">
        <w:t>W przypadku naruszenia przez Wykonawcę któregokolwiek z wymienionych wyżej zobowiązań czy też oświadczeń, Wykonawca zobowiązany będzie do pokrycia szkód poniesionych przez Zamawiającego z tego tytułu.</w:t>
      </w:r>
    </w:p>
    <w:p w14:paraId="5574F272" w14:textId="77777777" w:rsidR="00491A2F" w:rsidRPr="005C0836" w:rsidRDefault="00491A2F" w:rsidP="006F0ABC">
      <w:pPr>
        <w:pStyle w:val="1punkt"/>
        <w:numPr>
          <w:ilvl w:val="0"/>
          <w:numId w:val="33"/>
        </w:numPr>
        <w:tabs>
          <w:tab w:val="clear" w:pos="851"/>
          <w:tab w:val="left" w:pos="567"/>
        </w:tabs>
        <w:spacing w:before="40" w:afterLines="40" w:after="96"/>
        <w:ind w:left="567" w:hanging="567"/>
      </w:pPr>
      <w:r w:rsidRPr="005C0836">
        <w:t xml:space="preserve">Z chwilą odbioru przez Zamawiającego utworów powstałych w związku z realizacją </w:t>
      </w:r>
      <w:r w:rsidRPr="005C0836">
        <w:rPr>
          <w:rFonts w:eastAsia="Times New Roman"/>
          <w:noProof/>
        </w:rPr>
        <w:t xml:space="preserve">Umowy lub jej części, Wykonawca w ramach </w:t>
      </w:r>
      <w:r w:rsidR="00052883" w:rsidRPr="005C0836">
        <w:rPr>
          <w:rFonts w:eastAsia="Times New Roman"/>
          <w:noProof/>
        </w:rPr>
        <w:t>Zaakceptowanej Kwoty Kontraktowej</w:t>
      </w:r>
      <w:r w:rsidRPr="005C0836">
        <w:rPr>
          <w:rFonts w:eastAsia="Times New Roman"/>
          <w:noProof/>
        </w:rPr>
        <w:t>:</w:t>
      </w:r>
    </w:p>
    <w:p w14:paraId="0285D49D" w14:textId="00A954AB" w:rsidR="00A721C2" w:rsidRPr="005C0836" w:rsidRDefault="00491A2F" w:rsidP="006F0ABC">
      <w:pPr>
        <w:pStyle w:val="punktz"/>
        <w:numPr>
          <w:ilvl w:val="2"/>
          <w:numId w:val="34"/>
        </w:numPr>
        <w:spacing w:before="40" w:afterLines="40" w:after="96"/>
        <w:ind w:left="1134" w:hanging="567"/>
        <w:contextualSpacing w:val="0"/>
      </w:pPr>
      <w:r w:rsidRPr="005C0836">
        <w:t xml:space="preserve">przenosi na Zamawiającego bezwarunkowo, bez ograniczeń czasowych </w:t>
      </w:r>
      <w:r w:rsidR="003F5435">
        <w:t>i </w:t>
      </w:r>
      <w:r w:rsidRPr="005C0836">
        <w:t xml:space="preserve">terytorialnych, na wyłączność, </w:t>
      </w:r>
      <w:r w:rsidR="00A721C2" w:rsidRPr="005C0836">
        <w:t>na następujących polach eksploatacji:</w:t>
      </w:r>
    </w:p>
    <w:p w14:paraId="633A2C4D" w14:textId="77777777" w:rsidR="00A721C2" w:rsidRPr="005C0836" w:rsidRDefault="00A721C2" w:rsidP="006F0ABC">
      <w:pPr>
        <w:pStyle w:val="Akapitzlist"/>
        <w:numPr>
          <w:ilvl w:val="1"/>
          <w:numId w:val="76"/>
        </w:numPr>
        <w:autoSpaceDN w:val="0"/>
        <w:spacing w:after="0"/>
        <w:ind w:left="1701" w:hanging="567"/>
        <w:contextualSpacing w:val="0"/>
        <w:rPr>
          <w:sz w:val="22"/>
        </w:rPr>
      </w:pPr>
      <w:r w:rsidRPr="005C0836">
        <w:rPr>
          <w:sz w:val="22"/>
        </w:rPr>
        <w:t>użytkowania utworów na własny użytek, użytek swoich jednostek organizacyjnych oraz użytek osób trzecich w celach związanych z realizacją zadań Zamawiającego,</w:t>
      </w:r>
    </w:p>
    <w:p w14:paraId="49C278B1" w14:textId="77777777" w:rsidR="00A721C2" w:rsidRPr="005C0836" w:rsidRDefault="00A721C2" w:rsidP="006F0ABC">
      <w:pPr>
        <w:pStyle w:val="Akapitzlist"/>
        <w:numPr>
          <w:ilvl w:val="1"/>
          <w:numId w:val="76"/>
        </w:numPr>
        <w:autoSpaceDN w:val="0"/>
        <w:spacing w:after="0"/>
        <w:ind w:left="1701" w:hanging="567"/>
        <w:contextualSpacing w:val="0"/>
        <w:rPr>
          <w:sz w:val="22"/>
        </w:rPr>
      </w:pPr>
      <w:r w:rsidRPr="005C0836">
        <w:rPr>
          <w:sz w:val="22"/>
        </w:rPr>
        <w:t>utrwalenia utworów na wszelkich rodzajach nośników, a w szczególności na nośnikach video, taśmie światłoczułej, magnetycznej, dyskach komputerowych oraz wszystkich typach nośników przeznaczonych do zapisu cyfrowego (np. CD, DVD, Blue-ray, pendrive, itd.),</w:t>
      </w:r>
    </w:p>
    <w:p w14:paraId="449CEC4D" w14:textId="27001503" w:rsidR="00A721C2" w:rsidRPr="005C0836" w:rsidRDefault="00A721C2" w:rsidP="006F0ABC">
      <w:pPr>
        <w:pStyle w:val="Akapitzlist"/>
        <w:numPr>
          <w:ilvl w:val="1"/>
          <w:numId w:val="76"/>
        </w:numPr>
        <w:autoSpaceDN w:val="0"/>
        <w:spacing w:after="0"/>
        <w:ind w:left="1701" w:hanging="567"/>
        <w:contextualSpacing w:val="0"/>
        <w:rPr>
          <w:sz w:val="22"/>
        </w:rPr>
      </w:pPr>
      <w:r w:rsidRPr="005C0836">
        <w:rPr>
          <w:sz w:val="22"/>
        </w:rPr>
        <w:t xml:space="preserve">zwielokrotniania utworów dowolną techniką w dowolnej ilości, w tym techniką magnetyczną na kasetach video, techniką światłoczułą i cyfrową, techniką zapisu komputerowego na wszystkich rodzajach nośników dostosowanych </w:t>
      </w:r>
      <w:r w:rsidR="00537B27">
        <w:rPr>
          <w:sz w:val="22"/>
        </w:rPr>
        <w:br/>
      </w:r>
      <w:r w:rsidRPr="005C0836">
        <w:rPr>
          <w:sz w:val="22"/>
        </w:rPr>
        <w:t xml:space="preserve">do tej formy zapisu, wytwarzanie jakąkolwiek techniką egzemplarzy utworu, </w:t>
      </w:r>
      <w:r w:rsidR="00537B27">
        <w:rPr>
          <w:sz w:val="22"/>
        </w:rPr>
        <w:br/>
      </w:r>
      <w:r w:rsidRPr="005C0836">
        <w:rPr>
          <w:sz w:val="22"/>
        </w:rPr>
        <w:t>w tym techniką drukarską, reprograficzną, zapisu magnetycznego oraz techniką cyfrową,</w:t>
      </w:r>
    </w:p>
    <w:p w14:paraId="5322232F" w14:textId="77777777" w:rsidR="00A721C2" w:rsidRPr="005C0836" w:rsidRDefault="00A721C2" w:rsidP="006F0ABC">
      <w:pPr>
        <w:pStyle w:val="Akapitzlist"/>
        <w:numPr>
          <w:ilvl w:val="1"/>
          <w:numId w:val="76"/>
        </w:numPr>
        <w:autoSpaceDN w:val="0"/>
        <w:spacing w:after="0"/>
        <w:ind w:left="1701" w:hanging="567"/>
        <w:contextualSpacing w:val="0"/>
        <w:rPr>
          <w:sz w:val="22"/>
        </w:rPr>
      </w:pPr>
      <w:r w:rsidRPr="005C0836">
        <w:rPr>
          <w:sz w:val="22"/>
        </w:rPr>
        <w:t>wprowadzanie do obrotu,</w:t>
      </w:r>
    </w:p>
    <w:p w14:paraId="5FAC9A6A" w14:textId="77777777" w:rsidR="00A721C2" w:rsidRPr="005C0836" w:rsidRDefault="00A721C2" w:rsidP="006F0ABC">
      <w:pPr>
        <w:pStyle w:val="Akapitzlist"/>
        <w:numPr>
          <w:ilvl w:val="1"/>
          <w:numId w:val="76"/>
        </w:numPr>
        <w:autoSpaceDN w:val="0"/>
        <w:spacing w:after="0"/>
        <w:ind w:left="1701" w:hanging="567"/>
        <w:contextualSpacing w:val="0"/>
        <w:rPr>
          <w:sz w:val="22"/>
        </w:rPr>
      </w:pPr>
      <w:r w:rsidRPr="005C0836">
        <w:rPr>
          <w:sz w:val="22"/>
        </w:rPr>
        <w:lastRenderedPageBreak/>
        <w:t>wprowadzania utworów do pamięci komputera na dowolnej liczbie stanowisk komputerowych oraz do sieci multimedialnej, telekomunikacyjnej, komputerowej, w tym do Internetu,</w:t>
      </w:r>
    </w:p>
    <w:p w14:paraId="7BACB443" w14:textId="77777777" w:rsidR="00A721C2" w:rsidRPr="005C0836" w:rsidRDefault="00A721C2" w:rsidP="006F0ABC">
      <w:pPr>
        <w:pStyle w:val="Akapitzlist"/>
        <w:numPr>
          <w:ilvl w:val="1"/>
          <w:numId w:val="76"/>
        </w:numPr>
        <w:autoSpaceDN w:val="0"/>
        <w:spacing w:after="0"/>
        <w:ind w:left="1701" w:hanging="567"/>
        <w:contextualSpacing w:val="0"/>
        <w:rPr>
          <w:sz w:val="22"/>
        </w:rPr>
      </w:pPr>
      <w:r w:rsidRPr="005C0836">
        <w:rPr>
          <w:sz w:val="22"/>
        </w:rPr>
        <w:t>wystawiania, ekspozycji, wyświetlania i publicznego odtwarzania utworu,</w:t>
      </w:r>
    </w:p>
    <w:p w14:paraId="5BFD5466" w14:textId="17C0A87C" w:rsidR="00A721C2" w:rsidRPr="005C0836" w:rsidRDefault="00A721C2" w:rsidP="006F0ABC">
      <w:pPr>
        <w:pStyle w:val="Akapitzlist"/>
        <w:numPr>
          <w:ilvl w:val="1"/>
          <w:numId w:val="76"/>
        </w:numPr>
        <w:autoSpaceDN w:val="0"/>
        <w:spacing w:after="0"/>
        <w:ind w:left="1701" w:hanging="567"/>
        <w:contextualSpacing w:val="0"/>
        <w:rPr>
          <w:sz w:val="22"/>
        </w:rPr>
      </w:pPr>
      <w:r w:rsidRPr="005C0836">
        <w:rPr>
          <w:sz w:val="22"/>
        </w:rPr>
        <w:t>wymiany nośników, na których utwór utrwalono,</w:t>
      </w:r>
    </w:p>
    <w:p w14:paraId="209BAF37" w14:textId="550C50AC" w:rsidR="00A721C2" w:rsidRPr="005C0836" w:rsidRDefault="00A721C2" w:rsidP="006F0ABC">
      <w:pPr>
        <w:pStyle w:val="Akapitzlist"/>
        <w:numPr>
          <w:ilvl w:val="1"/>
          <w:numId w:val="76"/>
        </w:numPr>
        <w:autoSpaceDN w:val="0"/>
        <w:spacing w:after="0"/>
        <w:ind w:left="1701" w:hanging="567"/>
        <w:contextualSpacing w:val="0"/>
        <w:rPr>
          <w:sz w:val="22"/>
        </w:rPr>
      </w:pPr>
      <w:r w:rsidRPr="005C0836">
        <w:rPr>
          <w:sz w:val="22"/>
        </w:rPr>
        <w:t xml:space="preserve">wykorzystania w utworach </w:t>
      </w:r>
      <w:r w:rsidR="00E05A4C">
        <w:rPr>
          <w:sz w:val="22"/>
        </w:rPr>
        <w:t>audiowizu</w:t>
      </w:r>
      <w:r w:rsidR="00E05A4C" w:rsidRPr="005C0836">
        <w:rPr>
          <w:sz w:val="22"/>
        </w:rPr>
        <w:t>alnych</w:t>
      </w:r>
      <w:r w:rsidRPr="005C0836">
        <w:rPr>
          <w:sz w:val="22"/>
        </w:rPr>
        <w:t>,</w:t>
      </w:r>
    </w:p>
    <w:p w14:paraId="0F9D8283" w14:textId="0CFE7B06" w:rsidR="00A721C2" w:rsidRPr="005C0836" w:rsidRDefault="00A721C2" w:rsidP="006F0ABC">
      <w:pPr>
        <w:pStyle w:val="Akapitzlist"/>
        <w:numPr>
          <w:ilvl w:val="1"/>
          <w:numId w:val="76"/>
        </w:numPr>
        <w:autoSpaceDN w:val="0"/>
        <w:spacing w:after="0"/>
        <w:ind w:left="1701" w:hanging="567"/>
        <w:contextualSpacing w:val="0"/>
        <w:rPr>
          <w:sz w:val="22"/>
        </w:rPr>
      </w:pPr>
      <w:r w:rsidRPr="005C0836">
        <w:rPr>
          <w:sz w:val="22"/>
        </w:rPr>
        <w:t xml:space="preserve">wykorzystywania całości lub fragmentów utworu do celów promocyjnych </w:t>
      </w:r>
      <w:r w:rsidR="003F5435">
        <w:rPr>
          <w:sz w:val="22"/>
        </w:rPr>
        <w:t>i </w:t>
      </w:r>
      <w:r w:rsidRPr="005C0836">
        <w:rPr>
          <w:sz w:val="22"/>
        </w:rPr>
        <w:t>reklamy,</w:t>
      </w:r>
    </w:p>
    <w:p w14:paraId="28A4918A" w14:textId="77777777" w:rsidR="00A721C2" w:rsidRPr="005C0836" w:rsidRDefault="00A721C2" w:rsidP="006F0ABC">
      <w:pPr>
        <w:pStyle w:val="Akapitzlist"/>
        <w:numPr>
          <w:ilvl w:val="1"/>
          <w:numId w:val="76"/>
        </w:numPr>
        <w:autoSpaceDN w:val="0"/>
        <w:spacing w:after="0"/>
        <w:ind w:left="1701" w:hanging="567"/>
        <w:contextualSpacing w:val="0"/>
        <w:rPr>
          <w:sz w:val="22"/>
        </w:rPr>
      </w:pPr>
      <w:r w:rsidRPr="005C0836">
        <w:rPr>
          <w:sz w:val="22"/>
        </w:rPr>
        <w:t>wprowadzania zmian, skrótów,</w:t>
      </w:r>
    </w:p>
    <w:p w14:paraId="4C702C94" w14:textId="6C2B9769" w:rsidR="00A721C2" w:rsidRPr="005C0836" w:rsidRDefault="00A721C2" w:rsidP="006F0ABC">
      <w:pPr>
        <w:pStyle w:val="Akapitzlist"/>
        <w:numPr>
          <w:ilvl w:val="1"/>
          <w:numId w:val="76"/>
        </w:numPr>
        <w:autoSpaceDN w:val="0"/>
        <w:spacing w:after="0"/>
        <w:ind w:left="1701" w:hanging="567"/>
        <w:contextualSpacing w:val="0"/>
        <w:rPr>
          <w:sz w:val="22"/>
        </w:rPr>
      </w:pPr>
      <w:r w:rsidRPr="005C0836">
        <w:rPr>
          <w:sz w:val="22"/>
        </w:rPr>
        <w:t xml:space="preserve">sporządzenia wersji obcojęzycznych, zarówno przy użyciu napisów, jak </w:t>
      </w:r>
      <w:r w:rsidR="003F5435">
        <w:rPr>
          <w:sz w:val="22"/>
        </w:rPr>
        <w:t>i </w:t>
      </w:r>
      <w:r w:rsidRPr="005C0836">
        <w:rPr>
          <w:sz w:val="22"/>
        </w:rPr>
        <w:t>lektora,</w:t>
      </w:r>
    </w:p>
    <w:p w14:paraId="066B149E" w14:textId="38982FDC" w:rsidR="00A721C2" w:rsidRPr="005C0836" w:rsidRDefault="00A721C2" w:rsidP="006F0ABC">
      <w:pPr>
        <w:pStyle w:val="Akapitzlist"/>
        <w:numPr>
          <w:ilvl w:val="1"/>
          <w:numId w:val="76"/>
        </w:numPr>
        <w:autoSpaceDN w:val="0"/>
        <w:spacing w:after="0"/>
        <w:ind w:left="1701" w:hanging="567"/>
        <w:contextualSpacing w:val="0"/>
        <w:rPr>
          <w:sz w:val="22"/>
        </w:rPr>
      </w:pPr>
      <w:r w:rsidRPr="005C0836">
        <w:rPr>
          <w:sz w:val="22"/>
        </w:rPr>
        <w:t xml:space="preserve">publicznego udostępniania utworu w taki sposób, aby każdy mógł mieć </w:t>
      </w:r>
      <w:r w:rsidR="00537B27">
        <w:rPr>
          <w:sz w:val="22"/>
        </w:rPr>
        <w:br/>
      </w:r>
      <w:r w:rsidRPr="005C0836">
        <w:rPr>
          <w:sz w:val="22"/>
        </w:rPr>
        <w:t>do niego dostęp w miejscu i w czasie przez niego wybranym,</w:t>
      </w:r>
    </w:p>
    <w:p w14:paraId="5502A59F" w14:textId="77777777" w:rsidR="00A721C2" w:rsidRPr="005C0836" w:rsidRDefault="00A721C2" w:rsidP="006F0ABC">
      <w:pPr>
        <w:pStyle w:val="Akapitzlist"/>
        <w:numPr>
          <w:ilvl w:val="1"/>
          <w:numId w:val="76"/>
        </w:numPr>
        <w:autoSpaceDN w:val="0"/>
        <w:spacing w:after="0"/>
        <w:ind w:left="1701" w:hanging="567"/>
        <w:contextualSpacing w:val="0"/>
        <w:rPr>
          <w:sz w:val="22"/>
        </w:rPr>
      </w:pPr>
      <w:r w:rsidRPr="005C0836">
        <w:rPr>
          <w:sz w:val="22"/>
        </w:rPr>
        <w:t>najem,</w:t>
      </w:r>
    </w:p>
    <w:p w14:paraId="6198B5C0" w14:textId="77777777" w:rsidR="00A721C2" w:rsidRPr="005C0836" w:rsidRDefault="00A721C2" w:rsidP="006F0ABC">
      <w:pPr>
        <w:pStyle w:val="Akapitzlist"/>
        <w:numPr>
          <w:ilvl w:val="1"/>
          <w:numId w:val="76"/>
        </w:numPr>
        <w:autoSpaceDN w:val="0"/>
        <w:spacing w:after="0"/>
        <w:ind w:left="1701" w:hanging="567"/>
        <w:contextualSpacing w:val="0"/>
        <w:rPr>
          <w:sz w:val="22"/>
        </w:rPr>
      </w:pPr>
      <w:r w:rsidRPr="005C0836">
        <w:rPr>
          <w:sz w:val="22"/>
        </w:rPr>
        <w:t>dzierżawa,</w:t>
      </w:r>
    </w:p>
    <w:p w14:paraId="3A8183A8" w14:textId="77777777" w:rsidR="00A721C2" w:rsidRPr="005C0836" w:rsidRDefault="00A721C2" w:rsidP="006F0ABC">
      <w:pPr>
        <w:pStyle w:val="Akapitzlist"/>
        <w:numPr>
          <w:ilvl w:val="1"/>
          <w:numId w:val="76"/>
        </w:numPr>
        <w:autoSpaceDN w:val="0"/>
        <w:spacing w:after="0"/>
        <w:ind w:left="1701" w:hanging="567"/>
        <w:contextualSpacing w:val="0"/>
        <w:rPr>
          <w:sz w:val="22"/>
        </w:rPr>
      </w:pPr>
      <w:r w:rsidRPr="005C0836">
        <w:rPr>
          <w:sz w:val="22"/>
        </w:rPr>
        <w:t>udzielanie licencji na wykorzystanie,</w:t>
      </w:r>
    </w:p>
    <w:p w14:paraId="15A49601" w14:textId="77777777" w:rsidR="00A721C2" w:rsidRPr="005C0836" w:rsidRDefault="00A721C2" w:rsidP="006F0ABC">
      <w:pPr>
        <w:pStyle w:val="Akapitzlist"/>
        <w:numPr>
          <w:ilvl w:val="1"/>
          <w:numId w:val="76"/>
        </w:numPr>
        <w:autoSpaceDN w:val="0"/>
        <w:spacing w:after="0"/>
        <w:ind w:left="1701" w:hanging="567"/>
        <w:contextualSpacing w:val="0"/>
        <w:rPr>
          <w:sz w:val="22"/>
        </w:rPr>
      </w:pPr>
      <w:r w:rsidRPr="005C0836">
        <w:rPr>
          <w:sz w:val="22"/>
        </w:rPr>
        <w:t>wielokrotne wykorzystywanie do realizacji inwestycji,</w:t>
      </w:r>
    </w:p>
    <w:p w14:paraId="661B7343" w14:textId="77777777" w:rsidR="00A721C2" w:rsidRPr="005C0836" w:rsidRDefault="00A721C2" w:rsidP="006F0ABC">
      <w:pPr>
        <w:pStyle w:val="Akapitzlist"/>
        <w:numPr>
          <w:ilvl w:val="1"/>
          <w:numId w:val="76"/>
        </w:numPr>
        <w:autoSpaceDN w:val="0"/>
        <w:spacing w:after="0"/>
        <w:ind w:left="1701" w:hanging="567"/>
        <w:contextualSpacing w:val="0"/>
        <w:rPr>
          <w:sz w:val="22"/>
        </w:rPr>
      </w:pPr>
      <w:r w:rsidRPr="005C0836">
        <w:rPr>
          <w:sz w:val="22"/>
        </w:rPr>
        <w:t>publikowanie części lub całości,</w:t>
      </w:r>
    </w:p>
    <w:p w14:paraId="4621B572" w14:textId="7ED9F005" w:rsidR="00491A2F" w:rsidRPr="005C0836" w:rsidRDefault="00491A2F" w:rsidP="00F35CE5">
      <w:pPr>
        <w:pStyle w:val="punktz"/>
        <w:numPr>
          <w:ilvl w:val="0"/>
          <w:numId w:val="0"/>
        </w:numPr>
        <w:spacing w:before="40" w:afterLines="40" w:after="96"/>
        <w:ind w:left="1134"/>
        <w:contextualSpacing w:val="0"/>
      </w:pPr>
      <w:r w:rsidRPr="005C0836">
        <w:t xml:space="preserve">całość autorskich praw majątkowych do utworów w rozumieniu </w:t>
      </w:r>
      <w:r w:rsidR="00052883" w:rsidRPr="005C0836">
        <w:t xml:space="preserve">przepisów </w:t>
      </w:r>
      <w:r w:rsidRPr="005C0836">
        <w:t xml:space="preserve">ustawy </w:t>
      </w:r>
      <w:r w:rsidR="00537B27">
        <w:br/>
      </w:r>
      <w:r w:rsidRPr="005C0836">
        <w:t xml:space="preserve">o Prawie autorskim i prawach pokrewnych, bez względu na ilość egzemplarzy, wytworzonych w związku z realizacją Umowy lub jej części, w szczególności takich jak: raporty, mapy, wykresy, rysunki, plany, dane statystyczne, ekspertyzy, obliczenia i inne dokumenty przekazane </w:t>
      </w:r>
      <w:r w:rsidR="00052883" w:rsidRPr="005C0836">
        <w:t>Z</w:t>
      </w:r>
      <w:r w:rsidRPr="005C0836">
        <w:t xml:space="preserve">amawiającemu w wykonaniu niniejszej umowy oraz broszur, obejmujących prawo do rozporządzania i korzystania </w:t>
      </w:r>
      <w:r w:rsidR="003F5435">
        <w:t>z </w:t>
      </w:r>
      <w:r w:rsidRPr="005C0836">
        <w:t>wyłączeniem innych osób, bez konieczności sk</w:t>
      </w:r>
      <w:r w:rsidR="00B749EB" w:rsidRPr="005C0836">
        <w:t>ładania dodatkowych oświadczeń S</w:t>
      </w:r>
      <w:r w:rsidRPr="005C0836">
        <w:t>tron w tym zakresie (z zastrzeżeniem oświadczeń, o których mowa w ust. 8);</w:t>
      </w:r>
    </w:p>
    <w:p w14:paraId="163AA3AB" w14:textId="499DCEC9" w:rsidR="00491A2F" w:rsidRPr="005C0836" w:rsidRDefault="00491A2F" w:rsidP="006F0ABC">
      <w:pPr>
        <w:pStyle w:val="punktz"/>
        <w:numPr>
          <w:ilvl w:val="2"/>
          <w:numId w:val="34"/>
        </w:numPr>
        <w:spacing w:before="40" w:afterLines="40" w:after="96"/>
        <w:ind w:left="1134" w:hanging="567"/>
        <w:contextualSpacing w:val="0"/>
      </w:pPr>
      <w:r w:rsidRPr="005C0836">
        <w:t xml:space="preserve">udziela Zamawiającemu wyłącznego prawa do wykonywania i zezwalania </w:t>
      </w:r>
      <w:r w:rsidR="00537B27">
        <w:br/>
      </w:r>
      <w:r w:rsidRPr="005C0836">
        <w:t xml:space="preserve">na wykonywanie praw zależnych praw autorskich, w szczególności poprzez zezwolenie Zamawiającemu na dokonywanie opracowań i zmian utworów, </w:t>
      </w:r>
      <w:r w:rsidR="00537B27">
        <w:br/>
      </w:r>
      <w:r w:rsidRPr="005C0836">
        <w:t xml:space="preserve">na korzystanie z opracowań utworów oraz ich przeróbek oraz na rozporządzanie tymi opracowaniami wraz z przeróbkami, w szczególności w sytuacji, gdy zmiany </w:t>
      </w:r>
      <w:r w:rsidR="003F5435">
        <w:t>w </w:t>
      </w:r>
      <w:r w:rsidRPr="005C0836">
        <w:t>utworach następują na skutek sprawowania nadzoru autorskiego w rozumieniu przepisów Prawa budowlanego oraz gdy są konieczne i uzasadnione ze względu na realizację przedmiotu umowy lub optymal</w:t>
      </w:r>
      <w:r w:rsidR="00052883" w:rsidRPr="005C0836">
        <w:t>izację lub charakter inwestycji; w</w:t>
      </w:r>
      <w:r w:rsidRPr="005C0836">
        <w:t>prowadzenie zmian oraz nadzór autorski może zostać wykonane przez Zamawiającego lub powierzone dowolnej osobie bez pozbawienia autorów utworów praw do korzystania z osobistych praw autorskich a Wykonawca oświadcza, iż jest uprawniony do działan</w:t>
      </w:r>
      <w:r w:rsidR="00052883" w:rsidRPr="005C0836">
        <w:t>ia w imieniu autorów w zakresie</w:t>
      </w:r>
      <w:r w:rsidRPr="005C0836">
        <w:t xml:space="preserv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 </w:t>
      </w:r>
    </w:p>
    <w:p w14:paraId="62A59503" w14:textId="3547505E" w:rsidR="00491A2F" w:rsidRPr="005C0836" w:rsidRDefault="00491A2F" w:rsidP="006F0ABC">
      <w:pPr>
        <w:pStyle w:val="1punkt"/>
        <w:numPr>
          <w:ilvl w:val="0"/>
          <w:numId w:val="33"/>
        </w:numPr>
        <w:tabs>
          <w:tab w:val="clear" w:pos="851"/>
          <w:tab w:val="left" w:pos="567"/>
        </w:tabs>
        <w:spacing w:before="40" w:afterLines="40" w:after="96"/>
        <w:ind w:left="567" w:hanging="567"/>
      </w:pPr>
      <w:r w:rsidRPr="005C0836">
        <w:t xml:space="preserve">Równocześnie z nabyciem autorskich praw majątkowych do utworów Zamawiający nabywa w ramach </w:t>
      </w:r>
      <w:r w:rsidR="00052883" w:rsidRPr="005C0836">
        <w:t>Zaakceptowanej Kwoty Kontraktowej</w:t>
      </w:r>
      <w:r w:rsidRPr="005C0836">
        <w:t xml:space="preserve"> własność wszystkich egzemplarzy lub nośników, na których utwory zostały utrwalone. </w:t>
      </w:r>
      <w:r w:rsidR="00052883" w:rsidRPr="005C0836">
        <w:t xml:space="preserve">Zaakceptowana Kwota </w:t>
      </w:r>
      <w:r w:rsidR="00052883" w:rsidRPr="005C0836">
        <w:lastRenderedPageBreak/>
        <w:t xml:space="preserve">Kontraktowa </w:t>
      </w:r>
      <w:r w:rsidRPr="005C0836">
        <w:t xml:space="preserve">obejmuje także wynagrodzenie za wykorzystywanie utworów </w:t>
      </w:r>
      <w:r w:rsidR="00537B27">
        <w:br/>
      </w:r>
      <w:r w:rsidRPr="005C0836">
        <w:t>na poszczególnych polach eksploatacji.</w:t>
      </w:r>
    </w:p>
    <w:p w14:paraId="05526F48" w14:textId="2E687939" w:rsidR="00491A2F" w:rsidRPr="005C0836" w:rsidRDefault="00491A2F" w:rsidP="006F0ABC">
      <w:pPr>
        <w:pStyle w:val="1punkt"/>
        <w:numPr>
          <w:ilvl w:val="0"/>
          <w:numId w:val="33"/>
        </w:numPr>
        <w:tabs>
          <w:tab w:val="clear" w:pos="851"/>
          <w:tab w:val="left" w:pos="567"/>
        </w:tabs>
        <w:spacing w:before="40" w:afterLines="40" w:after="96"/>
        <w:ind w:left="567" w:hanging="567"/>
      </w:pPr>
      <w:r w:rsidRPr="005C0836">
        <w:t xml:space="preserve">Zamawiający na podstawie Umowy nabywa prawo do przeniesienia autorskich praw majątkowych uzyskanych na podstawie niniejszej Umowy na rzecz osób trzecich, </w:t>
      </w:r>
      <w:r w:rsidR="003F5435">
        <w:t>a </w:t>
      </w:r>
      <w:r w:rsidRPr="005C0836">
        <w:t xml:space="preserve">także nabywa prawo do korzystania i rozporządzania zależnym prawem autorskim </w:t>
      </w:r>
      <w:r w:rsidR="003F5435">
        <w:t>w </w:t>
      </w:r>
      <w:r w:rsidR="00A54C6D" w:rsidRPr="005C0836">
        <w:t>zakresie, określonym niniejsza U</w:t>
      </w:r>
      <w:r w:rsidR="005E5B0F" w:rsidRPr="005C0836">
        <w:t>mową, w szczególności w Z</w:t>
      </w:r>
      <w:r w:rsidRPr="005C0836">
        <w:t xml:space="preserve">ałączniku nr </w:t>
      </w:r>
      <w:r w:rsidR="003F5435">
        <w:t>4 do </w:t>
      </w:r>
      <w:r w:rsidR="004D7DA3" w:rsidRPr="005C0836">
        <w:t>Warunków Szczególnych</w:t>
      </w:r>
      <w:r w:rsidR="009316A4" w:rsidRPr="005C0836">
        <w:t>.</w:t>
      </w:r>
    </w:p>
    <w:p w14:paraId="4683D2CE" w14:textId="77777777" w:rsidR="00491A2F" w:rsidRPr="005C0836" w:rsidRDefault="00491A2F" w:rsidP="006F0ABC">
      <w:pPr>
        <w:pStyle w:val="1punkt"/>
        <w:numPr>
          <w:ilvl w:val="0"/>
          <w:numId w:val="33"/>
        </w:numPr>
        <w:tabs>
          <w:tab w:val="clear" w:pos="851"/>
          <w:tab w:val="left" w:pos="567"/>
        </w:tabs>
        <w:spacing w:before="40" w:afterLines="40" w:after="96"/>
        <w:ind w:left="567" w:hanging="567"/>
      </w:pPr>
      <w:r w:rsidRPr="005C0836">
        <w:t>Strony ustalają, iż wykonywanie nabytych praw na wszystkich polach eksploatacji określonych w Załączniku nr</w:t>
      </w:r>
      <w:r w:rsidR="009316A4" w:rsidRPr="005C0836">
        <w:t xml:space="preserve"> 4</w:t>
      </w:r>
      <w:r w:rsidRPr="005C0836">
        <w:t xml:space="preserve"> do </w:t>
      </w:r>
      <w:r w:rsidR="004D7DA3" w:rsidRPr="005C0836">
        <w:t>Warunków Szczególnych</w:t>
      </w:r>
      <w:r w:rsidRPr="005C0836">
        <w:t xml:space="preserve">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w:t>
      </w:r>
      <w:r w:rsidR="00A54C6D" w:rsidRPr="005C0836">
        <w:t>,</w:t>
      </w:r>
      <w:r w:rsidRPr="005C0836">
        <w:t xml:space="preserve"> itd.</w:t>
      </w:r>
    </w:p>
    <w:p w14:paraId="4A3B04C6" w14:textId="6A93B6CB" w:rsidR="00491A2F" w:rsidRPr="005C0836" w:rsidRDefault="00491A2F" w:rsidP="006F0ABC">
      <w:pPr>
        <w:pStyle w:val="1punkt"/>
        <w:numPr>
          <w:ilvl w:val="0"/>
          <w:numId w:val="33"/>
        </w:numPr>
        <w:tabs>
          <w:tab w:val="clear" w:pos="851"/>
          <w:tab w:val="left" w:pos="567"/>
        </w:tabs>
        <w:spacing w:before="40" w:afterLines="40" w:after="96"/>
        <w:ind w:left="567" w:hanging="567"/>
      </w:pPr>
      <w:r w:rsidRPr="005C0836">
        <w:t xml:space="preserve">W przypadku wystąpienia przez jakąkolwiek osobę trzecią w stosunku </w:t>
      </w:r>
      <w:r w:rsidR="00537B27">
        <w:br/>
      </w:r>
      <w:r w:rsidRPr="005C0836">
        <w:t xml:space="preserve">do Zamawiającego, z roszczeniem z tytułu naruszenia praw autorskich lub praw zależnych, zarówno osobistych, jak i majątkowych, jeżeli naruszenie nastąpiło w związku </w:t>
      </w:r>
      <w:r w:rsidR="003F5435">
        <w:t>z </w:t>
      </w:r>
      <w:r w:rsidRPr="005C0836">
        <w:t>realizacją Umowy przez Wykonawcę, Wykonawca:</w:t>
      </w:r>
    </w:p>
    <w:p w14:paraId="5532F4E6" w14:textId="77777777" w:rsidR="00491A2F" w:rsidRPr="005C0836" w:rsidRDefault="00491A2F" w:rsidP="006F0ABC">
      <w:pPr>
        <w:pStyle w:val="punktz"/>
        <w:numPr>
          <w:ilvl w:val="2"/>
          <w:numId w:val="35"/>
        </w:numPr>
        <w:spacing w:before="40" w:afterLines="40" w:after="96"/>
        <w:ind w:left="1134" w:hanging="567"/>
        <w:contextualSpacing w:val="0"/>
      </w:pPr>
      <w:r w:rsidRPr="005C0836">
        <w:t>przyjmie na siebie pełną odpowiedzialność za powstanie oraz wszelkie skutki powyższych zdarzeń;</w:t>
      </w:r>
    </w:p>
    <w:p w14:paraId="1EE9F4A6" w14:textId="2E2D8FFD" w:rsidR="00491A2F" w:rsidRPr="005C0836" w:rsidRDefault="00491A2F" w:rsidP="006F0ABC">
      <w:pPr>
        <w:pStyle w:val="punktz"/>
        <w:numPr>
          <w:ilvl w:val="2"/>
          <w:numId w:val="35"/>
        </w:numPr>
        <w:spacing w:before="40" w:afterLines="40" w:after="96"/>
        <w:ind w:left="1134" w:hanging="567"/>
        <w:contextualSpacing w:val="0"/>
      </w:pPr>
      <w:r w:rsidRPr="005C0836">
        <w:t>w przypadku skierowania sprawy na drogę postępowania sądowego</w:t>
      </w:r>
      <w:r w:rsidR="009D2510">
        <w:t>, o czym Zamawiający jest zobowiązany niezwłocznie powiadomić Wykonawcę, Wykonawca</w:t>
      </w:r>
      <w:r w:rsidRPr="005C0836">
        <w:t xml:space="preserve"> wstąpi do procesu po stronie Zamawiającego i pokryje wszelkie koszty związane </w:t>
      </w:r>
      <w:r w:rsidR="00537B27">
        <w:br/>
      </w:r>
      <w:r w:rsidRPr="005C0836">
        <w:t>z udziałem Zamawiającego w postępowaniu sądowym, w tym koszty obsługi prawnej postępowania;</w:t>
      </w:r>
    </w:p>
    <w:p w14:paraId="105B36A9" w14:textId="68FF7730" w:rsidR="00491A2F" w:rsidRPr="005C0836" w:rsidRDefault="00491A2F" w:rsidP="006F0ABC">
      <w:pPr>
        <w:pStyle w:val="punktz"/>
        <w:numPr>
          <w:ilvl w:val="2"/>
          <w:numId w:val="35"/>
        </w:numPr>
        <w:spacing w:before="40" w:afterLines="40" w:after="96"/>
        <w:ind w:left="1134" w:hanging="567"/>
        <w:contextualSpacing w:val="0"/>
      </w:pPr>
      <w:r w:rsidRPr="005C0836">
        <w:t>poniesie wszelkie koszty związane z ewentualnym pokryciem roszczeń majątkowych i niemajątkowych związanych z naruszeniem praw autorskich majątkowych lub osobistych osoby lub osób zgłaszających roszczenia.</w:t>
      </w:r>
    </w:p>
    <w:p w14:paraId="164CA745" w14:textId="77777777" w:rsidR="00491A2F" w:rsidRPr="005C0836" w:rsidRDefault="00491A2F" w:rsidP="006F0ABC">
      <w:pPr>
        <w:pStyle w:val="1punkt"/>
        <w:numPr>
          <w:ilvl w:val="0"/>
          <w:numId w:val="33"/>
        </w:numPr>
        <w:tabs>
          <w:tab w:val="clear" w:pos="851"/>
          <w:tab w:val="left" w:pos="567"/>
        </w:tabs>
        <w:spacing w:before="40" w:afterLines="40" w:after="96"/>
        <w:ind w:left="567" w:hanging="567"/>
      </w:pPr>
      <w:r w:rsidRPr="005C0836">
        <w:t xml:space="preserve">Każdy egzemplarz każdego z utworów wykonanych w ramach Umowy będzie zawierał oświadczenie zawarte w </w:t>
      </w:r>
      <w:r w:rsidR="009316A4" w:rsidRPr="005C0836">
        <w:t>Załączniku nr 4</w:t>
      </w:r>
      <w:r w:rsidR="00C54929" w:rsidRPr="005C0836">
        <w:t xml:space="preserve"> do </w:t>
      </w:r>
      <w:r w:rsidR="004D7DA3" w:rsidRPr="005C0836">
        <w:t>Warunków Szczególnych</w:t>
      </w:r>
      <w:r w:rsidRPr="005C0836">
        <w:t xml:space="preserve">, osoby wskazanej na nim jako twórca, iż przeniósł on na Wykonawcę na wyłączność i bezwarunkowo autorskie prawa majątkowe do utworu w zakresie określonym w niniejszej Umowie oraz oświadczenie Wykonawcy stanowiące </w:t>
      </w:r>
      <w:r w:rsidR="0055611C" w:rsidRPr="005C0836">
        <w:t>Załącznik N</w:t>
      </w:r>
      <w:r w:rsidR="009316A4" w:rsidRPr="005C0836">
        <w:t>r 5</w:t>
      </w:r>
      <w:r w:rsidR="00C54929" w:rsidRPr="005C0836">
        <w:t xml:space="preserve"> do </w:t>
      </w:r>
      <w:r w:rsidR="004D7DA3" w:rsidRPr="005C0836">
        <w:t>Warunków Szczególnych</w:t>
      </w:r>
      <w:r w:rsidRPr="005C0836">
        <w:t>.</w:t>
      </w:r>
    </w:p>
    <w:p w14:paraId="15B9CC8C" w14:textId="243FCE10" w:rsidR="00491A2F" w:rsidRPr="005C0836" w:rsidRDefault="00491A2F" w:rsidP="006F0ABC">
      <w:pPr>
        <w:pStyle w:val="1punkt"/>
        <w:numPr>
          <w:ilvl w:val="0"/>
          <w:numId w:val="33"/>
        </w:numPr>
        <w:tabs>
          <w:tab w:val="clear" w:pos="851"/>
          <w:tab w:val="left" w:pos="567"/>
        </w:tabs>
        <w:spacing w:before="40" w:afterLines="40" w:after="96"/>
        <w:ind w:left="567" w:hanging="567"/>
      </w:pPr>
      <w:r w:rsidRPr="005C0836">
        <w:t xml:space="preserve">Wykonawca zobowiązuje się, </w:t>
      </w:r>
      <w:r w:rsidR="00E05A4C" w:rsidRPr="0089752C">
        <w:t xml:space="preserve">w okresie pomiędzy przekazaniem utworów wykonanych </w:t>
      </w:r>
      <w:r w:rsidR="00537B27">
        <w:br/>
      </w:r>
      <w:r w:rsidR="00E05A4C" w:rsidRPr="0089752C">
        <w:t>w ramach Umowy, a przed Odbiorem końcowym tychże utworów – uzyskać oświadczenia autora lub – w przypadku wielości – autorów utworów, w przedmiocie ich zobowiązania</w:t>
      </w:r>
      <w:r w:rsidRPr="005C0836">
        <w:t xml:space="preserve"> do niewykonywania przysługujących im osobistych praw autorskich do </w:t>
      </w:r>
      <w:r w:rsidR="00E05A4C" w:rsidRPr="005C0836">
        <w:t>przekazan</w:t>
      </w:r>
      <w:r w:rsidR="00E05A4C">
        <w:t>ych</w:t>
      </w:r>
      <w:r w:rsidR="00E05A4C" w:rsidRPr="005C0836">
        <w:t xml:space="preserve"> </w:t>
      </w:r>
      <w:r w:rsidR="00E05A4C">
        <w:t>utworów</w:t>
      </w:r>
      <w:r w:rsidRPr="005C0836">
        <w:t xml:space="preserve"> przez okres </w:t>
      </w:r>
      <w:r w:rsidR="003F5435">
        <w:t>10 </w:t>
      </w:r>
      <w:r w:rsidRPr="005C0836">
        <w:t>lat</w:t>
      </w:r>
      <w:r w:rsidR="00A721C2" w:rsidRPr="005C0836">
        <w:t xml:space="preserve"> </w:t>
      </w:r>
      <w:r w:rsidR="00E05A4C" w:rsidRPr="0089752C">
        <w:t xml:space="preserve">od dnia odbioru, o którym mowa w ust. 2 </w:t>
      </w:r>
      <w:r w:rsidR="006238F7" w:rsidRPr="005C0836">
        <w:t>oraz upoważnienia Zamawiającego do wykonywania osobistych praw autorskich w ich imieniu przez ten okres.</w:t>
      </w:r>
    </w:p>
    <w:p w14:paraId="13E8DF78" w14:textId="77777777" w:rsidR="00491A2F" w:rsidRPr="005C0836" w:rsidRDefault="00491A2F" w:rsidP="006F0ABC">
      <w:pPr>
        <w:pStyle w:val="1punkt"/>
        <w:numPr>
          <w:ilvl w:val="0"/>
          <w:numId w:val="33"/>
        </w:numPr>
        <w:tabs>
          <w:tab w:val="clear" w:pos="851"/>
          <w:tab w:val="left" w:pos="567"/>
        </w:tabs>
        <w:spacing w:before="40" w:afterLines="40" w:after="96"/>
        <w:ind w:left="567" w:hanging="567"/>
      </w:pPr>
      <w:r w:rsidRPr="005C0836">
        <w:t xml:space="preserve">Wykonawca, w przypadku jeśli będzie to konieczne, jest zobowiązany do zapłaty autorowi części przedmiotu Umowy wynagrodzenia za powstrzymanie się od wykonywania osobistych praw autorskich na zasadach określonych w ustępie poprzedzającym. Wykonawca zwalnia Zamawiającego z obowiązku zapłaty jakichkolwiek kwot na rzecz </w:t>
      </w:r>
      <w:r w:rsidRPr="005C0836">
        <w:lastRenderedPageBreak/>
        <w:t>autora w odniesieniu do zobowiązania do powstrzymania się od wykonywania osobistych praw autorskich.</w:t>
      </w:r>
    </w:p>
    <w:p w14:paraId="67D1B271" w14:textId="2777BF8B" w:rsidR="00491A2F" w:rsidRPr="005C0836" w:rsidRDefault="00491A2F" w:rsidP="006F0ABC">
      <w:pPr>
        <w:pStyle w:val="1punkt"/>
        <w:numPr>
          <w:ilvl w:val="0"/>
          <w:numId w:val="33"/>
        </w:numPr>
        <w:tabs>
          <w:tab w:val="clear" w:pos="851"/>
          <w:tab w:val="left" w:pos="567"/>
        </w:tabs>
        <w:spacing w:before="40" w:afterLines="40" w:after="96"/>
        <w:ind w:left="567" w:hanging="567"/>
      </w:pPr>
      <w:r w:rsidRPr="005C0836">
        <w:t xml:space="preserve">Zamawiający udziela Wykonawcy niewyłącznej licencji na czas wykonywania Umowy </w:t>
      </w:r>
      <w:r w:rsidR="003F5435">
        <w:t>w </w:t>
      </w:r>
      <w:r w:rsidRPr="005C0836">
        <w:t>celu niezbędnym do realizacji Robót, do korzystania na terenie Rzeczypospolitej Polskiej z</w:t>
      </w:r>
      <w:r w:rsidR="003F5435">
        <w:t xml:space="preserve"> </w:t>
      </w:r>
      <w:r w:rsidRPr="005C0836">
        <w:t>Wymagań Zamawiającego oraz materiałów dołączonych do SWZ, które stanowią utwory w rozumieniu ustawy o Prawie aut</w:t>
      </w:r>
      <w:r w:rsidR="003F5435">
        <w:t>orskim i prawach pokrewnych, na </w:t>
      </w:r>
      <w:r w:rsidRPr="005C0836">
        <w:t xml:space="preserve">polach eksploatacji wskazanych w Załączniku nr </w:t>
      </w:r>
      <w:r w:rsidR="009316A4" w:rsidRPr="005C0836">
        <w:t>4</w:t>
      </w:r>
      <w:r w:rsidR="00453F15" w:rsidRPr="005C0836">
        <w:t xml:space="preserve"> </w:t>
      </w:r>
      <w:r w:rsidR="0057243F" w:rsidRPr="005C0836">
        <w:t xml:space="preserve">do </w:t>
      </w:r>
      <w:r w:rsidR="004D7DA3" w:rsidRPr="005C0836">
        <w:t>Warunków Szczególnych</w:t>
      </w:r>
      <w:r w:rsidRPr="005C0836">
        <w:t>.</w:t>
      </w:r>
    </w:p>
    <w:p w14:paraId="68447C2C" w14:textId="4F4A72B8" w:rsidR="00E05A4C" w:rsidRDefault="0091562B" w:rsidP="006F0ABC">
      <w:pPr>
        <w:pStyle w:val="1punkt"/>
        <w:numPr>
          <w:ilvl w:val="0"/>
          <w:numId w:val="33"/>
        </w:numPr>
        <w:tabs>
          <w:tab w:val="clear" w:pos="851"/>
          <w:tab w:val="left" w:pos="567"/>
        </w:tabs>
        <w:spacing w:before="40" w:afterLines="40" w:after="96"/>
        <w:ind w:left="567" w:hanging="567"/>
      </w:pPr>
      <w:bookmarkStart w:id="76" w:name="_Toc264022954"/>
      <w:bookmarkStart w:id="77" w:name="_Toc264023019"/>
      <w:bookmarkStart w:id="78" w:name="_Toc264023086"/>
      <w:bookmarkStart w:id="79" w:name="_Toc264955795"/>
      <w:bookmarkStart w:id="80" w:name="_Toc265238704"/>
      <w:bookmarkStart w:id="81" w:name="_Toc424891622"/>
      <w:r w:rsidRPr="005C0836">
        <w:t xml:space="preserve">Powyższe postanowienia niniejszej </w:t>
      </w:r>
      <w:proofErr w:type="spellStart"/>
      <w:r w:rsidRPr="005C0836">
        <w:t>SubKLAUZULI</w:t>
      </w:r>
      <w:proofErr w:type="spellEnd"/>
      <w:r w:rsidRPr="005C0836">
        <w:t xml:space="preserve"> w zakresie przeniesienia praw autorskich nie dotyczą oprogramowania, co do którego będzie się uważało, </w:t>
      </w:r>
      <w:r w:rsidR="00537B27">
        <w:br/>
      </w:r>
      <w:r w:rsidRPr="005C0836">
        <w:t xml:space="preserve">że Wykonawca przez podpisanie Kontraktu udzielił Zamawiającemu bezterminowej, zbywalnej, nie zastrzeżonej, </w:t>
      </w:r>
      <w:r w:rsidR="00A721C2" w:rsidRPr="005C0836">
        <w:t>za wynagrodzeniem uwzględnionym</w:t>
      </w:r>
      <w:r w:rsidR="00510A18" w:rsidRPr="005C0836">
        <w:t xml:space="preserve"> </w:t>
      </w:r>
      <w:r w:rsidRPr="005C0836">
        <w:t xml:space="preserve">w Zaakceptowanej Kwocie Kontraktowej licencji na kopiowanie, używanie i przekazywanie oprogramowania. </w:t>
      </w:r>
      <w:r w:rsidR="00E05A4C" w:rsidRPr="0089752C">
        <w:t xml:space="preserve">Termin wypowiedzenia będzie wynosić </w:t>
      </w:r>
      <w:r w:rsidR="00E05A4C" w:rsidRPr="004B3D27">
        <w:t>10 lat</w:t>
      </w:r>
      <w:r w:rsidR="00E05A4C" w:rsidRPr="0089752C">
        <w:t xml:space="preserve"> ze skutkiem na koniec roku kalendarzowego.</w:t>
      </w:r>
      <w:r w:rsidR="00E05A4C" w:rsidRPr="005C0836">
        <w:t xml:space="preserve"> </w:t>
      </w:r>
      <w:r w:rsidRPr="005C0836">
        <w:t>Niniejsza licencja będzie używana wyłącznie w celu budowy, rozbudowy</w:t>
      </w:r>
      <w:r w:rsidR="007D3F73" w:rsidRPr="005C0836">
        <w:t>, remontu</w:t>
      </w:r>
      <w:r w:rsidR="00A721C2" w:rsidRPr="005C0836">
        <w:t>, użytkowania</w:t>
      </w:r>
      <w:r w:rsidRPr="005C0836">
        <w:t xml:space="preserve"> i modyfikacji infrastruktury kolejowej </w:t>
      </w:r>
      <w:r w:rsidR="003F5435">
        <w:t>w </w:t>
      </w:r>
      <w:r w:rsidRPr="005C0836">
        <w:t>Rzeczypospolitej Polskiej.</w:t>
      </w:r>
    </w:p>
    <w:p w14:paraId="06BEB877" w14:textId="77777777" w:rsidR="0091562B" w:rsidRPr="005C0836" w:rsidRDefault="0091562B" w:rsidP="00F35CE5">
      <w:pPr>
        <w:pStyle w:val="1punkt"/>
        <w:tabs>
          <w:tab w:val="clear" w:pos="851"/>
          <w:tab w:val="left" w:pos="567"/>
        </w:tabs>
        <w:spacing w:before="40" w:afterLines="40" w:after="96"/>
        <w:ind w:left="567"/>
      </w:pPr>
      <w:r w:rsidRPr="005C0836">
        <w:t>Przedmiotowa Licencja uprawnia w szczególności do:</w:t>
      </w:r>
    </w:p>
    <w:p w14:paraId="5DB7571D" w14:textId="77777777" w:rsidR="0091562B" w:rsidRPr="005C0836" w:rsidRDefault="0091562B" w:rsidP="006F0ABC">
      <w:pPr>
        <w:pStyle w:val="1punkt"/>
        <w:numPr>
          <w:ilvl w:val="0"/>
          <w:numId w:val="53"/>
        </w:numPr>
        <w:tabs>
          <w:tab w:val="clear" w:pos="851"/>
          <w:tab w:val="left" w:pos="567"/>
        </w:tabs>
        <w:spacing w:before="40" w:afterLines="40" w:after="96"/>
        <w:ind w:left="1134" w:hanging="567"/>
      </w:pPr>
      <w:r w:rsidRPr="005C0836">
        <w:t>trwałego lub czasowego zwielokrotnienia programu komputerowego w całości lub w części jakimikolwiek środkami i w jakiejkolwiek formie;</w:t>
      </w:r>
    </w:p>
    <w:p w14:paraId="5D95E1FA" w14:textId="77777777" w:rsidR="0091562B" w:rsidRPr="005C0836" w:rsidRDefault="0091562B" w:rsidP="006F0ABC">
      <w:pPr>
        <w:pStyle w:val="1punkt"/>
        <w:numPr>
          <w:ilvl w:val="0"/>
          <w:numId w:val="53"/>
        </w:numPr>
        <w:tabs>
          <w:tab w:val="clear" w:pos="851"/>
          <w:tab w:val="left" w:pos="567"/>
        </w:tabs>
        <w:spacing w:before="40" w:afterLines="40" w:after="96"/>
        <w:ind w:left="1134" w:hanging="567"/>
      </w:pPr>
      <w:r w:rsidRPr="005C0836">
        <w:t>rozpowszechniania, w tym użyczenia</w:t>
      </w:r>
      <w:r w:rsidR="00A721C2" w:rsidRPr="005C0836">
        <w:t>, dzierżawy</w:t>
      </w:r>
      <w:r w:rsidRPr="005C0836">
        <w:t xml:space="preserve"> lub najmu, programu komputerowego lub jego kopii.</w:t>
      </w:r>
    </w:p>
    <w:p w14:paraId="5A0B29FB" w14:textId="539A4290" w:rsidR="0091562B" w:rsidRPr="005C0836" w:rsidRDefault="0091562B" w:rsidP="00F35CE5">
      <w:pPr>
        <w:pStyle w:val="1punkt"/>
        <w:tabs>
          <w:tab w:val="clear" w:pos="851"/>
          <w:tab w:val="left" w:pos="567"/>
        </w:tabs>
        <w:spacing w:before="40" w:afterLines="40" w:after="96"/>
        <w:ind w:left="567"/>
      </w:pPr>
      <w:r w:rsidRPr="005C0836">
        <w:t xml:space="preserve">Oprogramowanie opracowane przez Wykonawcę (lub na jego rzecz) nie będzie bez zgody Wykonawcy używane, kopiowane czy przekazywane stronie trzeciej za wyjątkiem spółek z Grupy PKP, przez Zamawiającego (lub w jego imieniu) do celów innych, niż </w:t>
      </w:r>
      <w:r w:rsidR="00537B27">
        <w:br/>
      </w:r>
      <w:r w:rsidRPr="005C0836">
        <w:t xml:space="preserve">te które są dozwolone według niniejszej </w:t>
      </w:r>
      <w:proofErr w:type="spellStart"/>
      <w:r w:rsidRPr="005C0836">
        <w:t>SubKLAUZULI</w:t>
      </w:r>
      <w:proofErr w:type="spellEnd"/>
      <w:r w:rsidRPr="005C0836">
        <w:t>.</w:t>
      </w:r>
    </w:p>
    <w:p w14:paraId="79566D2E" w14:textId="2DE7434E" w:rsidR="00786210" w:rsidRPr="005C0836" w:rsidRDefault="0078586F" w:rsidP="003918C3">
      <w:pPr>
        <w:pStyle w:val="Nagwek3"/>
      </w:pPr>
      <w:bookmarkStart w:id="82" w:name="_Toc152660405"/>
      <w:r w:rsidRPr="005C0836">
        <w:t>SUBKLAUZULA 1.12</w:t>
      </w:r>
      <w:r w:rsidRPr="005C0836">
        <w:tab/>
        <w:t>SZCZEGÓŁOWE POUFNE DANE</w:t>
      </w:r>
      <w:bookmarkEnd w:id="76"/>
      <w:bookmarkEnd w:id="77"/>
      <w:bookmarkEnd w:id="78"/>
      <w:bookmarkEnd w:id="79"/>
      <w:bookmarkEnd w:id="80"/>
      <w:bookmarkEnd w:id="81"/>
      <w:bookmarkEnd w:id="82"/>
    </w:p>
    <w:p w14:paraId="03A7663D" w14:textId="77777777" w:rsidR="00605CE4" w:rsidRPr="005C0836" w:rsidRDefault="0097262D" w:rsidP="00F35CE5">
      <w:pPr>
        <w:pStyle w:val="usuniciesubklauzuli"/>
        <w:spacing w:before="40" w:afterLines="40" w:after="96"/>
      </w:pPr>
      <w:r w:rsidRPr="005C0836">
        <w:t xml:space="preserve">Usuwa się treść </w:t>
      </w:r>
      <w:proofErr w:type="spellStart"/>
      <w:r w:rsidRPr="005C0836">
        <w:t>SubK</w:t>
      </w:r>
      <w:r w:rsidR="00A54C6D" w:rsidRPr="005C0836">
        <w:t>LAUZULI</w:t>
      </w:r>
      <w:proofErr w:type="spellEnd"/>
      <w:r w:rsidRPr="005C0836">
        <w:t xml:space="preserve"> i zastępuje następującą treścią:</w:t>
      </w:r>
    </w:p>
    <w:p w14:paraId="18FAB958" w14:textId="77777777" w:rsidR="00B37FF3" w:rsidRPr="00100A1C" w:rsidRDefault="00B37FF3" w:rsidP="00F35CE5">
      <w:pPr>
        <w:spacing w:beforeLines="40" w:before="96" w:afterLines="40" w:after="96"/>
        <w:rPr>
          <w:rFonts w:eastAsiaTheme="minorHAnsi"/>
          <w:sz w:val="22"/>
        </w:rPr>
      </w:pPr>
      <w:bookmarkStart w:id="83" w:name="_Toc264022955"/>
      <w:bookmarkStart w:id="84" w:name="_Toc264023020"/>
      <w:bookmarkStart w:id="85" w:name="_Toc264023087"/>
      <w:bookmarkStart w:id="86" w:name="_Toc264955796"/>
      <w:bookmarkStart w:id="87" w:name="_Toc265238705"/>
      <w:bookmarkStart w:id="88" w:name="_Toc424891623"/>
      <w:r w:rsidRPr="00100A1C">
        <w:rPr>
          <w:rFonts w:eastAsiaTheme="minorHAnsi"/>
          <w:sz w:val="22"/>
        </w:rPr>
        <w:t>Wykonawca ujawni Inżynierowi niezbędne informacje podlegające ochronie i inne, jakich Inżynier może w sposób uzasadniony wymagać w celu sprawdzenia, czy Wykonawca stosuje się do Kontraktu.</w:t>
      </w:r>
    </w:p>
    <w:p w14:paraId="65A51465" w14:textId="77777777" w:rsidR="00B37FF3" w:rsidRPr="00100A1C" w:rsidRDefault="00B37FF3" w:rsidP="00F35CE5">
      <w:pPr>
        <w:pStyle w:val="1punkt"/>
        <w:numPr>
          <w:ilvl w:val="2"/>
          <w:numId w:val="6"/>
        </w:numPr>
        <w:tabs>
          <w:tab w:val="clear" w:pos="851"/>
          <w:tab w:val="clear" w:pos="2160"/>
          <w:tab w:val="left" w:pos="426"/>
          <w:tab w:val="num" w:pos="1843"/>
        </w:tabs>
        <w:spacing w:beforeLines="40" w:before="96" w:afterLines="40" w:after="96"/>
        <w:ind w:left="426" w:hanging="426"/>
      </w:pPr>
      <w:r w:rsidRPr="00100A1C">
        <w:rPr>
          <w:rFonts w:eastAsiaTheme="minorHAnsi"/>
          <w:color w:val="000000"/>
        </w:rPr>
        <w:t>Kontrakt jest jawny i podlega udostępnianiu na zasadach określonych w przepisach o dostępie do informacji publicznej.</w:t>
      </w:r>
    </w:p>
    <w:p w14:paraId="76EA3816" w14:textId="77777777" w:rsidR="00241E84" w:rsidRPr="00F87018" w:rsidRDefault="00241E84" w:rsidP="00F35CE5">
      <w:pPr>
        <w:pStyle w:val="1punkt"/>
        <w:numPr>
          <w:ilvl w:val="2"/>
          <w:numId w:val="6"/>
        </w:numPr>
        <w:tabs>
          <w:tab w:val="clear" w:pos="851"/>
          <w:tab w:val="clear" w:pos="2160"/>
          <w:tab w:val="left" w:pos="426"/>
          <w:tab w:val="num" w:pos="1843"/>
        </w:tabs>
        <w:spacing w:beforeLines="40" w:before="96" w:afterLines="40" w:after="96"/>
        <w:ind w:left="426" w:hanging="426"/>
        <w:rPr>
          <w:rFonts w:eastAsiaTheme="minorHAnsi"/>
          <w:color w:val="000000"/>
        </w:rPr>
      </w:pPr>
      <w:r w:rsidRPr="00F87018">
        <w:rPr>
          <w:rFonts w:eastAsiaTheme="minorHAnsi"/>
          <w:color w:val="000000"/>
        </w:rPr>
        <w:t xml:space="preserve">Strony oraz osoby przez nie zatrudnione do realizacji niniejszego Kontraktu, zobowiązują się do </w:t>
      </w:r>
      <w:proofErr w:type="spellStart"/>
      <w:r w:rsidRPr="00F87018">
        <w:rPr>
          <w:rFonts w:eastAsiaTheme="minorHAnsi"/>
          <w:color w:val="000000"/>
        </w:rPr>
        <w:t>utrzymaniaw</w:t>
      </w:r>
      <w:proofErr w:type="spellEnd"/>
      <w:r w:rsidRPr="00F87018">
        <w:rPr>
          <w:rFonts w:eastAsiaTheme="minorHAnsi"/>
          <w:color w:val="000000"/>
        </w:rPr>
        <w:t xml:space="preserve"> tajemnicy i nieujawniania osobom trzecim wszelkich dokumentów, materiałów, informacji zwanych dalej: Informacjami, uzyskanymi w związku z realizacją niniejszego Kontraktu, których ujawnienie mogłoby narazić drugą Stronę na szkodę majątkową lub niemajątkową.</w:t>
      </w:r>
    </w:p>
    <w:p w14:paraId="127697E9" w14:textId="5322E473" w:rsidR="00241E84" w:rsidRPr="00F87018" w:rsidRDefault="00241E84" w:rsidP="00F35CE5">
      <w:pPr>
        <w:pStyle w:val="1punkt"/>
        <w:numPr>
          <w:ilvl w:val="2"/>
          <w:numId w:val="6"/>
        </w:numPr>
        <w:tabs>
          <w:tab w:val="clear" w:pos="851"/>
          <w:tab w:val="clear" w:pos="2160"/>
          <w:tab w:val="left" w:pos="426"/>
          <w:tab w:val="num" w:pos="1843"/>
        </w:tabs>
        <w:spacing w:beforeLines="40" w:before="96" w:afterLines="40" w:after="96"/>
        <w:ind w:left="426" w:hanging="426"/>
        <w:rPr>
          <w:rFonts w:eastAsiaTheme="minorHAnsi"/>
          <w:color w:val="000000"/>
        </w:rPr>
      </w:pPr>
      <w:r w:rsidRPr="00F87018">
        <w:rPr>
          <w:rFonts w:eastAsiaTheme="minorHAnsi"/>
          <w:color w:val="000000"/>
        </w:rPr>
        <w:t xml:space="preserve">Wykorzystanie Informacji, o których mowa w ust. 2 w innych celach, niż określonych </w:t>
      </w:r>
      <w:r w:rsidR="00537B27">
        <w:rPr>
          <w:rFonts w:eastAsiaTheme="minorHAnsi"/>
          <w:color w:val="000000"/>
        </w:rPr>
        <w:br/>
      </w:r>
      <w:r w:rsidRPr="00F87018">
        <w:rPr>
          <w:rFonts w:eastAsiaTheme="minorHAnsi"/>
          <w:color w:val="000000"/>
        </w:rPr>
        <w:t>w Umowie, jak również ich publikacja, nie są dopuszczalne bez uprzedniej pisemnej zgody drugiej ze Stron.</w:t>
      </w:r>
    </w:p>
    <w:p w14:paraId="6AAE791E" w14:textId="74DA4F43" w:rsidR="00241E84" w:rsidRPr="00F87018" w:rsidRDefault="00241E84" w:rsidP="00F35CE5">
      <w:pPr>
        <w:pStyle w:val="1punkt"/>
        <w:numPr>
          <w:ilvl w:val="2"/>
          <w:numId w:val="6"/>
        </w:numPr>
        <w:tabs>
          <w:tab w:val="clear" w:pos="851"/>
          <w:tab w:val="clear" w:pos="2160"/>
          <w:tab w:val="left" w:pos="426"/>
          <w:tab w:val="num" w:pos="1843"/>
        </w:tabs>
        <w:spacing w:beforeLines="40" w:before="96" w:afterLines="40" w:after="96"/>
        <w:ind w:left="426" w:hanging="426"/>
        <w:rPr>
          <w:rFonts w:eastAsiaTheme="minorHAnsi"/>
          <w:color w:val="000000"/>
        </w:rPr>
      </w:pPr>
      <w:r w:rsidRPr="00F87018">
        <w:rPr>
          <w:rFonts w:eastAsiaTheme="minorHAnsi"/>
          <w:color w:val="000000"/>
        </w:rPr>
        <w:lastRenderedPageBreak/>
        <w:t xml:space="preserve">Obowiązek określony w ust. </w:t>
      </w:r>
      <w:r w:rsidR="00B0002F">
        <w:rPr>
          <w:rFonts w:eastAsiaTheme="minorHAnsi"/>
          <w:color w:val="000000"/>
        </w:rPr>
        <w:t>2</w:t>
      </w:r>
      <w:r w:rsidRPr="00F87018">
        <w:rPr>
          <w:rFonts w:eastAsiaTheme="minorHAnsi"/>
          <w:color w:val="000000"/>
        </w:rPr>
        <w:t xml:space="preserve"> nie dotyczy Informacji powszechnie znanych oraz udostępnienia Informacji na podstawie bezwzględnie obowiązujących przepisów prawa.</w:t>
      </w:r>
    </w:p>
    <w:p w14:paraId="42696BEF" w14:textId="3FDFB5B8" w:rsidR="00241E84" w:rsidRPr="00F87018" w:rsidRDefault="00241E84" w:rsidP="00F35CE5">
      <w:pPr>
        <w:pStyle w:val="1punkt"/>
        <w:numPr>
          <w:ilvl w:val="2"/>
          <w:numId w:val="6"/>
        </w:numPr>
        <w:tabs>
          <w:tab w:val="clear" w:pos="851"/>
          <w:tab w:val="clear" w:pos="2160"/>
          <w:tab w:val="left" w:pos="426"/>
          <w:tab w:val="num" w:pos="1843"/>
        </w:tabs>
        <w:spacing w:beforeLines="40" w:before="96" w:afterLines="40" w:after="96"/>
        <w:ind w:left="426" w:hanging="426"/>
        <w:rPr>
          <w:rFonts w:eastAsiaTheme="minorHAnsi"/>
          <w:color w:val="000000"/>
        </w:rPr>
      </w:pPr>
      <w:r w:rsidRPr="00F87018">
        <w:rPr>
          <w:rFonts w:eastAsiaTheme="minorHAnsi"/>
          <w:color w:val="000000"/>
        </w:rPr>
        <w:t xml:space="preserve">Każda ze Stron dołoży należytej staranności, aby zapobiec ujawnieniu lub korzystaniu przez osoby trzecie z informacji drugiej Strony podlegających ochronie. Każda ze Stron zobowiązuje się ograniczyć dostęp do informacji, o których mowa w ust. 2, wyłącznie </w:t>
      </w:r>
      <w:r w:rsidR="00537B27">
        <w:rPr>
          <w:rFonts w:eastAsiaTheme="minorHAnsi"/>
          <w:color w:val="000000"/>
        </w:rPr>
        <w:br/>
      </w:r>
      <w:r w:rsidRPr="00F87018">
        <w:rPr>
          <w:rFonts w:eastAsiaTheme="minorHAnsi"/>
          <w:color w:val="000000"/>
        </w:rPr>
        <w:t xml:space="preserve">do tych pracowników lub współpracowników, którym informacje te są niezbędne </w:t>
      </w:r>
      <w:r w:rsidR="00537B27">
        <w:rPr>
          <w:rFonts w:eastAsiaTheme="minorHAnsi"/>
          <w:color w:val="000000"/>
        </w:rPr>
        <w:br/>
      </w:r>
      <w:r w:rsidRPr="00F87018">
        <w:rPr>
          <w:rFonts w:eastAsiaTheme="minorHAnsi"/>
          <w:color w:val="000000"/>
        </w:rPr>
        <w:t xml:space="preserve">do wykonania czynności na rzecz drugiej Strony i którzy przyjęli obowiązki wynikające </w:t>
      </w:r>
      <w:r w:rsidR="00537B27">
        <w:rPr>
          <w:rFonts w:eastAsiaTheme="minorHAnsi"/>
          <w:color w:val="000000"/>
        </w:rPr>
        <w:br/>
      </w:r>
      <w:r w:rsidRPr="00F87018">
        <w:rPr>
          <w:rFonts w:eastAsiaTheme="minorHAnsi"/>
          <w:color w:val="000000"/>
        </w:rPr>
        <w:t>z Kontraktu.</w:t>
      </w:r>
    </w:p>
    <w:p w14:paraId="2ED1A16B" w14:textId="736ED2C3" w:rsidR="00B45AF4" w:rsidRPr="00F325A3" w:rsidRDefault="00241E84" w:rsidP="00F35CE5">
      <w:pPr>
        <w:pStyle w:val="1punkt"/>
        <w:numPr>
          <w:ilvl w:val="2"/>
          <w:numId w:val="6"/>
        </w:numPr>
        <w:tabs>
          <w:tab w:val="clear" w:pos="851"/>
          <w:tab w:val="clear" w:pos="2160"/>
          <w:tab w:val="left" w:pos="426"/>
          <w:tab w:val="num" w:pos="1843"/>
        </w:tabs>
        <w:spacing w:beforeLines="40" w:before="96" w:afterLines="40" w:after="96"/>
        <w:ind w:left="426" w:hanging="426"/>
        <w:rPr>
          <w:color w:val="000000"/>
        </w:rPr>
      </w:pPr>
      <w:r w:rsidRPr="00B45AF4">
        <w:rPr>
          <w:rFonts w:eastAsiaTheme="minorHAnsi"/>
          <w:color w:val="000000"/>
        </w:rPr>
        <w:t>Wykonawca zobowiązuje się do zapoznania w sposób udokumentowany zarówno siebie jak i wszys</w:t>
      </w:r>
      <w:r w:rsidR="00D0337F" w:rsidRPr="00B45AF4">
        <w:rPr>
          <w:rFonts w:eastAsiaTheme="minorHAnsi"/>
          <w:color w:val="000000"/>
        </w:rPr>
        <w:t>tkie osoby realizujące w jego i</w:t>
      </w:r>
      <w:r w:rsidRPr="00B45AF4">
        <w:rPr>
          <w:rFonts w:eastAsiaTheme="minorHAnsi"/>
          <w:color w:val="000000"/>
        </w:rPr>
        <w:t xml:space="preserve">mieniu przedmiot Kontraktu z dokumentem pn. „Polityka Bezpieczeństwa Informacji w PKP Polskie Linie Kolejowe S.A. dla Partnerów Biznesowych Spółki SZBI-Ibi-1a”, dostępnym na stronie internetowej </w:t>
      </w:r>
      <w:r w:rsidR="00B8392A">
        <w:rPr>
          <w:rFonts w:eastAsia="Times New Roman"/>
          <w:color w:val="000000"/>
        </w:rPr>
        <w:t>PLK S</w:t>
      </w:r>
      <w:r w:rsidR="004B3D27" w:rsidRPr="004B3D27">
        <w:rPr>
          <w:rFonts w:eastAsia="Times New Roman"/>
          <w:color w:val="000000"/>
        </w:rPr>
        <w:t>A</w:t>
      </w:r>
      <w:r w:rsidR="00B8392A">
        <w:rPr>
          <w:rFonts w:eastAsia="Times New Roman"/>
          <w:color w:val="000000"/>
        </w:rPr>
        <w:t xml:space="preserve"> </w:t>
      </w:r>
      <w:hyperlink r:id="rId15" w:history="1">
        <w:r w:rsidR="00F325A3" w:rsidRPr="0079073B">
          <w:rPr>
            <w:rStyle w:val="Hipercze"/>
            <w:rFonts w:eastAsia="Times New Roman" w:cs="Arial"/>
          </w:rPr>
          <w:t>https://www.plk-sa.pl/klienci-i-kontrahenci/bezpieczenstwo-informacji-spolki</w:t>
        </w:r>
      </w:hyperlink>
      <w:r w:rsidR="00F325A3">
        <w:rPr>
          <w:rStyle w:val="Hipercze"/>
          <w:rFonts w:eastAsia="Times New Roman" w:cs="Arial"/>
        </w:rPr>
        <w:t>.</w:t>
      </w:r>
      <w:r w:rsidR="00F325A3">
        <w:rPr>
          <w:rFonts w:eastAsia="Times New Roman"/>
          <w:color w:val="000000"/>
        </w:rPr>
        <w:t xml:space="preserve"> </w:t>
      </w:r>
    </w:p>
    <w:p w14:paraId="0275E57C" w14:textId="05F397D4" w:rsidR="00B93C7A" w:rsidRPr="00B45AF4" w:rsidRDefault="00241E84" w:rsidP="00F35CE5">
      <w:pPr>
        <w:pStyle w:val="1punkt"/>
        <w:numPr>
          <w:ilvl w:val="2"/>
          <w:numId w:val="6"/>
        </w:numPr>
        <w:tabs>
          <w:tab w:val="clear" w:pos="851"/>
          <w:tab w:val="clear" w:pos="2160"/>
          <w:tab w:val="left" w:pos="426"/>
          <w:tab w:val="num" w:pos="1843"/>
        </w:tabs>
        <w:spacing w:beforeLines="40" w:before="96" w:afterLines="40" w:after="96"/>
        <w:ind w:left="426" w:hanging="426"/>
        <w:rPr>
          <w:color w:val="000000"/>
        </w:rPr>
      </w:pPr>
      <w:r w:rsidRPr="00B45AF4">
        <w:rPr>
          <w:rFonts w:eastAsiaTheme="minorHAnsi"/>
          <w:color w:val="000000"/>
        </w:rPr>
        <w:t xml:space="preserve">Zważywszy na rodzaj oraz zakres przedmiotu Kontraktu, Strony zawierają w dniu podpisania Kontraktu, umowę o zachowaniu poufności, stanowiącą Załącznik nr </w:t>
      </w:r>
      <w:r w:rsidR="0060749F" w:rsidRPr="00B45AF4">
        <w:rPr>
          <w:rFonts w:eastAsiaTheme="minorHAnsi"/>
          <w:color w:val="000000"/>
        </w:rPr>
        <w:t>2</w:t>
      </w:r>
      <w:r w:rsidRPr="00B45AF4">
        <w:rPr>
          <w:rFonts w:eastAsiaTheme="minorHAnsi"/>
          <w:color w:val="000000"/>
        </w:rPr>
        <w:t xml:space="preserve"> </w:t>
      </w:r>
      <w:r w:rsidR="00537B27">
        <w:rPr>
          <w:rFonts w:eastAsiaTheme="minorHAnsi"/>
          <w:color w:val="000000"/>
        </w:rPr>
        <w:br/>
      </w:r>
      <w:r w:rsidRPr="00B45AF4">
        <w:rPr>
          <w:rFonts w:eastAsiaTheme="minorHAnsi"/>
          <w:color w:val="000000"/>
        </w:rPr>
        <w:t xml:space="preserve">do Warunków Szczególnych. W przypadku opóźnienia przez Wykonawcę podpisania umowy o zachowaniu poufności, Zamawiający wstrzyma się z przekazaniem Wykonawcy informacji stanowiących tajemnicę przedsiębiorstwa w rozumieniu ustawy z dnia </w:t>
      </w:r>
      <w:r w:rsidR="00537B27">
        <w:rPr>
          <w:rFonts w:eastAsiaTheme="minorHAnsi"/>
          <w:color w:val="000000"/>
        </w:rPr>
        <w:br/>
      </w:r>
      <w:r w:rsidRPr="00B45AF4">
        <w:rPr>
          <w:rFonts w:eastAsiaTheme="minorHAnsi"/>
          <w:color w:val="000000"/>
        </w:rPr>
        <w:t>16 kwietnia 1993 r. o zwalczaniu nieucz</w:t>
      </w:r>
      <w:r w:rsidR="00A446AD" w:rsidRPr="00B45AF4">
        <w:rPr>
          <w:rFonts w:eastAsiaTheme="minorHAnsi"/>
          <w:color w:val="000000"/>
        </w:rPr>
        <w:t xml:space="preserve">ciwej konkurencji </w:t>
      </w:r>
      <w:r w:rsidR="00A446AD" w:rsidRPr="00B45AF4">
        <w:t>(</w:t>
      </w:r>
      <w:proofErr w:type="spellStart"/>
      <w:r w:rsidR="0079150A" w:rsidRPr="00B45AF4">
        <w:t>t.j</w:t>
      </w:r>
      <w:proofErr w:type="spellEnd"/>
      <w:r w:rsidR="0079150A" w:rsidRPr="00B45AF4">
        <w:t xml:space="preserve">. </w:t>
      </w:r>
      <w:r w:rsidR="00A446AD" w:rsidRPr="00B45AF4">
        <w:t>Dz. U. z 20</w:t>
      </w:r>
      <w:r w:rsidR="004D4A9E" w:rsidRPr="00B45AF4">
        <w:t>2</w:t>
      </w:r>
      <w:r w:rsidR="00702B2E">
        <w:t>2</w:t>
      </w:r>
      <w:r w:rsidRPr="00B45AF4">
        <w:t xml:space="preserve"> r., poz. </w:t>
      </w:r>
      <w:r w:rsidR="00702B2E">
        <w:t>1233</w:t>
      </w:r>
      <w:r w:rsidR="00E57EEC" w:rsidRPr="00B45AF4">
        <w:t>)</w:t>
      </w:r>
      <w:r w:rsidR="00FF42DB" w:rsidRPr="00FE754E">
        <w:t xml:space="preserve"> </w:t>
      </w:r>
      <w:r w:rsidRPr="00B45AF4">
        <w:rPr>
          <w:rFonts w:eastAsiaTheme="minorHAnsi"/>
          <w:color w:val="000000"/>
        </w:rPr>
        <w:t xml:space="preserve">jak również tajemnicę przedsiębiorcy w rozumieniu ustawy z dnia 6 września 2001 r. </w:t>
      </w:r>
      <w:r w:rsidR="00537B27">
        <w:rPr>
          <w:rFonts w:eastAsiaTheme="minorHAnsi"/>
          <w:color w:val="000000"/>
        </w:rPr>
        <w:br/>
      </w:r>
      <w:r w:rsidRPr="00B45AF4">
        <w:rPr>
          <w:rFonts w:eastAsiaTheme="minorHAnsi"/>
          <w:color w:val="000000"/>
        </w:rPr>
        <w:t xml:space="preserve">o dostępie do informacji publicznej </w:t>
      </w:r>
      <w:r w:rsidRPr="00B45AF4">
        <w:t>(</w:t>
      </w:r>
      <w:proofErr w:type="spellStart"/>
      <w:r w:rsidR="0079150A" w:rsidRPr="00B45AF4">
        <w:t>t.j</w:t>
      </w:r>
      <w:proofErr w:type="spellEnd"/>
      <w:r w:rsidR="0079150A" w:rsidRPr="00B45AF4">
        <w:t xml:space="preserve">. </w:t>
      </w:r>
      <w:r w:rsidRPr="00B45AF4">
        <w:t xml:space="preserve">Dz.U. z </w:t>
      </w:r>
      <w:r w:rsidR="004D4A9E" w:rsidRPr="00B45AF4">
        <w:t>202</w:t>
      </w:r>
      <w:r w:rsidR="00702B2E">
        <w:t>2</w:t>
      </w:r>
      <w:r w:rsidR="004D4A9E" w:rsidRPr="00B45AF4">
        <w:t xml:space="preserve"> </w:t>
      </w:r>
      <w:r w:rsidRPr="00B45AF4">
        <w:t xml:space="preserve">r., </w:t>
      </w:r>
      <w:r w:rsidR="00702B2E">
        <w:t>poz. 902</w:t>
      </w:r>
      <w:r w:rsidR="00E57EEC" w:rsidRPr="00B45AF4">
        <w:t>)</w:t>
      </w:r>
      <w:r w:rsidR="00FF42DB" w:rsidRPr="00FE754E">
        <w:t>.</w:t>
      </w:r>
      <w:r w:rsidR="00FF42DB">
        <w:t xml:space="preserve"> </w:t>
      </w:r>
      <w:r w:rsidRPr="00B45AF4">
        <w:rPr>
          <w:rFonts w:eastAsiaTheme="minorHAnsi"/>
          <w:color w:val="000000"/>
        </w:rPr>
        <w:t>W takim przypadku, wszelkie ryzyka związane ze wstrzymaniem się przez Zamawiającego od przekazania Wykonawcy powyższych informacji, obciążają Wykonawcę.</w:t>
      </w:r>
    </w:p>
    <w:p w14:paraId="65AF80D4" w14:textId="07A34FBA" w:rsidR="00B93C7A" w:rsidRDefault="00B93C7A" w:rsidP="00F35CE5">
      <w:pPr>
        <w:pStyle w:val="1punkt"/>
        <w:numPr>
          <w:ilvl w:val="2"/>
          <w:numId w:val="6"/>
        </w:numPr>
        <w:tabs>
          <w:tab w:val="clear" w:pos="851"/>
          <w:tab w:val="clear" w:pos="2160"/>
          <w:tab w:val="left" w:pos="426"/>
          <w:tab w:val="num" w:pos="1843"/>
        </w:tabs>
        <w:spacing w:beforeLines="40" w:before="96" w:afterLines="40" w:after="96"/>
        <w:ind w:left="426" w:hanging="426"/>
        <w:rPr>
          <w:rFonts w:eastAsiaTheme="minorHAnsi"/>
          <w:color w:val="000000"/>
        </w:rPr>
      </w:pPr>
      <w:r w:rsidRPr="00F325A3">
        <w:rPr>
          <w:rFonts w:eastAsiaTheme="minorHAnsi"/>
          <w:color w:val="000000"/>
        </w:rPr>
        <w:t xml:space="preserve">W przypadku zaistnienia konieczności dostępu Wykonawcy w trakcie realizacji Umowy </w:t>
      </w:r>
      <w:r w:rsidR="00987E9F">
        <w:rPr>
          <w:rFonts w:eastAsiaTheme="minorHAnsi"/>
          <w:color w:val="000000"/>
        </w:rPr>
        <w:br/>
      </w:r>
      <w:r w:rsidRPr="00F325A3">
        <w:rPr>
          <w:rFonts w:eastAsiaTheme="minorHAnsi"/>
          <w:color w:val="000000"/>
        </w:rPr>
        <w:t>do danych osobowych</w:t>
      </w:r>
      <w:r w:rsidR="00241E84" w:rsidRPr="00F325A3">
        <w:rPr>
          <w:rFonts w:eastAsiaTheme="minorHAnsi"/>
          <w:color w:val="000000"/>
        </w:rPr>
        <w:t>,</w:t>
      </w:r>
      <w:r w:rsidR="00241E84" w:rsidRPr="00F87018">
        <w:rPr>
          <w:rFonts w:eastAsiaTheme="minorHAnsi"/>
          <w:color w:val="000000"/>
        </w:rPr>
        <w:t xml:space="preserve"> ze zbiorów prowadzonych przez Zamawiającego, stosownie do art. 28 ust. 3 Rozporządzenia Parlamentu Europejskiego i Rady (UE) 2016/679 z dnia </w:t>
      </w:r>
      <w:r w:rsidR="00987E9F">
        <w:rPr>
          <w:rFonts w:eastAsiaTheme="minorHAnsi"/>
          <w:color w:val="000000"/>
        </w:rPr>
        <w:br/>
      </w:r>
      <w:r w:rsidR="00241E84" w:rsidRPr="00F87018">
        <w:rPr>
          <w:rFonts w:eastAsiaTheme="minorHAnsi"/>
          <w:color w:val="000000"/>
        </w:rPr>
        <w:t>27 kwietnia 2016 r. w sprawie ochrony osób fizycznych w związku z przetwarzaniem danych osobowych i w sprawie swobodnego przepływu takich danych oraz uchylenia dyrektywy 95/46/WE (ogólne rozporządzenie o ochronie danych</w:t>
      </w:r>
      <w:r w:rsidR="0060749F">
        <w:rPr>
          <w:rFonts w:eastAsiaTheme="minorHAnsi"/>
          <w:color w:val="000000"/>
        </w:rPr>
        <w:t xml:space="preserve">, </w:t>
      </w:r>
      <w:r w:rsidR="00241E84" w:rsidRPr="00F87018">
        <w:rPr>
          <w:rFonts w:eastAsiaTheme="minorHAnsi"/>
          <w:color w:val="000000"/>
        </w:rPr>
        <w:t xml:space="preserve">Dz. Urz. UE L 119 z 2016 r., str. 1-88), Strony postanawiają zawrzeć, przed uzyskaniem przez Wykonawcę dostępu do danych osobowych ze zbiorów, o których mowa powyżej, umowę powierzenia przetwarzania danych osobowych, stanowiącą Załącznik nr </w:t>
      </w:r>
      <w:r w:rsidR="0060749F">
        <w:rPr>
          <w:rFonts w:eastAsiaTheme="minorHAnsi"/>
          <w:color w:val="000000"/>
        </w:rPr>
        <w:t>3</w:t>
      </w:r>
      <w:r w:rsidR="00241E84" w:rsidRPr="00F87018">
        <w:rPr>
          <w:rFonts w:eastAsiaTheme="minorHAnsi"/>
          <w:color w:val="000000"/>
        </w:rPr>
        <w:t xml:space="preserve"> do Warunków Szczególnych. W przypadku opóźnienia przez Wykonawcę podpisania umowy powierzenia przetwarzania danych osobowych, Zamawiający wstrzyma się z udostępnieniem Wykonawcy wszelkich danych osobowych. W takim przypadku wszelkie ryzyka związane ze wstrzymaniem się przez Zamawiającego od udostępnienia Wykonawcy jakichkolwiek danych osobowych obciążają Wykonawcę.</w:t>
      </w:r>
      <w:r w:rsidR="00E57EEC" w:rsidRPr="00E57EEC">
        <w:rPr>
          <w:color w:val="0070C0"/>
          <w:highlight w:val="yellow"/>
        </w:rPr>
        <w:t xml:space="preserve"> </w:t>
      </w:r>
    </w:p>
    <w:p w14:paraId="1E57ED23" w14:textId="77777777" w:rsidR="004F2B24" w:rsidRPr="005C0836" w:rsidRDefault="00E10C2B" w:rsidP="003918C3">
      <w:pPr>
        <w:pStyle w:val="Nagwek3"/>
      </w:pPr>
      <w:bookmarkStart w:id="89" w:name="_Toc448781854"/>
      <w:bookmarkStart w:id="90" w:name="_Toc152660406"/>
      <w:r w:rsidRPr="005C0836">
        <w:t>SUB</w:t>
      </w:r>
      <w:r w:rsidR="004F2B24" w:rsidRPr="005C0836">
        <w:t>KLAUZULA 1.13</w:t>
      </w:r>
      <w:r w:rsidR="007B0A14" w:rsidRPr="005C0836">
        <w:tab/>
      </w:r>
      <w:r w:rsidR="004F2B24" w:rsidRPr="005C0836">
        <w:t>ZGODNOŚĆ Z PRAWAMI</w:t>
      </w:r>
      <w:bookmarkEnd w:id="89"/>
      <w:bookmarkEnd w:id="90"/>
      <w:r w:rsidR="004F2B24" w:rsidRPr="005C0836">
        <w:t xml:space="preserve"> </w:t>
      </w:r>
    </w:p>
    <w:p w14:paraId="2E310F03" w14:textId="77777777" w:rsidR="004F2B24" w:rsidRPr="005C0836" w:rsidRDefault="004F2B24" w:rsidP="00F35CE5">
      <w:pPr>
        <w:spacing w:before="40" w:afterLines="40" w:after="96"/>
        <w:rPr>
          <w:sz w:val="22"/>
        </w:rPr>
      </w:pPr>
      <w:r w:rsidRPr="005C0836">
        <w:rPr>
          <w:sz w:val="22"/>
        </w:rPr>
        <w:t xml:space="preserve">Usuwa się treść </w:t>
      </w:r>
      <w:proofErr w:type="spellStart"/>
      <w:r w:rsidRPr="005C0836">
        <w:rPr>
          <w:sz w:val="22"/>
        </w:rPr>
        <w:t>SubKLAUZULI</w:t>
      </w:r>
      <w:proofErr w:type="spellEnd"/>
      <w:r w:rsidRPr="005C0836">
        <w:rPr>
          <w:sz w:val="22"/>
        </w:rPr>
        <w:t xml:space="preserve"> i zastępuje następującą treścią:</w:t>
      </w:r>
    </w:p>
    <w:p w14:paraId="2B19C1E1" w14:textId="77777777" w:rsidR="004F2B24" w:rsidRPr="005C0836" w:rsidRDefault="004F2B24" w:rsidP="00F35CE5">
      <w:pPr>
        <w:spacing w:before="40" w:afterLines="40" w:after="96"/>
        <w:rPr>
          <w:sz w:val="22"/>
        </w:rPr>
      </w:pPr>
      <w:r w:rsidRPr="005C0836">
        <w:rPr>
          <w:sz w:val="22"/>
        </w:rPr>
        <w:t xml:space="preserve">Wykonując Kontrakt, Wykonawca będzie przestrzegał Prawa. Jeżeli nie wynika, co innego </w:t>
      </w:r>
      <w:r w:rsidR="0059342D" w:rsidRPr="005C0836">
        <w:rPr>
          <w:sz w:val="22"/>
        </w:rPr>
        <w:br/>
      </w:r>
      <w:r w:rsidRPr="005C0836">
        <w:rPr>
          <w:sz w:val="22"/>
        </w:rPr>
        <w:t xml:space="preserve">z </w:t>
      </w:r>
      <w:r w:rsidR="00295391" w:rsidRPr="005C0836">
        <w:rPr>
          <w:sz w:val="22"/>
        </w:rPr>
        <w:t>K</w:t>
      </w:r>
      <w:r w:rsidRPr="005C0836">
        <w:rPr>
          <w:sz w:val="22"/>
        </w:rPr>
        <w:t>ontraktu, to:</w:t>
      </w:r>
    </w:p>
    <w:p w14:paraId="162F9BC6" w14:textId="40E3467E" w:rsidR="004F2B24" w:rsidRPr="005C0836" w:rsidRDefault="004F2B24" w:rsidP="006F0ABC">
      <w:pPr>
        <w:numPr>
          <w:ilvl w:val="0"/>
          <w:numId w:val="57"/>
        </w:numPr>
        <w:overflowPunct w:val="0"/>
        <w:autoSpaceDE w:val="0"/>
        <w:autoSpaceDN w:val="0"/>
        <w:adjustRightInd w:val="0"/>
        <w:spacing w:before="40" w:afterLines="40" w:after="96"/>
        <w:ind w:left="567" w:hanging="567"/>
        <w:textAlignment w:val="baseline"/>
        <w:rPr>
          <w:sz w:val="22"/>
        </w:rPr>
      </w:pPr>
      <w:r w:rsidRPr="005C0836">
        <w:rPr>
          <w:sz w:val="22"/>
        </w:rPr>
        <w:t xml:space="preserve">Wykonawca uzyska wszelkie zezwolenia, zatwierdzenia i inne dokumenty wymagane </w:t>
      </w:r>
      <w:r w:rsidR="00987E9F">
        <w:rPr>
          <w:sz w:val="22"/>
        </w:rPr>
        <w:br/>
      </w:r>
      <w:r w:rsidRPr="005C0836">
        <w:rPr>
          <w:sz w:val="22"/>
        </w:rPr>
        <w:t xml:space="preserve">do wykonania Robót, dostarczenia lub usunięcia Materiałów, Dóbr i Urządzeń, które nie </w:t>
      </w:r>
      <w:r w:rsidRPr="005C0836">
        <w:rPr>
          <w:sz w:val="22"/>
        </w:rPr>
        <w:lastRenderedPageBreak/>
        <w:t>zostały uzyskane lub przekazane Wykonawcy przez Zamawiającego przed lub w dniu zawarcia Kontraktu. Wykonawca opracuje wymagane w tym celu wnioski i inne dokumenty oraz w razie potrzeby uzyska wymagane pełnomocnictwa Zamawiającego. Wszystkie koszty związane z uzyskaniem tych zezwoleń obciążają Wykonawcę.</w:t>
      </w:r>
      <w:r w:rsidRPr="005C0836">
        <w:t xml:space="preserve"> </w:t>
      </w:r>
    </w:p>
    <w:p w14:paraId="3B77B5E6" w14:textId="5BB95119" w:rsidR="004F2B24" w:rsidRPr="005C0836" w:rsidRDefault="004F2B24" w:rsidP="006F0ABC">
      <w:pPr>
        <w:numPr>
          <w:ilvl w:val="0"/>
          <w:numId w:val="57"/>
        </w:numPr>
        <w:overflowPunct w:val="0"/>
        <w:autoSpaceDE w:val="0"/>
        <w:autoSpaceDN w:val="0"/>
        <w:adjustRightInd w:val="0"/>
        <w:spacing w:before="40" w:afterLines="40" w:after="96"/>
        <w:ind w:left="567" w:hanging="567"/>
        <w:textAlignment w:val="baseline"/>
        <w:rPr>
          <w:sz w:val="22"/>
        </w:rPr>
      </w:pPr>
      <w:r w:rsidRPr="005C0836">
        <w:rPr>
          <w:sz w:val="22"/>
        </w:rPr>
        <w:t xml:space="preserve">Wykonawca będzie dawał wszystkie powiadomienia, płacił wszystkie podatki, należności i opłaty oraz uzyska wszystkie pozwolenia, licencje i zatwierdzenia, jakie są wymagane przez Prawa, w odniesieniu do projektowania, realizacji i ukończenia Robót oraz usunięcia wszelkich wad oraz Wykonawca zapłaci Zamawiającemu odszkodowanie </w:t>
      </w:r>
      <w:r w:rsidR="003F5435">
        <w:rPr>
          <w:sz w:val="22"/>
        </w:rPr>
        <w:t>i </w:t>
      </w:r>
      <w:r w:rsidRPr="005C0836">
        <w:rPr>
          <w:sz w:val="22"/>
        </w:rPr>
        <w:t>przejmie od niego odpowiedzialność materialną, w związku z konsekwencjami jakiegokolwiek zaniedbania w tym względzie.</w:t>
      </w:r>
    </w:p>
    <w:p w14:paraId="7A8A1084" w14:textId="2BFDD5EF" w:rsidR="004F2B24" w:rsidRPr="005C0836" w:rsidRDefault="004F2B24" w:rsidP="006F0ABC">
      <w:pPr>
        <w:numPr>
          <w:ilvl w:val="0"/>
          <w:numId w:val="57"/>
        </w:numPr>
        <w:overflowPunct w:val="0"/>
        <w:autoSpaceDE w:val="0"/>
        <w:autoSpaceDN w:val="0"/>
        <w:adjustRightInd w:val="0"/>
        <w:spacing w:before="40" w:afterLines="40" w:after="96"/>
        <w:ind w:left="567" w:hanging="567"/>
        <w:textAlignment w:val="baseline"/>
        <w:rPr>
          <w:sz w:val="22"/>
        </w:rPr>
      </w:pPr>
      <w:r w:rsidRPr="005C0836">
        <w:rPr>
          <w:sz w:val="22"/>
        </w:rPr>
        <w:t>uważa się, że Wykonawca zaznajomił s</w:t>
      </w:r>
      <w:r w:rsidR="003F5435">
        <w:rPr>
          <w:sz w:val="22"/>
        </w:rPr>
        <w:t xml:space="preserve">ię z wykazem przepisów prawnych </w:t>
      </w:r>
      <w:r w:rsidRPr="005C0836">
        <w:rPr>
          <w:sz w:val="22"/>
        </w:rPr>
        <w:t xml:space="preserve">i warunkami zawartymi w </w:t>
      </w:r>
      <w:r w:rsidR="0053797C">
        <w:rPr>
          <w:sz w:val="22"/>
        </w:rPr>
        <w:t>Specyfikacjach</w:t>
      </w:r>
      <w:r w:rsidRPr="005C0836">
        <w:rPr>
          <w:sz w:val="22"/>
        </w:rPr>
        <w:t xml:space="preserve"> i przyjmuje wszystkie tam zawarte zobowiązania dotyczące realizacji Robót.</w:t>
      </w:r>
    </w:p>
    <w:p w14:paraId="1DA8A199" w14:textId="5139199F" w:rsidR="00786210" w:rsidRPr="00E462DC" w:rsidRDefault="0078586F" w:rsidP="003918C3">
      <w:pPr>
        <w:pStyle w:val="Nagwek3"/>
      </w:pPr>
      <w:bookmarkStart w:id="91" w:name="_Toc152660407"/>
      <w:r w:rsidRPr="00E462DC">
        <w:t>SUBKLAUZULA</w:t>
      </w:r>
      <w:r w:rsidR="00520002" w:rsidRPr="00E462DC">
        <w:t> 1.14</w:t>
      </w:r>
      <w:r w:rsidR="00520002" w:rsidRPr="00E462DC">
        <w:tab/>
      </w:r>
      <w:r w:rsidRPr="00E462DC">
        <w:t>SOLIDARNA ODPOWIEDZIALNOŚĆ</w:t>
      </w:r>
      <w:bookmarkEnd w:id="83"/>
      <w:bookmarkEnd w:id="84"/>
      <w:bookmarkEnd w:id="85"/>
      <w:bookmarkEnd w:id="86"/>
      <w:bookmarkEnd w:id="87"/>
      <w:bookmarkEnd w:id="88"/>
      <w:bookmarkEnd w:id="91"/>
    </w:p>
    <w:p w14:paraId="1511B0F0" w14:textId="05A2C421" w:rsidR="00E15D0A" w:rsidRPr="00E462DC" w:rsidRDefault="00E15D0A" w:rsidP="00F35CE5">
      <w:pPr>
        <w:pStyle w:val="1punkt"/>
        <w:tabs>
          <w:tab w:val="clear" w:pos="851"/>
          <w:tab w:val="left" w:pos="567"/>
        </w:tabs>
        <w:spacing w:before="40" w:afterLines="40" w:after="96"/>
        <w:ind w:left="567" w:hanging="567"/>
      </w:pPr>
      <w:bookmarkStart w:id="92" w:name="_Toc264022956"/>
      <w:bookmarkStart w:id="93" w:name="_Toc264023021"/>
      <w:bookmarkStart w:id="94" w:name="_Toc264023088"/>
      <w:bookmarkStart w:id="95" w:name="_Toc264955797"/>
      <w:bookmarkStart w:id="96" w:name="_Toc265238706"/>
      <w:bookmarkStart w:id="97" w:name="_Toc424891624"/>
    </w:p>
    <w:p w14:paraId="37230E9E" w14:textId="12939546" w:rsidR="00241E84" w:rsidRPr="00E462DC" w:rsidRDefault="00241E84" w:rsidP="008722CD">
      <w:pPr>
        <w:pStyle w:val="1punkt"/>
        <w:tabs>
          <w:tab w:val="clear" w:pos="851"/>
          <w:tab w:val="left" w:pos="567"/>
        </w:tabs>
        <w:spacing w:before="40" w:afterLines="40" w:after="96"/>
        <w:ind w:left="567" w:hanging="567"/>
        <w:rPr>
          <w:b/>
        </w:rPr>
      </w:pPr>
      <w:r w:rsidRPr="00E462DC">
        <w:rPr>
          <w:b/>
        </w:rPr>
        <w:t xml:space="preserve">Dodaje się </w:t>
      </w:r>
      <w:proofErr w:type="spellStart"/>
      <w:r w:rsidR="004E6DD9" w:rsidRPr="00E462DC">
        <w:rPr>
          <w:b/>
        </w:rPr>
        <w:t>SubKLAUZULĘ</w:t>
      </w:r>
      <w:proofErr w:type="spellEnd"/>
      <w:r w:rsidRPr="00E462DC">
        <w:rPr>
          <w:b/>
        </w:rPr>
        <w:t>:</w:t>
      </w:r>
    </w:p>
    <w:p w14:paraId="4C490A21" w14:textId="0E45FA93" w:rsidR="00241E84" w:rsidRPr="00E462DC" w:rsidRDefault="00241E84" w:rsidP="00241E84">
      <w:pPr>
        <w:pStyle w:val="Nagwek3"/>
      </w:pPr>
      <w:bookmarkStart w:id="98" w:name="_Toc152660408"/>
      <w:r w:rsidRPr="00E462DC">
        <w:t>SUBKLAUZULA 1.15</w:t>
      </w:r>
      <w:r w:rsidRPr="00E462DC">
        <w:tab/>
        <w:t xml:space="preserve">OBOWIĄZEK </w:t>
      </w:r>
      <w:r w:rsidR="004E6DD9" w:rsidRPr="00E462DC">
        <w:t xml:space="preserve">INFORMACYJNY REALIZOWANY PRZEZ ZAMAWIAJĄCEGO WOBEC </w:t>
      </w:r>
      <w:r w:rsidR="00A64DF2" w:rsidRPr="00E462DC">
        <w:t>WYKO</w:t>
      </w:r>
      <w:r w:rsidR="004E6DD9" w:rsidRPr="00E462DC">
        <w:t>NAWCY/OSÓB PODPISUJĄCYCH UMOWĘ W IMIENIU WYKONAWCY I OSÓB TRZECICH</w:t>
      </w:r>
      <w:bookmarkEnd w:id="98"/>
    </w:p>
    <w:p w14:paraId="7C2BCA9B" w14:textId="77777777" w:rsidR="004E6DD9" w:rsidRDefault="004E6DD9" w:rsidP="006F0ABC">
      <w:pPr>
        <w:pStyle w:val="Akapitzlist"/>
        <w:numPr>
          <w:ilvl w:val="0"/>
          <w:numId w:val="97"/>
        </w:numPr>
        <w:tabs>
          <w:tab w:val="left" w:pos="426"/>
        </w:tabs>
        <w:overflowPunct w:val="0"/>
        <w:autoSpaceDE w:val="0"/>
        <w:autoSpaceDN w:val="0"/>
        <w:adjustRightInd w:val="0"/>
        <w:ind w:left="426" w:hanging="426"/>
        <w:textAlignment w:val="baseline"/>
        <w:rPr>
          <w:rFonts w:eastAsia="Calibri"/>
          <w:sz w:val="22"/>
        </w:rPr>
      </w:pPr>
      <w:r w:rsidRPr="00E462DC">
        <w:rPr>
          <w:rFonts w:eastAsia="Calibri"/>
          <w:sz w:val="22"/>
        </w:rPr>
        <w:t>Zamawiający,</w:t>
      </w:r>
      <w:r w:rsidRPr="00E462DC">
        <w:rPr>
          <w:rFonts w:eastAsia="Calibri"/>
          <w:color w:val="000000"/>
          <w:spacing w:val="4"/>
          <w:sz w:val="22"/>
        </w:rPr>
        <w:t xml:space="preserve"> działając na mocy art. 13 Rozporządzenia Parlamentu Europejskiego</w:t>
      </w:r>
      <w:r w:rsidRPr="00773BE9">
        <w:rPr>
          <w:rFonts w:eastAsia="Calibri"/>
          <w:color w:val="000000"/>
          <w:spacing w:val="4"/>
          <w:sz w:val="22"/>
        </w:rPr>
        <w:t xml:space="preserve"> i Rady (UE) 2016/679 z dnia 27 kwietnia 2016 r. w sprawie ochrony osób fizycznych w związku z przetwarzaniem danych osobowych i w sprawie swobodnego przepływu takich danych oraz uchylenia dyrektywy 95/46/WE (ogólne rozporządzenie o</w:t>
      </w:r>
      <w:r>
        <w:rPr>
          <w:rFonts w:eastAsia="Calibri"/>
          <w:color w:val="000000"/>
          <w:spacing w:val="4"/>
          <w:sz w:val="22"/>
        </w:rPr>
        <w:t> </w:t>
      </w:r>
      <w:r w:rsidRPr="00773BE9">
        <w:rPr>
          <w:rFonts w:eastAsia="Calibri"/>
          <w:color w:val="000000"/>
          <w:spacing w:val="4"/>
          <w:sz w:val="22"/>
        </w:rPr>
        <w:t>ochronie danych, Dz.</w:t>
      </w:r>
      <w:r>
        <w:rPr>
          <w:rFonts w:eastAsia="Calibri"/>
          <w:color w:val="000000"/>
          <w:spacing w:val="4"/>
          <w:sz w:val="22"/>
        </w:rPr>
        <w:t> </w:t>
      </w:r>
      <w:r w:rsidRPr="00773BE9">
        <w:rPr>
          <w:rFonts w:eastAsia="Calibri"/>
          <w:color w:val="000000"/>
          <w:spacing w:val="4"/>
          <w:sz w:val="22"/>
        </w:rPr>
        <w:t>Urz. UE L 119 z</w:t>
      </w:r>
      <w:r>
        <w:rPr>
          <w:rFonts w:eastAsia="Calibri"/>
          <w:color w:val="000000"/>
          <w:spacing w:val="4"/>
          <w:sz w:val="22"/>
        </w:rPr>
        <w:t> </w:t>
      </w:r>
      <w:r w:rsidRPr="00773BE9">
        <w:rPr>
          <w:rFonts w:eastAsia="Calibri"/>
          <w:color w:val="000000"/>
          <w:spacing w:val="4"/>
          <w:sz w:val="22"/>
        </w:rPr>
        <w:t>2016</w:t>
      </w:r>
      <w:r>
        <w:rPr>
          <w:rFonts w:eastAsia="Calibri"/>
          <w:color w:val="000000"/>
          <w:spacing w:val="4"/>
          <w:sz w:val="22"/>
        </w:rPr>
        <w:t> </w:t>
      </w:r>
      <w:r w:rsidRPr="00773BE9">
        <w:rPr>
          <w:rFonts w:eastAsia="Calibri"/>
          <w:color w:val="000000"/>
          <w:spacing w:val="4"/>
          <w:sz w:val="22"/>
        </w:rPr>
        <w:t>r., str. 1-88), zwanego dalej</w:t>
      </w:r>
      <w:r>
        <w:rPr>
          <w:rFonts w:eastAsia="Calibri"/>
          <w:color w:val="000000"/>
          <w:spacing w:val="4"/>
          <w:sz w:val="22"/>
        </w:rPr>
        <w:t>:</w:t>
      </w:r>
      <w:r w:rsidRPr="00773BE9">
        <w:rPr>
          <w:rFonts w:eastAsia="Calibri"/>
          <w:color w:val="000000"/>
          <w:spacing w:val="4"/>
          <w:sz w:val="22"/>
        </w:rPr>
        <w:t xml:space="preserve"> </w:t>
      </w:r>
      <w:r>
        <w:rPr>
          <w:rFonts w:eastAsia="Calibri"/>
          <w:color w:val="000000"/>
          <w:spacing w:val="4"/>
          <w:sz w:val="22"/>
        </w:rPr>
        <w:t>„</w:t>
      </w:r>
      <w:r w:rsidRPr="00773BE9">
        <w:rPr>
          <w:rFonts w:eastAsia="Calibri"/>
          <w:color w:val="000000"/>
          <w:spacing w:val="4"/>
          <w:sz w:val="22"/>
        </w:rPr>
        <w:t>RODO</w:t>
      </w:r>
      <w:r>
        <w:rPr>
          <w:rFonts w:eastAsia="Calibri"/>
          <w:color w:val="000000"/>
          <w:spacing w:val="4"/>
          <w:sz w:val="22"/>
        </w:rPr>
        <w:t>”</w:t>
      </w:r>
      <w:r w:rsidRPr="00773BE9">
        <w:rPr>
          <w:rFonts w:eastAsia="Calibri"/>
          <w:color w:val="000000"/>
          <w:spacing w:val="4"/>
          <w:sz w:val="22"/>
        </w:rPr>
        <w:t xml:space="preserve">, informuje </w:t>
      </w:r>
      <w:r>
        <w:rPr>
          <w:rFonts w:eastAsia="Calibri"/>
          <w:color w:val="000000"/>
          <w:spacing w:val="4"/>
          <w:sz w:val="22"/>
        </w:rPr>
        <w:t>Pana/Panią</w:t>
      </w:r>
      <w:r>
        <w:rPr>
          <w:rStyle w:val="Odwoanieprzypisudolnego"/>
          <w:rFonts w:eastAsia="Calibri"/>
          <w:color w:val="000000"/>
          <w:spacing w:val="4"/>
          <w:sz w:val="22"/>
        </w:rPr>
        <w:footnoteReference w:id="2"/>
      </w:r>
      <w:r w:rsidRPr="00773BE9">
        <w:rPr>
          <w:rFonts w:eastAsia="Calibri"/>
          <w:color w:val="000000"/>
          <w:spacing w:val="4"/>
          <w:sz w:val="22"/>
        </w:rPr>
        <w:t>, że:</w:t>
      </w:r>
    </w:p>
    <w:p w14:paraId="1B773274" w14:textId="6369D965" w:rsidR="004E6DD9" w:rsidRPr="008955CC" w:rsidRDefault="004E6DD9" w:rsidP="006F0ABC">
      <w:pPr>
        <w:numPr>
          <w:ilvl w:val="0"/>
          <w:numId w:val="95"/>
        </w:numPr>
        <w:tabs>
          <w:tab w:val="left" w:pos="709"/>
        </w:tabs>
        <w:spacing w:after="0"/>
        <w:ind w:left="714" w:hanging="357"/>
        <w:rPr>
          <w:color w:val="000000"/>
          <w:spacing w:val="4"/>
          <w:sz w:val="22"/>
        </w:rPr>
      </w:pPr>
      <w:r w:rsidRPr="00E462DC">
        <w:rPr>
          <w:color w:val="000000"/>
          <w:spacing w:val="4"/>
          <w:sz w:val="22"/>
        </w:rPr>
        <w:t>Administratorem Danych Osobowych jest</w:t>
      </w:r>
      <w:r w:rsidR="00A54A24" w:rsidRPr="00E462DC">
        <w:rPr>
          <w:color w:val="000000"/>
          <w:spacing w:val="4"/>
          <w:sz w:val="22"/>
        </w:rPr>
        <w:t xml:space="preserve"> Zakład Robót Komunikacyjnych – DOM</w:t>
      </w:r>
      <w:r w:rsidR="00A54A24">
        <w:rPr>
          <w:color w:val="000000"/>
          <w:spacing w:val="4"/>
          <w:sz w:val="22"/>
        </w:rPr>
        <w:t xml:space="preserve">      w Poznaniu sp. z o.o.</w:t>
      </w:r>
      <w:r>
        <w:rPr>
          <w:color w:val="000000"/>
          <w:spacing w:val="4"/>
          <w:sz w:val="22"/>
        </w:rPr>
        <w:t>,</w:t>
      </w:r>
      <w:r w:rsidRPr="008955CC">
        <w:rPr>
          <w:color w:val="000000"/>
          <w:spacing w:val="4"/>
          <w:sz w:val="22"/>
        </w:rPr>
        <w:t xml:space="preserve"> zwana dalej Spółką, z siedzibą pod adresem: </w:t>
      </w:r>
      <w:r w:rsidR="00A54A24" w:rsidRPr="00A54A24">
        <w:rPr>
          <w:color w:val="000000"/>
          <w:spacing w:val="4"/>
          <w:sz w:val="22"/>
        </w:rPr>
        <w:t>61-052 Poznań, ul Mogileńska 10G</w:t>
      </w:r>
    </w:p>
    <w:p w14:paraId="46D740BD" w14:textId="7678401F" w:rsidR="004E6DD9" w:rsidRPr="008955CC" w:rsidRDefault="004E6DD9" w:rsidP="006F0ABC">
      <w:pPr>
        <w:numPr>
          <w:ilvl w:val="0"/>
          <w:numId w:val="95"/>
        </w:numPr>
        <w:tabs>
          <w:tab w:val="left" w:pos="709"/>
        </w:tabs>
        <w:rPr>
          <w:color w:val="000000"/>
          <w:spacing w:val="4"/>
          <w:sz w:val="22"/>
        </w:rPr>
      </w:pPr>
      <w:r w:rsidRPr="008955CC">
        <w:rPr>
          <w:color w:val="000000"/>
          <w:spacing w:val="4"/>
          <w:sz w:val="22"/>
        </w:rPr>
        <w:t>w Spółce</w:t>
      </w:r>
      <w:r w:rsidR="00EB6B4F">
        <w:rPr>
          <w:color w:val="000000"/>
          <w:spacing w:val="4"/>
          <w:sz w:val="22"/>
        </w:rPr>
        <w:t xml:space="preserve"> </w:t>
      </w:r>
      <w:r w:rsidRPr="008955CC">
        <w:rPr>
          <w:color w:val="000000"/>
          <w:spacing w:val="4"/>
          <w:sz w:val="22"/>
        </w:rPr>
        <w:t>funkcjonuje adres e-mail:</w:t>
      </w:r>
      <w:r w:rsidR="00A54A24">
        <w:rPr>
          <w:color w:val="000000"/>
          <w:spacing w:val="4"/>
          <w:sz w:val="22"/>
        </w:rPr>
        <w:t xml:space="preserve"> </w:t>
      </w:r>
      <w:r w:rsidR="00A54A24" w:rsidRPr="00A54A24">
        <w:rPr>
          <w:color w:val="000000"/>
          <w:spacing w:val="4"/>
          <w:sz w:val="22"/>
        </w:rPr>
        <w:t>sekretariat@zrk-dom.com.pl</w:t>
      </w:r>
      <w:hyperlink r:id="rId16" w:history="1"/>
      <w:r w:rsidRPr="008955CC">
        <w:rPr>
          <w:color w:val="000000"/>
          <w:spacing w:val="4"/>
          <w:sz w:val="22"/>
        </w:rPr>
        <w:t>, udostępniony osobom, których dane osobowe są przetwarzane przez Spółkę;</w:t>
      </w:r>
    </w:p>
    <w:p w14:paraId="4ADB8021" w14:textId="77777777" w:rsidR="004E6DD9" w:rsidRPr="001B265A" w:rsidRDefault="004E6DD9" w:rsidP="006F0ABC">
      <w:pPr>
        <w:numPr>
          <w:ilvl w:val="0"/>
          <w:numId w:val="95"/>
        </w:numPr>
        <w:tabs>
          <w:tab w:val="left" w:pos="709"/>
        </w:tabs>
        <w:rPr>
          <w:color w:val="000000"/>
          <w:spacing w:val="4"/>
          <w:sz w:val="22"/>
        </w:rPr>
      </w:pPr>
      <w:r w:rsidRPr="001B265A">
        <w:rPr>
          <w:color w:val="000000"/>
          <w:spacing w:val="4"/>
          <w:sz w:val="22"/>
        </w:rPr>
        <w:t>dane osobowe będą przetwarzane w celu:</w:t>
      </w:r>
    </w:p>
    <w:p w14:paraId="61CF5A49" w14:textId="77777777" w:rsidR="004E6DD9" w:rsidRPr="001B265A" w:rsidRDefault="004E6DD9" w:rsidP="006F0ABC">
      <w:pPr>
        <w:numPr>
          <w:ilvl w:val="0"/>
          <w:numId w:val="98"/>
        </w:numPr>
        <w:tabs>
          <w:tab w:val="left" w:pos="1134"/>
        </w:tabs>
        <w:ind w:left="1134" w:hanging="425"/>
        <w:contextualSpacing/>
        <w:rPr>
          <w:color w:val="000000"/>
          <w:spacing w:val="4"/>
          <w:sz w:val="22"/>
        </w:rPr>
      </w:pPr>
      <w:r w:rsidRPr="001B265A">
        <w:rPr>
          <w:color w:val="000000"/>
          <w:spacing w:val="4"/>
          <w:sz w:val="22"/>
        </w:rPr>
        <w:t>zapewnienia sprawnej i prawidłowej realizacji Umowy;</w:t>
      </w:r>
    </w:p>
    <w:p w14:paraId="6AC79CBA" w14:textId="17A83709" w:rsidR="004E6DD9" w:rsidRPr="001B265A" w:rsidRDefault="004E6DD9" w:rsidP="006F0ABC">
      <w:pPr>
        <w:numPr>
          <w:ilvl w:val="0"/>
          <w:numId w:val="98"/>
        </w:numPr>
        <w:tabs>
          <w:tab w:val="left" w:pos="1134"/>
        </w:tabs>
        <w:ind w:left="1134" w:hanging="425"/>
        <w:contextualSpacing/>
        <w:rPr>
          <w:color w:val="000000"/>
          <w:spacing w:val="4"/>
          <w:sz w:val="22"/>
        </w:rPr>
      </w:pPr>
      <w:r w:rsidRPr="001B265A">
        <w:rPr>
          <w:color w:val="000000"/>
          <w:spacing w:val="4"/>
          <w:sz w:val="22"/>
        </w:rPr>
        <w:lastRenderedPageBreak/>
        <w:t>przechowywania dokumentacji postępowania o</w:t>
      </w:r>
      <w:r>
        <w:rPr>
          <w:color w:val="000000"/>
          <w:spacing w:val="4"/>
          <w:sz w:val="22"/>
        </w:rPr>
        <w:t xml:space="preserve"> </w:t>
      </w:r>
      <w:r w:rsidRPr="001B265A">
        <w:rPr>
          <w:color w:val="000000"/>
          <w:spacing w:val="4"/>
          <w:sz w:val="22"/>
        </w:rPr>
        <w:t xml:space="preserve">udzielenie Zamówienia </w:t>
      </w:r>
      <w:r w:rsidR="00987E9F">
        <w:rPr>
          <w:color w:val="000000"/>
          <w:spacing w:val="4"/>
          <w:sz w:val="22"/>
        </w:rPr>
        <w:br/>
      </w:r>
      <w:r w:rsidRPr="001B265A">
        <w:rPr>
          <w:color w:val="000000"/>
          <w:spacing w:val="4"/>
          <w:sz w:val="22"/>
        </w:rPr>
        <w:t>na wypadek kontroli prowadzonej przez uprawnione organy i podmioty;</w:t>
      </w:r>
    </w:p>
    <w:p w14:paraId="06D46F3B" w14:textId="77777777" w:rsidR="004E6DD9" w:rsidRPr="001B265A" w:rsidRDefault="004E6DD9" w:rsidP="006F0ABC">
      <w:pPr>
        <w:numPr>
          <w:ilvl w:val="0"/>
          <w:numId w:val="98"/>
        </w:numPr>
        <w:tabs>
          <w:tab w:val="left" w:pos="1134"/>
        </w:tabs>
        <w:ind w:left="1134" w:hanging="425"/>
        <w:contextualSpacing/>
        <w:rPr>
          <w:color w:val="000000"/>
          <w:spacing w:val="4"/>
          <w:sz w:val="22"/>
        </w:rPr>
      </w:pPr>
      <w:r w:rsidRPr="001B265A">
        <w:rPr>
          <w:color w:val="000000"/>
          <w:spacing w:val="4"/>
          <w:sz w:val="22"/>
        </w:rPr>
        <w:t>przekazania dokumentacji postępowania o </w:t>
      </w:r>
      <w:r>
        <w:rPr>
          <w:color w:val="000000"/>
          <w:spacing w:val="4"/>
          <w:sz w:val="22"/>
        </w:rPr>
        <w:t>udzielenie Zamówienia do </w:t>
      </w:r>
      <w:r w:rsidRPr="001B265A">
        <w:rPr>
          <w:color w:val="000000"/>
          <w:spacing w:val="4"/>
          <w:sz w:val="22"/>
        </w:rPr>
        <w:t>archiwum, a następnie jej zbrakowania (trwałego usunięcia i zniszczenia);</w:t>
      </w:r>
    </w:p>
    <w:p w14:paraId="1EBBCE07" w14:textId="77777777" w:rsidR="004E6DD9" w:rsidRPr="007D2F82" w:rsidRDefault="004E6DD9" w:rsidP="00F35CE5">
      <w:pPr>
        <w:tabs>
          <w:tab w:val="left" w:pos="6660"/>
        </w:tabs>
        <w:ind w:left="720"/>
        <w:rPr>
          <w:color w:val="000000"/>
          <w:spacing w:val="4"/>
          <w:sz w:val="22"/>
        </w:rPr>
      </w:pPr>
      <w:r w:rsidRPr="007D2F82">
        <w:rPr>
          <w:color w:val="000000"/>
          <w:spacing w:val="4"/>
          <w:sz w:val="22"/>
        </w:rPr>
        <w:t>w zakresie: dane zwykłe – imię, nazwisko, zajmowane stanowisko</w:t>
      </w:r>
      <w:r>
        <w:rPr>
          <w:color w:val="000000"/>
          <w:spacing w:val="4"/>
          <w:sz w:val="22"/>
        </w:rPr>
        <w:t xml:space="preserve">, </w:t>
      </w:r>
      <w:r w:rsidRPr="007D2F82">
        <w:rPr>
          <w:color w:val="000000"/>
          <w:spacing w:val="4"/>
          <w:sz w:val="22"/>
        </w:rPr>
        <w:t>miejsce pracy</w:t>
      </w:r>
      <w:r>
        <w:rPr>
          <w:color w:val="000000"/>
          <w:spacing w:val="4"/>
          <w:sz w:val="22"/>
        </w:rPr>
        <w:t xml:space="preserve"> oraz</w:t>
      </w:r>
      <w:r w:rsidRPr="007D2F82">
        <w:rPr>
          <w:color w:val="000000"/>
          <w:spacing w:val="4"/>
          <w:sz w:val="22"/>
        </w:rPr>
        <w:t xml:space="preserve"> </w:t>
      </w:r>
      <w:r>
        <w:rPr>
          <w:color w:val="000000"/>
          <w:spacing w:val="4"/>
          <w:sz w:val="22"/>
        </w:rPr>
        <w:t xml:space="preserve">posiadane kwalifikacje zawodowe wymagane do realizacji Umowy, </w:t>
      </w:r>
      <w:r w:rsidRPr="007D2F82">
        <w:rPr>
          <w:color w:val="000000"/>
          <w:spacing w:val="4"/>
          <w:sz w:val="22"/>
        </w:rPr>
        <w:t>a także w</w:t>
      </w:r>
      <w:r>
        <w:rPr>
          <w:color w:val="000000"/>
          <w:spacing w:val="4"/>
          <w:sz w:val="22"/>
        </w:rPr>
        <w:t> </w:t>
      </w:r>
      <w:r w:rsidRPr="007D2F82">
        <w:rPr>
          <w:color w:val="000000"/>
          <w:spacing w:val="4"/>
          <w:sz w:val="22"/>
        </w:rPr>
        <w:t>przypadku złożenia pełnomocnictwa</w:t>
      </w:r>
      <w:r>
        <w:rPr>
          <w:color w:val="000000"/>
          <w:spacing w:val="4"/>
          <w:sz w:val="22"/>
        </w:rPr>
        <w:t>,</w:t>
      </w:r>
      <w:r w:rsidRPr="007D2F82">
        <w:rPr>
          <w:color w:val="000000"/>
          <w:spacing w:val="4"/>
          <w:sz w:val="22"/>
        </w:rPr>
        <w:t xml:space="preserve"> </w:t>
      </w:r>
      <w:r w:rsidRPr="001B265A">
        <w:rPr>
          <w:color w:val="000000"/>
          <w:spacing w:val="4"/>
          <w:sz w:val="22"/>
        </w:rPr>
        <w:t xml:space="preserve">oświadczeń i innych dokumentów </w:t>
      </w:r>
      <w:r>
        <w:rPr>
          <w:color w:val="000000"/>
          <w:spacing w:val="4"/>
          <w:sz w:val="22"/>
        </w:rPr>
        <w:t>–</w:t>
      </w:r>
      <w:r w:rsidRPr="007D2F82">
        <w:rPr>
          <w:color w:val="000000"/>
          <w:spacing w:val="4"/>
          <w:sz w:val="22"/>
        </w:rPr>
        <w:t xml:space="preserve"> dan</w:t>
      </w:r>
      <w:r>
        <w:rPr>
          <w:color w:val="000000"/>
          <w:spacing w:val="4"/>
          <w:sz w:val="22"/>
        </w:rPr>
        <w:t>e</w:t>
      </w:r>
      <w:r w:rsidRPr="007D2F82">
        <w:rPr>
          <w:color w:val="000000"/>
          <w:spacing w:val="4"/>
          <w:sz w:val="22"/>
        </w:rPr>
        <w:t xml:space="preserve"> osobow</w:t>
      </w:r>
      <w:r>
        <w:rPr>
          <w:color w:val="000000"/>
          <w:spacing w:val="4"/>
          <w:sz w:val="22"/>
        </w:rPr>
        <w:t>e</w:t>
      </w:r>
      <w:r w:rsidRPr="007D2F82">
        <w:rPr>
          <w:color w:val="000000"/>
          <w:spacing w:val="4"/>
          <w:sz w:val="22"/>
        </w:rPr>
        <w:t xml:space="preserve"> w</w:t>
      </w:r>
      <w:r>
        <w:rPr>
          <w:color w:val="000000"/>
          <w:spacing w:val="4"/>
          <w:sz w:val="22"/>
        </w:rPr>
        <w:t> </w:t>
      </w:r>
      <w:r w:rsidRPr="007D2F82">
        <w:rPr>
          <w:color w:val="000000"/>
          <w:spacing w:val="4"/>
          <w:sz w:val="22"/>
        </w:rPr>
        <w:t>nim zawart</w:t>
      </w:r>
      <w:r>
        <w:rPr>
          <w:color w:val="000000"/>
          <w:spacing w:val="4"/>
          <w:sz w:val="22"/>
        </w:rPr>
        <w:t>e</w:t>
      </w:r>
      <w:r w:rsidRPr="007D2F82">
        <w:rPr>
          <w:color w:val="000000"/>
          <w:spacing w:val="4"/>
          <w:sz w:val="22"/>
        </w:rPr>
        <w:t>;</w:t>
      </w:r>
    </w:p>
    <w:p w14:paraId="07540F74" w14:textId="6EB0191E" w:rsidR="00A64DF2" w:rsidRPr="00A64DF2" w:rsidRDefault="004E6DD9" w:rsidP="006F0ABC">
      <w:pPr>
        <w:numPr>
          <w:ilvl w:val="0"/>
          <w:numId w:val="95"/>
        </w:numPr>
        <w:rPr>
          <w:color w:val="000000"/>
          <w:spacing w:val="4"/>
          <w:sz w:val="22"/>
        </w:rPr>
      </w:pPr>
      <w:r w:rsidRPr="007D2F82">
        <w:rPr>
          <w:color w:val="000000"/>
          <w:spacing w:val="4"/>
          <w:sz w:val="22"/>
        </w:rPr>
        <w:t xml:space="preserve">podstawą prawną przetwarzania danych osobowych przez Spółkę jest art. 6 ust. </w:t>
      </w:r>
      <w:r w:rsidR="00987E9F">
        <w:rPr>
          <w:color w:val="000000"/>
          <w:spacing w:val="4"/>
          <w:sz w:val="22"/>
        </w:rPr>
        <w:br/>
      </w:r>
      <w:r w:rsidRPr="007D2F82">
        <w:rPr>
          <w:color w:val="000000"/>
          <w:spacing w:val="4"/>
          <w:sz w:val="22"/>
        </w:rPr>
        <w:t xml:space="preserve">1 lit. </w:t>
      </w:r>
      <w:r>
        <w:rPr>
          <w:color w:val="000000"/>
          <w:spacing w:val="4"/>
          <w:sz w:val="22"/>
        </w:rPr>
        <w:t>c i </w:t>
      </w:r>
      <w:r w:rsidRPr="007D2F82">
        <w:rPr>
          <w:color w:val="000000"/>
          <w:spacing w:val="4"/>
          <w:sz w:val="22"/>
        </w:rPr>
        <w:t xml:space="preserve">f RODO, przy czym za prawnie uzasadniony interes Spółki wskazuje się konieczność zawarcia Umowy </w:t>
      </w:r>
      <w:r w:rsidR="006D5A83">
        <w:rPr>
          <w:color w:val="000000"/>
          <w:spacing w:val="4"/>
          <w:sz w:val="22"/>
        </w:rPr>
        <w:t>i jej wła</w:t>
      </w:r>
      <w:r w:rsidR="00EB6B4F">
        <w:rPr>
          <w:color w:val="000000"/>
          <w:spacing w:val="4"/>
          <w:sz w:val="22"/>
        </w:rPr>
        <w:t xml:space="preserve">ściwą realizację </w:t>
      </w:r>
      <w:r w:rsidRPr="007D2F82">
        <w:rPr>
          <w:color w:val="000000"/>
          <w:spacing w:val="4"/>
          <w:sz w:val="22"/>
        </w:rPr>
        <w:t>zgodnie z</w:t>
      </w:r>
      <w:r>
        <w:rPr>
          <w:color w:val="000000"/>
          <w:spacing w:val="4"/>
          <w:sz w:val="22"/>
        </w:rPr>
        <w:t xml:space="preserve"> </w:t>
      </w:r>
      <w:r w:rsidRPr="007D2F82">
        <w:rPr>
          <w:color w:val="000000"/>
          <w:spacing w:val="4"/>
          <w:sz w:val="22"/>
        </w:rPr>
        <w:t xml:space="preserve">obowiązującymi </w:t>
      </w:r>
      <w:r w:rsidR="00987E9F">
        <w:rPr>
          <w:color w:val="000000"/>
          <w:spacing w:val="4"/>
          <w:sz w:val="22"/>
        </w:rPr>
        <w:br/>
      </w:r>
      <w:r w:rsidRPr="007D2F82">
        <w:rPr>
          <w:color w:val="000000"/>
          <w:spacing w:val="4"/>
          <w:sz w:val="22"/>
        </w:rPr>
        <w:t>w</w:t>
      </w:r>
      <w:r>
        <w:rPr>
          <w:color w:val="000000"/>
          <w:spacing w:val="4"/>
          <w:sz w:val="22"/>
        </w:rPr>
        <w:t xml:space="preserve"> </w:t>
      </w:r>
      <w:r w:rsidRPr="007D2F82">
        <w:rPr>
          <w:color w:val="000000"/>
          <w:spacing w:val="4"/>
          <w:sz w:val="22"/>
        </w:rPr>
        <w:t>tym zakresie przepisami;</w:t>
      </w:r>
    </w:p>
    <w:p w14:paraId="75B21CFE" w14:textId="4422E1FF" w:rsidR="004E6DD9" w:rsidRPr="001B265A" w:rsidRDefault="00541E13" w:rsidP="006F0ABC">
      <w:pPr>
        <w:numPr>
          <w:ilvl w:val="0"/>
          <w:numId w:val="95"/>
        </w:numPr>
        <w:rPr>
          <w:color w:val="000000"/>
          <w:spacing w:val="4"/>
          <w:sz w:val="22"/>
        </w:rPr>
      </w:pPr>
      <w:r w:rsidRPr="00541E13">
        <w:rPr>
          <w:color w:val="000000"/>
          <w:spacing w:val="4"/>
          <w:sz w:val="22"/>
        </w:rPr>
        <w:t xml:space="preserve"> </w:t>
      </w:r>
      <w:r>
        <w:rPr>
          <w:color w:val="000000"/>
          <w:spacing w:val="4"/>
          <w:sz w:val="22"/>
        </w:rPr>
        <w:t>dane osobowe mogą być udostępniane innym odbiorcom na podstawie przepisów prawa, w szczególności podmiotom przetwarzającym na podstawie zawartych umów;</w:t>
      </w:r>
    </w:p>
    <w:p w14:paraId="4D0F2E2A" w14:textId="77777777" w:rsidR="004E6DD9" w:rsidRPr="001B265A" w:rsidRDefault="004E6DD9" w:rsidP="006F0ABC">
      <w:pPr>
        <w:numPr>
          <w:ilvl w:val="0"/>
          <w:numId w:val="95"/>
        </w:numPr>
        <w:rPr>
          <w:color w:val="000000"/>
          <w:spacing w:val="4"/>
          <w:sz w:val="22"/>
        </w:rPr>
      </w:pPr>
      <w:r w:rsidRPr="001B265A">
        <w:rPr>
          <w:color w:val="000000"/>
          <w:spacing w:val="4"/>
          <w:sz w:val="22"/>
        </w:rPr>
        <w:t xml:space="preserve">dane osobowe </w:t>
      </w:r>
      <w:r w:rsidRPr="007D2F82">
        <w:rPr>
          <w:sz w:val="22"/>
        </w:rPr>
        <w:t>mogą być przekazane do państwa nienależącego do Europejskiego Obszaru Gospodarczego (państwa trzeciego) lub organizacji międzynarodowej w</w:t>
      </w:r>
      <w:r>
        <w:rPr>
          <w:sz w:val="22"/>
        </w:rPr>
        <w:t> </w:t>
      </w:r>
      <w:r w:rsidRPr="007D2F82">
        <w:rPr>
          <w:sz w:val="22"/>
        </w:rPr>
        <w:t>rozumieniu RODO, w</w:t>
      </w:r>
      <w:r>
        <w:rPr>
          <w:sz w:val="22"/>
        </w:rPr>
        <w:t xml:space="preserve"> </w:t>
      </w:r>
      <w:r w:rsidRPr="007D2F82">
        <w:rPr>
          <w:sz w:val="22"/>
        </w:rPr>
        <w:t>ramach powierzenia przetwarzania danych osobowych lub udostępnienia na mocy przepisów prawa, przy czym</w:t>
      </w:r>
      <w:r>
        <w:rPr>
          <w:sz w:val="22"/>
        </w:rPr>
        <w:t xml:space="preserve"> </w:t>
      </w:r>
      <w:r w:rsidRPr="007D2F82">
        <w:rPr>
          <w:sz w:val="22"/>
        </w:rPr>
        <w:t>zawsze przy spełnieniu jednego z warunków:</w:t>
      </w:r>
    </w:p>
    <w:p w14:paraId="5A6ADEB1" w14:textId="77777777" w:rsidR="004E6DD9" w:rsidRDefault="004E6DD9" w:rsidP="006F0ABC">
      <w:pPr>
        <w:pStyle w:val="Tekstblokowy"/>
        <w:numPr>
          <w:ilvl w:val="1"/>
          <w:numId w:val="96"/>
        </w:numPr>
        <w:tabs>
          <w:tab w:val="left" w:pos="1134"/>
          <w:tab w:val="left" w:pos="6660"/>
        </w:tabs>
        <w:overflowPunct/>
        <w:autoSpaceDE/>
        <w:autoSpaceDN/>
        <w:adjustRightInd/>
        <w:spacing w:after="0" w:line="276" w:lineRule="auto"/>
        <w:ind w:left="1134" w:right="0" w:hanging="425"/>
        <w:textAlignment w:val="auto"/>
        <w:rPr>
          <w:sz w:val="22"/>
          <w:szCs w:val="22"/>
        </w:rPr>
      </w:pPr>
      <w:r w:rsidRPr="007D2F82">
        <w:rPr>
          <w:sz w:val="22"/>
          <w:szCs w:val="22"/>
        </w:rPr>
        <w:t>Komisja Europejska stwierdziła, że to państwo trzecie lub organizacja międzynarodowa zapewnia odpowiedni stopień ochrony danych osobowych, zgodnie z</w:t>
      </w:r>
      <w:r>
        <w:rPr>
          <w:sz w:val="22"/>
          <w:szCs w:val="22"/>
        </w:rPr>
        <w:t> </w:t>
      </w:r>
      <w:r w:rsidRPr="007D2F82">
        <w:rPr>
          <w:sz w:val="22"/>
          <w:szCs w:val="22"/>
        </w:rPr>
        <w:t>art. 45 RODO,</w:t>
      </w:r>
    </w:p>
    <w:p w14:paraId="50EE198C" w14:textId="77777777" w:rsidR="004E6DD9" w:rsidRDefault="004E6DD9" w:rsidP="006F0ABC">
      <w:pPr>
        <w:pStyle w:val="Tekstblokowy"/>
        <w:numPr>
          <w:ilvl w:val="1"/>
          <w:numId w:val="96"/>
        </w:numPr>
        <w:tabs>
          <w:tab w:val="left" w:pos="1134"/>
          <w:tab w:val="left" w:pos="6660"/>
        </w:tabs>
        <w:overflowPunct/>
        <w:autoSpaceDE/>
        <w:autoSpaceDN/>
        <w:adjustRightInd/>
        <w:spacing w:after="0" w:line="276" w:lineRule="auto"/>
        <w:ind w:left="1134" w:right="0" w:hanging="425"/>
        <w:textAlignment w:val="auto"/>
        <w:rPr>
          <w:sz w:val="22"/>
          <w:szCs w:val="22"/>
        </w:rPr>
      </w:pPr>
      <w:r w:rsidRPr="007D2F82">
        <w:rPr>
          <w:sz w:val="22"/>
          <w:szCs w:val="22"/>
        </w:rPr>
        <w:t>państwo trzecie lub organizacja międzynarodowa zapewnia odpowiednie zabezpieczenia i</w:t>
      </w:r>
      <w:r>
        <w:rPr>
          <w:sz w:val="22"/>
          <w:szCs w:val="22"/>
        </w:rPr>
        <w:t xml:space="preserve"> </w:t>
      </w:r>
      <w:r w:rsidRPr="007D2F82">
        <w:rPr>
          <w:sz w:val="22"/>
          <w:szCs w:val="22"/>
        </w:rPr>
        <w:t>obowiązują tam egzekwowalne prawa osób, których dane dotyczą i</w:t>
      </w:r>
      <w:r>
        <w:rPr>
          <w:sz w:val="22"/>
          <w:szCs w:val="22"/>
        </w:rPr>
        <w:t xml:space="preserve"> </w:t>
      </w:r>
      <w:r w:rsidRPr="007D2F82">
        <w:rPr>
          <w:sz w:val="22"/>
          <w:szCs w:val="22"/>
        </w:rPr>
        <w:t>skuteczne środki ochrony prawnej, zgodnie z art. 46 RODO,</w:t>
      </w:r>
    </w:p>
    <w:p w14:paraId="5956E341" w14:textId="77777777" w:rsidR="004E6DD9" w:rsidRPr="00145F1E" w:rsidRDefault="004E6DD9" w:rsidP="006F0ABC">
      <w:pPr>
        <w:pStyle w:val="Tekstblokowy"/>
        <w:numPr>
          <w:ilvl w:val="1"/>
          <w:numId w:val="96"/>
        </w:numPr>
        <w:tabs>
          <w:tab w:val="left" w:pos="1134"/>
          <w:tab w:val="left" w:pos="6660"/>
        </w:tabs>
        <w:overflowPunct/>
        <w:autoSpaceDE/>
        <w:autoSpaceDN/>
        <w:adjustRightInd/>
        <w:spacing w:after="0" w:line="276" w:lineRule="auto"/>
        <w:ind w:left="1134" w:right="0" w:hanging="425"/>
        <w:textAlignment w:val="auto"/>
        <w:rPr>
          <w:sz w:val="24"/>
        </w:rPr>
      </w:pPr>
      <w:r w:rsidRPr="007D2F82">
        <w:rPr>
          <w:sz w:val="22"/>
          <w:szCs w:val="22"/>
        </w:rPr>
        <w:t>zachodzi przypadek, o którym mowa w art. 49 ust. 1 akapit drugi RODO,</w:t>
      </w:r>
    </w:p>
    <w:p w14:paraId="755914D1" w14:textId="2AC6FB48" w:rsidR="004E6DD9" w:rsidRDefault="004E6DD9" w:rsidP="00F35CE5">
      <w:pPr>
        <w:pStyle w:val="Tekstblokowy"/>
        <w:tabs>
          <w:tab w:val="left" w:pos="1134"/>
        </w:tabs>
        <w:spacing w:after="0" w:line="276" w:lineRule="auto"/>
        <w:ind w:left="1134" w:right="0" w:firstLine="0"/>
        <w:rPr>
          <w:sz w:val="24"/>
        </w:rPr>
      </w:pPr>
      <w:r w:rsidRPr="007D2F82">
        <w:rPr>
          <w:sz w:val="22"/>
          <w:szCs w:val="22"/>
        </w:rPr>
        <w:t>przy czym dane te zostaną wówczas w</w:t>
      </w:r>
      <w:r>
        <w:rPr>
          <w:sz w:val="22"/>
          <w:szCs w:val="22"/>
        </w:rPr>
        <w:t xml:space="preserve"> </w:t>
      </w:r>
      <w:r w:rsidRPr="007D2F82">
        <w:rPr>
          <w:sz w:val="22"/>
          <w:szCs w:val="22"/>
        </w:rPr>
        <w:t>sposób odpowiedni zabezpieczone, a </w:t>
      </w:r>
      <w:r w:rsidR="005357F5">
        <w:rPr>
          <w:sz w:val="22"/>
          <w:szCs w:val="22"/>
        </w:rPr>
        <w:t xml:space="preserve">Pan/Pani </w:t>
      </w:r>
      <w:r>
        <w:rPr>
          <w:sz w:val="22"/>
          <w:szCs w:val="22"/>
        </w:rPr>
        <w:t xml:space="preserve">ma prawo </w:t>
      </w:r>
      <w:r w:rsidRPr="007D2F82">
        <w:rPr>
          <w:sz w:val="22"/>
          <w:szCs w:val="22"/>
        </w:rPr>
        <w:t>do uzyskania dostępu do kopii tych zabezpieczeń pod wskazanym w</w:t>
      </w:r>
      <w:r>
        <w:rPr>
          <w:sz w:val="22"/>
          <w:szCs w:val="22"/>
        </w:rPr>
        <w:t xml:space="preserve"> </w:t>
      </w:r>
      <w:r w:rsidRPr="007D2F82">
        <w:rPr>
          <w:sz w:val="22"/>
          <w:szCs w:val="22"/>
        </w:rPr>
        <w:t>pkt 2 powyżej adresem e-mail</w:t>
      </w:r>
      <w:r>
        <w:rPr>
          <w:sz w:val="22"/>
          <w:szCs w:val="22"/>
        </w:rPr>
        <w:t>;</w:t>
      </w:r>
    </w:p>
    <w:p w14:paraId="75809ED1" w14:textId="77777777" w:rsidR="004E6DD9" w:rsidRPr="001B265A" w:rsidRDefault="004E6DD9" w:rsidP="006F0ABC">
      <w:pPr>
        <w:numPr>
          <w:ilvl w:val="0"/>
          <w:numId w:val="95"/>
        </w:numPr>
        <w:tabs>
          <w:tab w:val="left" w:pos="709"/>
        </w:tabs>
        <w:rPr>
          <w:color w:val="000000"/>
          <w:spacing w:val="4"/>
          <w:sz w:val="22"/>
        </w:rPr>
      </w:pPr>
      <w:r w:rsidRPr="001B265A">
        <w:rPr>
          <w:color w:val="000000"/>
          <w:spacing w:val="4"/>
          <w:sz w:val="22"/>
        </w:rPr>
        <w:t>dane osobowe będą przechowywane zgodnie z</w:t>
      </w:r>
      <w:r>
        <w:rPr>
          <w:color w:val="000000"/>
          <w:spacing w:val="4"/>
          <w:sz w:val="22"/>
        </w:rPr>
        <w:t xml:space="preserve"> </w:t>
      </w:r>
      <w:r w:rsidRPr="001B265A">
        <w:rPr>
          <w:color w:val="000000"/>
          <w:spacing w:val="4"/>
          <w:sz w:val="22"/>
        </w:rPr>
        <w:t>przepisami prawa w okresie realizacji Umowy oraz przez okres, w</w:t>
      </w:r>
      <w:r>
        <w:rPr>
          <w:color w:val="000000"/>
          <w:spacing w:val="4"/>
          <w:sz w:val="22"/>
        </w:rPr>
        <w:t xml:space="preserve"> </w:t>
      </w:r>
      <w:r w:rsidRPr="001B265A">
        <w:rPr>
          <w:color w:val="000000"/>
          <w:spacing w:val="4"/>
          <w:sz w:val="22"/>
        </w:rPr>
        <w:t>którym Spółka będzie realizowała cele wynikające z prawnie uzasadnionych interesów administratora danych, które są związane przedmiotowo z</w:t>
      </w:r>
      <w:r>
        <w:rPr>
          <w:color w:val="000000"/>
          <w:spacing w:val="4"/>
          <w:sz w:val="22"/>
        </w:rPr>
        <w:t xml:space="preserve"> </w:t>
      </w:r>
      <w:r w:rsidRPr="001B265A">
        <w:rPr>
          <w:color w:val="000000"/>
          <w:spacing w:val="4"/>
          <w:sz w:val="22"/>
        </w:rPr>
        <w:t>Umową lub obowiązkami wynikającymi z przepisów prawa powszechnie obowiązującego;</w:t>
      </w:r>
    </w:p>
    <w:p w14:paraId="38E6630F" w14:textId="04AD47CB" w:rsidR="00F34217" w:rsidRPr="006373BB" w:rsidRDefault="004E6DD9" w:rsidP="006F0ABC">
      <w:pPr>
        <w:numPr>
          <w:ilvl w:val="0"/>
          <w:numId w:val="95"/>
        </w:numPr>
        <w:tabs>
          <w:tab w:val="left" w:pos="709"/>
        </w:tabs>
        <w:rPr>
          <w:color w:val="000000"/>
          <w:spacing w:val="4"/>
          <w:sz w:val="22"/>
        </w:rPr>
      </w:pPr>
      <w:r>
        <w:rPr>
          <w:color w:val="000000"/>
          <w:spacing w:val="4"/>
          <w:sz w:val="22"/>
        </w:rPr>
        <w:t xml:space="preserve">ma Pani/Pan </w:t>
      </w:r>
      <w:r w:rsidRPr="008955CC">
        <w:rPr>
          <w:color w:val="000000"/>
          <w:spacing w:val="4"/>
          <w:sz w:val="22"/>
        </w:rPr>
        <w:t xml:space="preserve">prawo do żądania dostępu do danych osobowych </w:t>
      </w:r>
      <w:r>
        <w:rPr>
          <w:color w:val="000000"/>
          <w:spacing w:val="4"/>
          <w:sz w:val="22"/>
        </w:rPr>
        <w:t xml:space="preserve">Pani/Pana </w:t>
      </w:r>
      <w:r w:rsidRPr="008955CC">
        <w:rPr>
          <w:color w:val="000000"/>
          <w:spacing w:val="4"/>
          <w:sz w:val="22"/>
        </w:rPr>
        <w:t>dotyczących oraz ich sprostowania, usunięcia lub ograniczenia przetwarzania oraz prawo do wniesienia sprzeciwu wobec ich przetwarzania, a</w:t>
      </w:r>
      <w:r>
        <w:rPr>
          <w:color w:val="000000"/>
          <w:spacing w:val="4"/>
          <w:sz w:val="22"/>
        </w:rPr>
        <w:t xml:space="preserve"> </w:t>
      </w:r>
      <w:r w:rsidRPr="008955CC">
        <w:rPr>
          <w:color w:val="000000"/>
          <w:spacing w:val="4"/>
          <w:sz w:val="22"/>
        </w:rPr>
        <w:t xml:space="preserve">także prawo </w:t>
      </w:r>
      <w:r w:rsidR="00987E9F">
        <w:rPr>
          <w:color w:val="000000"/>
          <w:spacing w:val="4"/>
          <w:sz w:val="22"/>
        </w:rPr>
        <w:br/>
      </w:r>
      <w:r w:rsidRPr="008955CC">
        <w:rPr>
          <w:color w:val="000000"/>
          <w:spacing w:val="4"/>
          <w:sz w:val="22"/>
        </w:rPr>
        <w:t>do przenoszenia danych;</w:t>
      </w:r>
    </w:p>
    <w:p w14:paraId="470DC948" w14:textId="131B9A51" w:rsidR="00F34217" w:rsidRDefault="00F34217" w:rsidP="006F0ABC">
      <w:pPr>
        <w:numPr>
          <w:ilvl w:val="0"/>
          <w:numId w:val="95"/>
        </w:numPr>
        <w:tabs>
          <w:tab w:val="left" w:pos="709"/>
        </w:tabs>
        <w:rPr>
          <w:color w:val="000000"/>
          <w:spacing w:val="4"/>
          <w:sz w:val="22"/>
        </w:rPr>
      </w:pPr>
      <w:r w:rsidRPr="006373BB">
        <w:rPr>
          <w:color w:val="000000"/>
          <w:spacing w:val="4"/>
          <w:sz w:val="22"/>
        </w:rPr>
        <w:t>w przypadku, gdy realizacja Pani/Pana żądania do dostępu do danych osobowych Pani/Pana dotyczących oraz ich ograniczenia przetwarzania wymagałoby niewspółmiernie dużego wysiłku, Zamawiający może żądać od Pani/Pana wskazania dodatkowych informacji mających na celu sprecyzowanie żądania</w:t>
      </w:r>
      <w:r w:rsidR="00C80E4F">
        <w:rPr>
          <w:color w:val="000000"/>
          <w:spacing w:val="4"/>
          <w:sz w:val="22"/>
        </w:rPr>
        <w:t>;</w:t>
      </w:r>
    </w:p>
    <w:p w14:paraId="262AA50C" w14:textId="77777777" w:rsidR="004E6DD9" w:rsidRPr="008955CC" w:rsidRDefault="004E6DD9" w:rsidP="006F0ABC">
      <w:pPr>
        <w:numPr>
          <w:ilvl w:val="0"/>
          <w:numId w:val="95"/>
        </w:numPr>
        <w:tabs>
          <w:tab w:val="left" w:pos="709"/>
        </w:tabs>
        <w:rPr>
          <w:color w:val="000000"/>
          <w:spacing w:val="4"/>
          <w:sz w:val="22"/>
        </w:rPr>
      </w:pPr>
      <w:r>
        <w:rPr>
          <w:color w:val="000000"/>
          <w:spacing w:val="4"/>
          <w:sz w:val="22"/>
        </w:rPr>
        <w:lastRenderedPageBreak/>
        <w:t xml:space="preserve">ma Pani/Pan </w:t>
      </w:r>
      <w:r w:rsidRPr="008955CC">
        <w:rPr>
          <w:color w:val="000000"/>
          <w:spacing w:val="4"/>
          <w:sz w:val="22"/>
        </w:rPr>
        <w:t>prawo do wniesienia skargi do organu nadzorczego, tzn. Prezesa Urzędu Ochrony Danych Osobowych;</w:t>
      </w:r>
    </w:p>
    <w:p w14:paraId="29CA778A" w14:textId="77777777" w:rsidR="004E6DD9" w:rsidRDefault="004E6DD9" w:rsidP="006F0ABC">
      <w:pPr>
        <w:numPr>
          <w:ilvl w:val="0"/>
          <w:numId w:val="95"/>
        </w:numPr>
        <w:tabs>
          <w:tab w:val="left" w:pos="709"/>
        </w:tabs>
        <w:rPr>
          <w:color w:val="000000"/>
          <w:spacing w:val="4"/>
          <w:sz w:val="22"/>
        </w:rPr>
      </w:pPr>
      <w:r w:rsidRPr="008955CC">
        <w:rPr>
          <w:color w:val="000000"/>
          <w:spacing w:val="4"/>
          <w:sz w:val="22"/>
        </w:rPr>
        <w:t>Spółka nie będzie przeprowadzać zautomatyzowanego podejmowania decyzji, w tym profilowania na podstawie podanych danych osobowych.</w:t>
      </w:r>
    </w:p>
    <w:p w14:paraId="5758A646" w14:textId="398F656D" w:rsidR="004E6DD9" w:rsidRDefault="004E6DD9" w:rsidP="006F0ABC">
      <w:pPr>
        <w:pStyle w:val="Akapitzlist"/>
        <w:numPr>
          <w:ilvl w:val="0"/>
          <w:numId w:val="97"/>
        </w:numPr>
        <w:tabs>
          <w:tab w:val="left" w:pos="426"/>
        </w:tabs>
        <w:overflowPunct w:val="0"/>
        <w:autoSpaceDE w:val="0"/>
        <w:autoSpaceDN w:val="0"/>
        <w:adjustRightInd w:val="0"/>
        <w:ind w:left="426" w:hanging="426"/>
        <w:textAlignment w:val="baseline"/>
        <w:rPr>
          <w:rFonts w:eastAsia="Calibri"/>
          <w:sz w:val="22"/>
        </w:rPr>
      </w:pPr>
      <w:r w:rsidRPr="00773BE9">
        <w:rPr>
          <w:rFonts w:eastAsia="Calibri"/>
          <w:sz w:val="22"/>
        </w:rPr>
        <w:t xml:space="preserve">Wykonawca zobowiązuje się </w:t>
      </w:r>
      <w:r>
        <w:rPr>
          <w:rFonts w:eastAsia="Calibri"/>
          <w:sz w:val="22"/>
        </w:rPr>
        <w:t xml:space="preserve">poinformować </w:t>
      </w:r>
      <w:r w:rsidRPr="00773BE9">
        <w:rPr>
          <w:rFonts w:eastAsia="Calibri"/>
          <w:sz w:val="22"/>
        </w:rPr>
        <w:t>w</w:t>
      </w:r>
      <w:r>
        <w:rPr>
          <w:rFonts w:eastAsia="Calibri"/>
          <w:sz w:val="22"/>
        </w:rPr>
        <w:t xml:space="preserve"> </w:t>
      </w:r>
      <w:r w:rsidRPr="00773BE9">
        <w:rPr>
          <w:rFonts w:eastAsia="Calibri"/>
          <w:sz w:val="22"/>
        </w:rPr>
        <w:t>imieniu Zamawiającego wszystki</w:t>
      </w:r>
      <w:r>
        <w:rPr>
          <w:rFonts w:eastAsia="Calibri"/>
          <w:sz w:val="22"/>
        </w:rPr>
        <w:t xml:space="preserve">e </w:t>
      </w:r>
      <w:r w:rsidRPr="00773BE9">
        <w:rPr>
          <w:rFonts w:eastAsia="Calibri"/>
          <w:sz w:val="22"/>
        </w:rPr>
        <w:t>os</w:t>
      </w:r>
      <w:r>
        <w:rPr>
          <w:rFonts w:eastAsia="Calibri"/>
          <w:sz w:val="22"/>
        </w:rPr>
        <w:t>oby</w:t>
      </w:r>
      <w:r w:rsidRPr="00773BE9">
        <w:rPr>
          <w:rFonts w:eastAsia="Calibri"/>
          <w:sz w:val="22"/>
        </w:rPr>
        <w:t xml:space="preserve"> fizyczn</w:t>
      </w:r>
      <w:r>
        <w:rPr>
          <w:rFonts w:eastAsia="Calibri"/>
          <w:sz w:val="22"/>
        </w:rPr>
        <w:t>e</w:t>
      </w:r>
      <w:r w:rsidRPr="00773BE9">
        <w:rPr>
          <w:rFonts w:eastAsia="Calibri"/>
          <w:sz w:val="22"/>
        </w:rPr>
        <w:t xml:space="preserve"> </w:t>
      </w:r>
      <w:r>
        <w:rPr>
          <w:rFonts w:eastAsia="Calibri"/>
          <w:sz w:val="22"/>
        </w:rPr>
        <w:t xml:space="preserve">kierowane </w:t>
      </w:r>
      <w:r w:rsidR="00EB6B4F">
        <w:rPr>
          <w:rFonts w:eastAsia="Calibri"/>
          <w:sz w:val="22"/>
        </w:rPr>
        <w:t xml:space="preserve">ze strony Wykonawcy </w:t>
      </w:r>
      <w:r>
        <w:rPr>
          <w:rFonts w:eastAsia="Calibri"/>
          <w:sz w:val="22"/>
        </w:rPr>
        <w:t xml:space="preserve">do realizacji Umowy oraz osoby fizyczne prowadzące działalność gospodarczą, które zostaną wskazane </w:t>
      </w:r>
      <w:r w:rsidR="00EB6B4F">
        <w:rPr>
          <w:rFonts w:eastAsia="Calibri"/>
          <w:sz w:val="22"/>
        </w:rPr>
        <w:t xml:space="preserve">przez Wykonawcę </w:t>
      </w:r>
      <w:r>
        <w:rPr>
          <w:rFonts w:eastAsia="Calibri"/>
          <w:sz w:val="22"/>
        </w:rPr>
        <w:t>jako podwykonawca</w:t>
      </w:r>
      <w:r w:rsidRPr="00773BE9">
        <w:rPr>
          <w:rFonts w:eastAsia="Calibri"/>
          <w:sz w:val="22"/>
        </w:rPr>
        <w:t>, a</w:t>
      </w:r>
      <w:r>
        <w:rPr>
          <w:rFonts w:eastAsia="Calibri"/>
          <w:sz w:val="22"/>
        </w:rPr>
        <w:t> </w:t>
      </w:r>
      <w:r w:rsidRPr="00773BE9">
        <w:rPr>
          <w:rFonts w:eastAsia="Calibri"/>
          <w:sz w:val="22"/>
        </w:rPr>
        <w:t xml:space="preserve">których dane osobowe będą przekazywane podczas podpisania Umowy oraz na etapie realizacji </w:t>
      </w:r>
      <w:r>
        <w:rPr>
          <w:rFonts w:eastAsia="Calibri"/>
          <w:sz w:val="22"/>
        </w:rPr>
        <w:t>U</w:t>
      </w:r>
      <w:r w:rsidRPr="00773BE9">
        <w:rPr>
          <w:rFonts w:eastAsia="Calibri"/>
          <w:sz w:val="22"/>
        </w:rPr>
        <w:t>mowy, o</w:t>
      </w:r>
      <w:r>
        <w:rPr>
          <w:rFonts w:eastAsia="Calibri"/>
          <w:sz w:val="22"/>
        </w:rPr>
        <w:t>:</w:t>
      </w:r>
    </w:p>
    <w:p w14:paraId="7EEFADA8" w14:textId="77777777" w:rsidR="004E6DD9" w:rsidRDefault="004E6DD9" w:rsidP="006F0ABC">
      <w:pPr>
        <w:numPr>
          <w:ilvl w:val="0"/>
          <w:numId w:val="99"/>
        </w:numPr>
        <w:rPr>
          <w:color w:val="000000"/>
          <w:spacing w:val="4"/>
          <w:sz w:val="22"/>
        </w:rPr>
      </w:pPr>
      <w:r>
        <w:rPr>
          <w:color w:val="000000"/>
          <w:spacing w:val="4"/>
          <w:sz w:val="22"/>
        </w:rPr>
        <w:t xml:space="preserve">fakcie </w:t>
      </w:r>
      <w:r w:rsidRPr="0040589D">
        <w:rPr>
          <w:color w:val="000000"/>
          <w:spacing w:val="4"/>
          <w:sz w:val="22"/>
        </w:rPr>
        <w:t>przekazani</w:t>
      </w:r>
      <w:r>
        <w:rPr>
          <w:color w:val="000000"/>
          <w:spacing w:val="4"/>
          <w:sz w:val="22"/>
        </w:rPr>
        <w:t>a</w:t>
      </w:r>
      <w:r w:rsidRPr="0040589D">
        <w:rPr>
          <w:color w:val="000000"/>
          <w:spacing w:val="4"/>
          <w:sz w:val="22"/>
        </w:rPr>
        <w:t xml:space="preserve"> danych osobowych Zamawiające</w:t>
      </w:r>
      <w:r>
        <w:rPr>
          <w:color w:val="000000"/>
          <w:spacing w:val="4"/>
          <w:sz w:val="22"/>
        </w:rPr>
        <w:t>mu</w:t>
      </w:r>
      <w:r w:rsidRPr="0040589D">
        <w:rPr>
          <w:color w:val="000000"/>
          <w:spacing w:val="4"/>
          <w:sz w:val="22"/>
        </w:rPr>
        <w:t>;</w:t>
      </w:r>
    </w:p>
    <w:p w14:paraId="4BE60B41" w14:textId="77777777" w:rsidR="004E6DD9" w:rsidRDefault="004E6DD9" w:rsidP="006F0ABC">
      <w:pPr>
        <w:numPr>
          <w:ilvl w:val="0"/>
          <w:numId w:val="99"/>
        </w:numPr>
        <w:rPr>
          <w:color w:val="000000"/>
          <w:spacing w:val="4"/>
          <w:sz w:val="22"/>
        </w:rPr>
      </w:pPr>
      <w:r w:rsidRPr="0040589D">
        <w:rPr>
          <w:color w:val="000000"/>
          <w:spacing w:val="4"/>
          <w:sz w:val="22"/>
        </w:rPr>
        <w:t xml:space="preserve">przetwarzaniu danych osobowych </w:t>
      </w:r>
      <w:r>
        <w:rPr>
          <w:color w:val="000000"/>
          <w:spacing w:val="4"/>
          <w:sz w:val="22"/>
        </w:rPr>
        <w:t>przez Zamawiającego.</w:t>
      </w:r>
    </w:p>
    <w:p w14:paraId="534A94F4" w14:textId="6017BA70" w:rsidR="004E6DD9" w:rsidRPr="00145F1E" w:rsidRDefault="004E6DD9" w:rsidP="006F0ABC">
      <w:pPr>
        <w:pStyle w:val="Akapitzlist"/>
        <w:numPr>
          <w:ilvl w:val="0"/>
          <w:numId w:val="97"/>
        </w:numPr>
        <w:tabs>
          <w:tab w:val="left" w:pos="426"/>
        </w:tabs>
        <w:overflowPunct w:val="0"/>
        <w:autoSpaceDE w:val="0"/>
        <w:autoSpaceDN w:val="0"/>
        <w:adjustRightInd w:val="0"/>
        <w:ind w:left="426" w:hanging="426"/>
        <w:textAlignment w:val="baseline"/>
        <w:rPr>
          <w:rFonts w:eastAsia="Calibri"/>
          <w:sz w:val="22"/>
        </w:rPr>
      </w:pPr>
      <w:r w:rsidRPr="00E043A0">
        <w:rPr>
          <w:rFonts w:eastAsia="Calibri"/>
          <w:sz w:val="22"/>
        </w:rPr>
        <w:t xml:space="preserve">Wykonawca </w:t>
      </w:r>
      <w:r>
        <w:rPr>
          <w:rFonts w:eastAsia="Calibri"/>
          <w:sz w:val="22"/>
        </w:rPr>
        <w:t>zobowiązuje się</w:t>
      </w:r>
      <w:r w:rsidR="00EB6B4F">
        <w:rPr>
          <w:rFonts w:eastAsia="Calibri"/>
          <w:sz w:val="22"/>
        </w:rPr>
        <w:t xml:space="preserve">, </w:t>
      </w:r>
      <w:r w:rsidR="00A55460">
        <w:rPr>
          <w:rFonts w:eastAsia="Calibri"/>
          <w:sz w:val="22"/>
        </w:rPr>
        <w:t xml:space="preserve">powołując się na art. 14 RODO, </w:t>
      </w:r>
      <w:r w:rsidR="00EB6B4F">
        <w:rPr>
          <w:rFonts w:eastAsia="Calibri"/>
          <w:sz w:val="22"/>
        </w:rPr>
        <w:t xml:space="preserve">wykonać </w:t>
      </w:r>
      <w:r w:rsidRPr="00E043A0">
        <w:rPr>
          <w:rFonts w:eastAsia="Calibri"/>
          <w:sz w:val="22"/>
        </w:rPr>
        <w:t>w imieniu Zamawiającego obowiązek informacyjny wobec osób</w:t>
      </w:r>
      <w:r>
        <w:rPr>
          <w:rFonts w:eastAsia="Calibri"/>
          <w:sz w:val="22"/>
        </w:rPr>
        <w:t>,</w:t>
      </w:r>
      <w:r w:rsidRPr="00E043A0">
        <w:rPr>
          <w:rFonts w:eastAsia="Calibri"/>
          <w:sz w:val="22"/>
        </w:rPr>
        <w:t xml:space="preserve"> </w:t>
      </w:r>
      <w:r>
        <w:rPr>
          <w:rFonts w:eastAsia="Calibri"/>
          <w:sz w:val="22"/>
        </w:rPr>
        <w:t>o których mowa w </w:t>
      </w:r>
      <w:r w:rsidRPr="00E043A0">
        <w:rPr>
          <w:rFonts w:eastAsia="Calibri"/>
          <w:sz w:val="22"/>
        </w:rPr>
        <w:t>ust. 2</w:t>
      </w:r>
      <w:r>
        <w:rPr>
          <w:rFonts w:eastAsia="Calibri"/>
          <w:sz w:val="22"/>
        </w:rPr>
        <w:t>,</w:t>
      </w:r>
      <w:r w:rsidRPr="00E043A0">
        <w:rPr>
          <w:rFonts w:eastAsia="Calibri"/>
          <w:sz w:val="22"/>
        </w:rPr>
        <w:t xml:space="preserve"> </w:t>
      </w:r>
      <w:r>
        <w:rPr>
          <w:rFonts w:eastAsia="Calibri"/>
          <w:sz w:val="22"/>
        </w:rPr>
        <w:t>przekazując im treść</w:t>
      </w:r>
      <w:r w:rsidRPr="00145F1E">
        <w:rPr>
          <w:rFonts w:eastAsia="Calibri"/>
          <w:sz w:val="22"/>
        </w:rPr>
        <w:t xml:space="preserve"> klauzuli informacyjnej</w:t>
      </w:r>
      <w:r>
        <w:rPr>
          <w:rFonts w:eastAsia="Calibri"/>
          <w:sz w:val="22"/>
        </w:rPr>
        <w:t xml:space="preserve">, o której mowa w ust. 1, </w:t>
      </w:r>
      <w:r w:rsidRPr="00145F1E">
        <w:rPr>
          <w:rFonts w:eastAsia="Calibri"/>
          <w:sz w:val="22"/>
        </w:rPr>
        <w:t>wskazując</w:t>
      </w:r>
      <w:r>
        <w:rPr>
          <w:rFonts w:eastAsia="Calibri"/>
          <w:sz w:val="22"/>
        </w:rPr>
        <w:t xml:space="preserve"> jednocześnie</w:t>
      </w:r>
      <w:r w:rsidRPr="00145F1E">
        <w:rPr>
          <w:rFonts w:eastAsia="Calibri"/>
          <w:sz w:val="22"/>
        </w:rPr>
        <w:t xml:space="preserve"> </w:t>
      </w:r>
      <w:r>
        <w:rPr>
          <w:rFonts w:eastAsia="Calibri"/>
          <w:sz w:val="22"/>
        </w:rPr>
        <w:t xml:space="preserve">tym osobom </w:t>
      </w:r>
      <w:r w:rsidRPr="00145F1E">
        <w:rPr>
          <w:rFonts w:eastAsia="Calibri"/>
          <w:sz w:val="22"/>
        </w:rPr>
        <w:t>Wykonawcę jako źródło pochodzenia danych osobowych</w:t>
      </w:r>
      <w:r>
        <w:rPr>
          <w:rFonts w:eastAsia="Calibri"/>
          <w:sz w:val="22"/>
        </w:rPr>
        <w:t>, którymi dysponował będzie Zamawiający.</w:t>
      </w:r>
    </w:p>
    <w:p w14:paraId="3174331C" w14:textId="0CE751F6" w:rsidR="00B967FB" w:rsidRPr="00E462DC" w:rsidRDefault="004E6DD9" w:rsidP="006F0ABC">
      <w:pPr>
        <w:pStyle w:val="Akapitzlist"/>
        <w:numPr>
          <w:ilvl w:val="0"/>
          <w:numId w:val="97"/>
        </w:numPr>
        <w:tabs>
          <w:tab w:val="left" w:pos="426"/>
        </w:tabs>
        <w:overflowPunct w:val="0"/>
        <w:autoSpaceDE w:val="0"/>
        <w:autoSpaceDN w:val="0"/>
        <w:adjustRightInd w:val="0"/>
        <w:ind w:left="426" w:hanging="426"/>
        <w:textAlignment w:val="baseline"/>
        <w:rPr>
          <w:rFonts w:eastAsia="Calibri"/>
          <w:sz w:val="22"/>
        </w:rPr>
      </w:pPr>
      <w:r w:rsidRPr="00773BE9">
        <w:rPr>
          <w:rFonts w:eastAsia="Calibri"/>
          <w:sz w:val="22"/>
        </w:rPr>
        <w:t>Każda zmiana w</w:t>
      </w:r>
      <w:r>
        <w:rPr>
          <w:rFonts w:eastAsia="Calibri"/>
          <w:sz w:val="22"/>
        </w:rPr>
        <w:t xml:space="preserve"> </w:t>
      </w:r>
      <w:r w:rsidRPr="00773BE9">
        <w:rPr>
          <w:rFonts w:eastAsia="Calibri"/>
          <w:sz w:val="22"/>
        </w:rPr>
        <w:t>zakresie</w:t>
      </w:r>
      <w:r>
        <w:rPr>
          <w:rFonts w:eastAsia="Calibri"/>
          <w:sz w:val="22"/>
        </w:rPr>
        <w:t xml:space="preserve"> </w:t>
      </w:r>
      <w:r w:rsidRPr="00773BE9">
        <w:rPr>
          <w:rFonts w:eastAsia="Calibri"/>
          <w:sz w:val="22"/>
        </w:rPr>
        <w:t>os</w:t>
      </w:r>
      <w:r>
        <w:rPr>
          <w:rFonts w:eastAsia="Calibri"/>
          <w:sz w:val="22"/>
        </w:rPr>
        <w:t xml:space="preserve">ób fizycznych, </w:t>
      </w:r>
      <w:r w:rsidRPr="00773BE9">
        <w:rPr>
          <w:rFonts w:eastAsia="Calibri"/>
          <w:sz w:val="22"/>
        </w:rPr>
        <w:t xml:space="preserve">których dane osobowe będą przekazywane podczas podpisania Umowy oraz na etapie realizacji </w:t>
      </w:r>
      <w:r>
        <w:rPr>
          <w:rFonts w:eastAsia="Calibri"/>
          <w:sz w:val="22"/>
        </w:rPr>
        <w:t>U</w:t>
      </w:r>
      <w:r w:rsidRPr="00773BE9">
        <w:rPr>
          <w:rFonts w:eastAsia="Calibri"/>
          <w:sz w:val="22"/>
        </w:rPr>
        <w:t>mowy wymaga również spełnieni</w:t>
      </w:r>
      <w:r>
        <w:rPr>
          <w:rFonts w:eastAsia="Calibri"/>
          <w:sz w:val="22"/>
        </w:rPr>
        <w:t>a</w:t>
      </w:r>
      <w:r w:rsidRPr="00773BE9">
        <w:rPr>
          <w:rFonts w:eastAsia="Calibri"/>
          <w:sz w:val="22"/>
        </w:rPr>
        <w:t xml:space="preserve"> </w:t>
      </w:r>
      <w:r w:rsidRPr="00E462DC">
        <w:rPr>
          <w:rFonts w:eastAsia="Calibri"/>
          <w:sz w:val="22"/>
        </w:rPr>
        <w:t>obowiązków, o których mowa w ust. 2 i 3.</w:t>
      </w:r>
    </w:p>
    <w:p w14:paraId="0F2F9E73" w14:textId="23BDC0A7" w:rsidR="00412982" w:rsidRPr="00E462DC" w:rsidRDefault="00412982">
      <w:pPr>
        <w:pStyle w:val="Nagwek3"/>
      </w:pPr>
      <w:bookmarkStart w:id="99" w:name="_Toc152660409"/>
      <w:r w:rsidRPr="00E462DC">
        <w:t>SUBKLAUZULA 1.16</w:t>
      </w:r>
      <w:r w:rsidRPr="00E462DC">
        <w:tab/>
        <w:t>OBOWIĄZEK IFORMACYJNY REALI</w:t>
      </w:r>
      <w:r w:rsidR="00B45AF4" w:rsidRPr="00E462DC">
        <w:t>Z</w:t>
      </w:r>
      <w:r w:rsidRPr="00E462DC">
        <w:t>OWANY W IMIENIU CUPT WOBEC WYKONAWCY/OSÓB PODPISUJĄCYCH UMOWĘ W IMIENIU WYKONAWCY I OSÓB TRZECICH</w:t>
      </w:r>
      <w:bookmarkEnd w:id="99"/>
    </w:p>
    <w:p w14:paraId="38F0B1AF" w14:textId="252A0873" w:rsidR="00412982" w:rsidRPr="00E462DC" w:rsidRDefault="000837E6" w:rsidP="006F0ABC">
      <w:pPr>
        <w:pStyle w:val="Akapitzlist"/>
        <w:numPr>
          <w:ilvl w:val="3"/>
          <w:numId w:val="110"/>
        </w:numPr>
        <w:tabs>
          <w:tab w:val="left" w:pos="426"/>
        </w:tabs>
        <w:ind w:left="426"/>
        <w:rPr>
          <w:rFonts w:eastAsia="Calibri"/>
          <w:sz w:val="22"/>
        </w:rPr>
      </w:pPr>
      <w:r w:rsidRPr="00E462DC">
        <w:rPr>
          <w:rFonts w:eastAsia="Calibri"/>
          <w:sz w:val="22"/>
        </w:rPr>
        <w:t>Inwestor</w:t>
      </w:r>
      <w:r w:rsidR="00412982" w:rsidRPr="00E462DC">
        <w:rPr>
          <w:rFonts w:eastAsia="Calibri"/>
          <w:sz w:val="22"/>
        </w:rPr>
        <w:t xml:space="preserve"> udostępnia na stronie internetowej PKP Polskie Linie Kolejowe S.A. pod linkiem</w:t>
      </w:r>
      <w:r w:rsidR="004B3D27" w:rsidRPr="00E462DC">
        <w:rPr>
          <w:rFonts w:eastAsia="Calibri"/>
          <w:sz w:val="22"/>
        </w:rPr>
        <w:t xml:space="preserve"> </w:t>
      </w:r>
      <w:hyperlink r:id="rId17" w:history="1">
        <w:r w:rsidR="004B3D27" w:rsidRPr="00E462DC">
          <w:rPr>
            <w:rStyle w:val="Hipercze"/>
            <w:rFonts w:cs="Arial"/>
            <w:noProof w:val="0"/>
            <w:sz w:val="22"/>
          </w:rPr>
          <w:t>https://www.plk-sa.pl/klienci-i-kontrahenci/bezpieczenstwo-informacji-spolki</w:t>
        </w:r>
      </w:hyperlink>
      <w:r w:rsidRPr="00E462DC">
        <w:rPr>
          <w:rFonts w:eastAsia="Calibri"/>
          <w:sz w:val="22"/>
        </w:rPr>
        <w:t xml:space="preserve"> </w:t>
      </w:r>
      <w:r w:rsidR="00412982" w:rsidRPr="00E462DC">
        <w:rPr>
          <w:rFonts w:eastAsia="Calibri"/>
          <w:sz w:val="22"/>
        </w:rPr>
        <w:t>obowiązki informacyjne CUPT.</w:t>
      </w:r>
    </w:p>
    <w:p w14:paraId="770B9AD8" w14:textId="57A967BA" w:rsidR="00412982" w:rsidRPr="00B45AF4" w:rsidRDefault="00412982" w:rsidP="006F0ABC">
      <w:pPr>
        <w:pStyle w:val="Akapitzlist"/>
        <w:numPr>
          <w:ilvl w:val="3"/>
          <w:numId w:val="110"/>
        </w:numPr>
        <w:tabs>
          <w:tab w:val="left" w:pos="426"/>
        </w:tabs>
        <w:ind w:left="426"/>
        <w:rPr>
          <w:rFonts w:eastAsia="Calibri"/>
          <w:sz w:val="22"/>
        </w:rPr>
      </w:pPr>
      <w:r w:rsidRPr="00E462DC">
        <w:rPr>
          <w:rFonts w:eastAsia="Calibri"/>
          <w:sz w:val="22"/>
        </w:rPr>
        <w:t>Wykonawca zobowiązuje się poinformować wszystkie osoby fizyczne kierowane ze strony Wykonawcy do realizacji Umowy oraz osoby fizyczne prowadzące działalność</w:t>
      </w:r>
      <w:r w:rsidRPr="009E3ADE">
        <w:rPr>
          <w:rFonts w:eastAsia="Calibri"/>
          <w:sz w:val="22"/>
        </w:rPr>
        <w:t xml:space="preserve"> gospodarczą, które zostaną wskazane przez Wykonawcę jako podwykonawca, a których dane osobowe będą przekazywane podczas podpisania Umowy oraz na etapie realizacji Umowy, o miejscu udostępnienia obowiązków informacyjnych, o którym mowa w ust. 1 oraz zobowiązać ww. osoby do zapoznania się z ich treścią.</w:t>
      </w:r>
    </w:p>
    <w:p w14:paraId="62BD9D6F" w14:textId="77777777" w:rsidR="00786210" w:rsidRPr="005C0836" w:rsidRDefault="009071DE" w:rsidP="00E64CF2">
      <w:pPr>
        <w:pStyle w:val="Nagwek2"/>
      </w:pPr>
      <w:bookmarkStart w:id="100" w:name="_Toc152660410"/>
      <w:r w:rsidRPr="005C0836">
        <w:t xml:space="preserve">KLAUZULA </w:t>
      </w:r>
      <w:r w:rsidR="00DD3629" w:rsidRPr="005C0836">
        <w:t>2</w:t>
      </w:r>
      <w:r w:rsidR="00DD3629" w:rsidRPr="005C0836">
        <w:tab/>
      </w:r>
      <w:r w:rsidR="00DD3629" w:rsidRPr="005C0836">
        <w:tab/>
      </w:r>
      <w:r w:rsidR="00BE25D9" w:rsidRPr="005C0836">
        <w:t>ZAMAWIAJĄCY</w:t>
      </w:r>
      <w:bookmarkEnd w:id="92"/>
      <w:bookmarkEnd w:id="93"/>
      <w:bookmarkEnd w:id="94"/>
      <w:bookmarkEnd w:id="95"/>
      <w:bookmarkEnd w:id="96"/>
      <w:bookmarkEnd w:id="97"/>
      <w:bookmarkEnd w:id="100"/>
    </w:p>
    <w:p w14:paraId="1F4D98A6" w14:textId="77777777" w:rsidR="00786210" w:rsidRPr="005C0836" w:rsidRDefault="009071DE" w:rsidP="003918C3">
      <w:pPr>
        <w:pStyle w:val="Nagwek3"/>
      </w:pPr>
      <w:bookmarkStart w:id="101" w:name="_Toc264022957"/>
      <w:bookmarkStart w:id="102" w:name="_Toc264023022"/>
      <w:bookmarkStart w:id="103" w:name="_Toc264023089"/>
      <w:bookmarkStart w:id="104" w:name="_Toc264955798"/>
      <w:bookmarkStart w:id="105" w:name="_Toc265238707"/>
      <w:bookmarkStart w:id="106" w:name="_Toc424891625"/>
      <w:bookmarkStart w:id="107" w:name="_Toc152660411"/>
      <w:r w:rsidRPr="005C0836">
        <w:t xml:space="preserve">SUBKLAUZULA </w:t>
      </w:r>
      <w:r w:rsidR="0078586F" w:rsidRPr="005C0836">
        <w:t>2.1</w:t>
      </w:r>
      <w:r w:rsidR="00D66A5E" w:rsidRPr="005C0836">
        <w:tab/>
      </w:r>
      <w:r w:rsidR="0078586F" w:rsidRPr="005C0836">
        <w:t>PRAWO DOSTĘPU DO PLACU BUDOWY</w:t>
      </w:r>
      <w:bookmarkEnd w:id="101"/>
      <w:bookmarkEnd w:id="102"/>
      <w:bookmarkEnd w:id="103"/>
      <w:bookmarkEnd w:id="104"/>
      <w:bookmarkEnd w:id="105"/>
      <w:bookmarkEnd w:id="106"/>
      <w:bookmarkEnd w:id="107"/>
    </w:p>
    <w:p w14:paraId="7EE5CC4D" w14:textId="77777777" w:rsidR="00786210" w:rsidRPr="005C0836" w:rsidRDefault="0097262D" w:rsidP="00F35CE5">
      <w:pPr>
        <w:pStyle w:val="Akapit"/>
        <w:spacing w:before="40" w:afterLines="40" w:after="96"/>
      </w:pPr>
      <w:r w:rsidRPr="005C0836">
        <w:t xml:space="preserve">Usuwa się treść </w:t>
      </w:r>
      <w:proofErr w:type="spellStart"/>
      <w:r w:rsidRPr="005C0836">
        <w:t>Sub</w:t>
      </w:r>
      <w:r w:rsidR="00BC67AC" w:rsidRPr="005C0836">
        <w:t>KLAUZULI</w:t>
      </w:r>
      <w:proofErr w:type="spellEnd"/>
      <w:r w:rsidR="00BC67AC" w:rsidRPr="005C0836">
        <w:t xml:space="preserve"> </w:t>
      </w:r>
      <w:r w:rsidRPr="005C0836">
        <w:t>i zastępuje następującą treścią:</w:t>
      </w:r>
    </w:p>
    <w:p w14:paraId="50DBA86C" w14:textId="1346803B" w:rsidR="00786210" w:rsidRPr="005C0836" w:rsidRDefault="00786210" w:rsidP="00F35CE5">
      <w:pPr>
        <w:pStyle w:val="Akapit"/>
        <w:spacing w:before="40" w:afterLines="40" w:after="96"/>
      </w:pPr>
      <w:r w:rsidRPr="005C0836">
        <w:t>Zamawiający, w terminie (terminach) podanym</w:t>
      </w:r>
      <w:r w:rsidR="005E5B0F" w:rsidRPr="005C0836">
        <w:t xml:space="preserve"> (podanych)</w:t>
      </w:r>
      <w:r w:rsidRPr="005C0836">
        <w:t xml:space="preserve"> w Załączniku do Oferty, </w:t>
      </w:r>
      <w:r w:rsidR="00987E9F">
        <w:br/>
      </w:r>
      <w:r w:rsidRPr="005C0836">
        <w:t>da Wykonawcy prawo dostępu do Placu Budowy</w:t>
      </w:r>
      <w:r w:rsidR="00914A25" w:rsidRPr="005C0836">
        <w:t xml:space="preserve"> </w:t>
      </w:r>
      <w:r w:rsidR="008E2810" w:rsidRPr="005C0836">
        <w:t>i użytkowania go</w:t>
      </w:r>
      <w:r w:rsidRPr="005C0836">
        <w:t>.</w:t>
      </w:r>
      <w:r w:rsidR="00AA7F68" w:rsidRPr="005C0836">
        <w:t xml:space="preserve"> To prawo dostępu i </w:t>
      </w:r>
      <w:r w:rsidR="007D3F73" w:rsidRPr="005C0836">
        <w:t xml:space="preserve">użytkowania </w:t>
      </w:r>
      <w:r w:rsidRPr="005C0836">
        <w:t>nie może być zastrzeżone wyłącznie dla Wykonawcy. Jeżeli według Kontraktu od Zamawiającego wymaga się, aby dał (Wykonawcy) w użytkowanie jakikolwiek fundament, konstrukcję, urządzenie lub środki dostępu, to Zamawiający zrobi to w terminie i w sposób podany w Specyfikacji. Jednakże Zamawiający może wstrzymać każde takie prawo dostępu lub użytkowania, do czasu otrzymania Zabezpieczenia Wykonania.</w:t>
      </w:r>
    </w:p>
    <w:p w14:paraId="15D91A38" w14:textId="77777777" w:rsidR="00092718" w:rsidRPr="005C0836" w:rsidRDefault="00786210" w:rsidP="00F35CE5">
      <w:pPr>
        <w:pStyle w:val="Akapit"/>
        <w:spacing w:before="40" w:afterLines="40" w:after="96"/>
      </w:pPr>
      <w:r w:rsidRPr="005C0836">
        <w:lastRenderedPageBreak/>
        <w:t>Jeżeli żaden taki termin nie jest podany w Załączniku do Oferty, to Zamawiający da Wykonawcy prawo dostępu do Placu Budowy i użytkowania go, w takich terminach, jakie mogą być wymagane, aby umożliw</w:t>
      </w:r>
      <w:r w:rsidR="005E5B0F" w:rsidRPr="005C0836">
        <w:t xml:space="preserve">ić Wykonawcy działanie zgodnie </w:t>
      </w:r>
      <w:r w:rsidRPr="005C0836">
        <w:t xml:space="preserve">z </w:t>
      </w:r>
      <w:r w:rsidR="003F2836" w:rsidRPr="005C0836">
        <w:t>H</w:t>
      </w:r>
      <w:r w:rsidRPr="005C0836">
        <w:t>armonogramem</w:t>
      </w:r>
      <w:r w:rsidR="00C812D2" w:rsidRPr="005C0836">
        <w:t xml:space="preserve"> rzeczowo-finansowym</w:t>
      </w:r>
      <w:r w:rsidRPr="005C0836">
        <w:t xml:space="preserve"> przedłożonym według </w:t>
      </w:r>
      <w:proofErr w:type="spellStart"/>
      <w:r w:rsidRPr="005C0836">
        <w:t>Sub</w:t>
      </w:r>
      <w:r w:rsidR="00203FF1" w:rsidRPr="005C0836">
        <w:t>KLAUZULI</w:t>
      </w:r>
      <w:proofErr w:type="spellEnd"/>
      <w:r w:rsidRPr="005C0836">
        <w:t xml:space="preserve"> 8.3 </w:t>
      </w:r>
      <w:r w:rsidR="00BC67AC" w:rsidRPr="005C0836">
        <w:t>Warunków Szczególnych.</w:t>
      </w:r>
      <w:bookmarkStart w:id="108" w:name="_Toc264022958"/>
      <w:bookmarkStart w:id="109" w:name="_Toc264023023"/>
      <w:bookmarkStart w:id="110" w:name="_Toc264023090"/>
      <w:bookmarkStart w:id="111" w:name="_Toc264955799"/>
      <w:bookmarkStart w:id="112" w:name="_Toc265238708"/>
    </w:p>
    <w:p w14:paraId="44CF87CC" w14:textId="77777777" w:rsidR="0070089F" w:rsidRPr="005C0836" w:rsidRDefault="0078586F" w:rsidP="003918C3">
      <w:pPr>
        <w:pStyle w:val="Nagwek3"/>
      </w:pPr>
      <w:bookmarkStart w:id="113" w:name="_Toc152660412"/>
      <w:r w:rsidRPr="005C0836">
        <w:t>SUBKLAUZULA 2.4</w:t>
      </w:r>
      <w:r w:rsidR="007246B7" w:rsidRPr="005C0836">
        <w:tab/>
      </w:r>
      <w:r w:rsidRPr="005C0836">
        <w:t>ORGANIZACJA FINANSOWANIA PRZEZ ZAMAWIAJĄCEGO</w:t>
      </w:r>
      <w:bookmarkEnd w:id="113"/>
    </w:p>
    <w:p w14:paraId="68997273" w14:textId="77777777" w:rsidR="003E6FEF" w:rsidRDefault="0052422F" w:rsidP="004C2C93">
      <w:pPr>
        <w:pStyle w:val="Akapit"/>
        <w:spacing w:before="40" w:afterLines="40" w:after="96" w:line="360" w:lineRule="auto"/>
      </w:pPr>
      <w:r w:rsidRPr="005C0836">
        <w:t>Usuwa się treść</w:t>
      </w:r>
      <w:r w:rsidR="00A74714" w:rsidRPr="005C0836">
        <w:t xml:space="preserve"> </w:t>
      </w:r>
      <w:proofErr w:type="spellStart"/>
      <w:r w:rsidR="000B604F" w:rsidRPr="005C0836">
        <w:t>Sub</w:t>
      </w:r>
      <w:r w:rsidR="00BC67AC" w:rsidRPr="005C0836">
        <w:t>KLAUZULĘ</w:t>
      </w:r>
      <w:proofErr w:type="spellEnd"/>
      <w:r w:rsidR="000B604F" w:rsidRPr="005C0836">
        <w:t xml:space="preserve"> 2.4.</w:t>
      </w:r>
    </w:p>
    <w:p w14:paraId="65C0EF2A" w14:textId="77777777" w:rsidR="00EE213F" w:rsidRDefault="00EE213F" w:rsidP="002D143A">
      <w:pPr>
        <w:pStyle w:val="Nagwek3"/>
      </w:pPr>
      <w:bookmarkStart w:id="114" w:name="_Toc152660413"/>
      <w:r>
        <w:t>SUBKLAUZULA 2.5</w:t>
      </w:r>
      <w:r>
        <w:tab/>
        <w:t>ROSZCZENIA ZAMAWIAJĄCEGO</w:t>
      </w:r>
      <w:bookmarkEnd w:id="114"/>
    </w:p>
    <w:p w14:paraId="35A4018A" w14:textId="77777777" w:rsidR="00EE213F" w:rsidRDefault="00EE213F" w:rsidP="00F35CE5">
      <w:pPr>
        <w:pStyle w:val="Akapit"/>
        <w:tabs>
          <w:tab w:val="left" w:pos="2835"/>
        </w:tabs>
        <w:spacing w:before="40" w:afterLines="40" w:after="96"/>
      </w:pPr>
      <w:r w:rsidRPr="005C0836">
        <w:t xml:space="preserve">Usuwa się treść </w:t>
      </w:r>
      <w:proofErr w:type="spellStart"/>
      <w:r w:rsidRPr="005C0836">
        <w:t>SubKLAUZULI</w:t>
      </w:r>
      <w:proofErr w:type="spellEnd"/>
      <w:r w:rsidRPr="005C0836">
        <w:t xml:space="preserve"> i zastępuje następującą treścią:</w:t>
      </w:r>
    </w:p>
    <w:p w14:paraId="6FDBD875" w14:textId="552CCBF2" w:rsidR="00EE213F" w:rsidRDefault="00EE213F" w:rsidP="00F35CE5">
      <w:pPr>
        <w:pStyle w:val="Akapit"/>
        <w:tabs>
          <w:tab w:val="left" w:pos="2835"/>
        </w:tabs>
        <w:spacing w:before="40" w:afterLines="40" w:after="96"/>
      </w:pPr>
      <w:r>
        <w:t xml:space="preserve">Jeżeli Zamawiający uważa się za uprawnionego do jakiejkolwiek płatności według jakiejkolwiek Klauzuli niniejszych Warunków lub z innego tytułu w związku z Kontraktem i/lub </w:t>
      </w:r>
      <w:r w:rsidR="00987E9F">
        <w:br/>
      </w:r>
      <w:r>
        <w:t xml:space="preserve">do jakiegokolwiek przedłużenia Okresu Zgłaszania Wad, to Zamawiający lub Inżynier </w:t>
      </w:r>
      <w:r w:rsidR="00987E9F">
        <w:br/>
      </w:r>
      <w:r>
        <w:t xml:space="preserve">da Wykonawcy powiadomienie z odnośnymi szczegółowymi informacjami. Jednakże powiadomienie nie jest wymagane dla płatności należnych według </w:t>
      </w:r>
      <w:proofErr w:type="spellStart"/>
      <w:r>
        <w:t>SubKLAUZULI</w:t>
      </w:r>
      <w:proofErr w:type="spellEnd"/>
      <w:r>
        <w:t xml:space="preserve"> 4.19 </w:t>
      </w:r>
      <w:r>
        <w:rPr>
          <w:i/>
        </w:rPr>
        <w:t>[Elektryczność, woda i gaz]</w:t>
      </w:r>
      <w:r>
        <w:t xml:space="preserve"> lub za inne usługi, o które Wykonawca prosi.</w:t>
      </w:r>
    </w:p>
    <w:p w14:paraId="600BEBBA" w14:textId="77777777" w:rsidR="00EE213F" w:rsidRDefault="00EE213F" w:rsidP="00F35CE5">
      <w:pPr>
        <w:pStyle w:val="Akapit"/>
        <w:tabs>
          <w:tab w:val="left" w:pos="2835"/>
        </w:tabs>
        <w:spacing w:before="40" w:afterLines="40" w:after="96"/>
      </w:pPr>
      <w:r>
        <w:t xml:space="preserve">Powiadomienie będzie dane tak szybko, jak jest to praktycznie możliwe po tym, jak Zamawiający dowie się o wydarzeniu lub okoliczności dającej powód do roszczenia. Powiadomienie tyczące się jakiegokolwiek przedłużenia Okresu </w:t>
      </w:r>
      <w:proofErr w:type="spellStart"/>
      <w:r>
        <w:t>Zgłąszania</w:t>
      </w:r>
      <w:proofErr w:type="spellEnd"/>
      <w:r>
        <w:t xml:space="preserve"> Wad będzie dane przed upływem takiego okresu.</w:t>
      </w:r>
    </w:p>
    <w:p w14:paraId="445F15B6" w14:textId="7FCA87FB" w:rsidR="00EE213F" w:rsidRDefault="00EE213F" w:rsidP="00F35CE5">
      <w:pPr>
        <w:pStyle w:val="Akapit"/>
        <w:tabs>
          <w:tab w:val="left" w:pos="2835"/>
        </w:tabs>
        <w:spacing w:before="40" w:afterLines="40" w:after="96"/>
        <w:rPr>
          <w:i/>
        </w:rPr>
      </w:pPr>
      <w:r>
        <w:t>Te szczegółowe informacje będą wymieniały Klauzulę lub inną podstawę roszczenia i będą zawierały uzasadnienie kwoty i/lub przedłuż</w:t>
      </w:r>
      <w:r w:rsidR="00F47787">
        <w:t>e</w:t>
      </w:r>
      <w:r>
        <w:t xml:space="preserve">nia, do którego Zamawiający uważa się </w:t>
      </w:r>
      <w:r w:rsidR="00987E9F">
        <w:br/>
      </w:r>
      <w:r>
        <w:t xml:space="preserve">za uprawnionego w związku z Kontraktem. Inżynier będzie wtedy postępował zgodnie </w:t>
      </w:r>
      <w:r w:rsidR="00987E9F">
        <w:br/>
      </w:r>
      <w:r>
        <w:t xml:space="preserve">z </w:t>
      </w:r>
      <w:proofErr w:type="spellStart"/>
      <w:r>
        <w:t>SubKLAUZULĄ</w:t>
      </w:r>
      <w:proofErr w:type="spellEnd"/>
      <w:r>
        <w:t xml:space="preserve"> 3.5 </w:t>
      </w:r>
      <w:r>
        <w:rPr>
          <w:i/>
        </w:rPr>
        <w:t>[Określenia]</w:t>
      </w:r>
      <w:r>
        <w:t xml:space="preserve">, aby uzgodnić lub określić (i) kwotę (jeśli jest), którą Zamawiający ma prawo otrzymać od Wykonawcy, i/lub (ii) przedłużenie (jeśli jest) Okresu Zgłaszania Wad zgodnie z </w:t>
      </w:r>
      <w:proofErr w:type="spellStart"/>
      <w:r>
        <w:t>SubKLUAZULĄ</w:t>
      </w:r>
      <w:proofErr w:type="spellEnd"/>
      <w:r>
        <w:t xml:space="preserve"> 11.3 </w:t>
      </w:r>
      <w:r>
        <w:rPr>
          <w:i/>
        </w:rPr>
        <w:t>[Przedłużenie Okresu Zgłaszania Wad].</w:t>
      </w:r>
    </w:p>
    <w:p w14:paraId="3820F3C2" w14:textId="4BD361D0" w:rsidR="00EE213F" w:rsidRPr="005C0836" w:rsidRDefault="00EE213F" w:rsidP="00F35CE5">
      <w:pPr>
        <w:pStyle w:val="Akapit"/>
        <w:tabs>
          <w:tab w:val="left" w:pos="2835"/>
        </w:tabs>
        <w:spacing w:before="40" w:afterLines="40" w:after="96"/>
      </w:pPr>
      <w:r>
        <w:t>Kwota ta może być wprowadzona jako potrącenie do Ceny Kontraktowej i Świadectw Płatności. Zamawiający będzie uprawniony do skompensowania lub dokonania potrącenia z jakiejkolwiek kwoty poświadczonej w jakimś Świadectwie Płatności</w:t>
      </w:r>
      <w:r w:rsidRPr="00F35CE5">
        <w:t>.</w:t>
      </w:r>
    </w:p>
    <w:p w14:paraId="61C8A1B5" w14:textId="68AC6E21" w:rsidR="00A40B80" w:rsidRPr="005C0836" w:rsidRDefault="00BC67AC" w:rsidP="008722CD">
      <w:pPr>
        <w:spacing w:before="40" w:afterLines="40" w:after="96" w:line="240" w:lineRule="auto"/>
        <w:rPr>
          <w:b/>
          <w:sz w:val="22"/>
        </w:rPr>
      </w:pPr>
      <w:r w:rsidRPr="005C0836">
        <w:rPr>
          <w:b/>
          <w:sz w:val="22"/>
        </w:rPr>
        <w:t xml:space="preserve">Dodaje się następujące </w:t>
      </w:r>
      <w:r w:rsidR="00321D9D" w:rsidRPr="005C0836">
        <w:rPr>
          <w:b/>
          <w:sz w:val="22"/>
        </w:rPr>
        <w:t>S</w:t>
      </w:r>
      <w:r w:rsidR="003918C3" w:rsidRPr="005C0836">
        <w:rPr>
          <w:b/>
          <w:sz w:val="22"/>
        </w:rPr>
        <w:t>UB</w:t>
      </w:r>
      <w:r w:rsidR="00321D9D" w:rsidRPr="005C0836">
        <w:rPr>
          <w:b/>
          <w:sz w:val="22"/>
        </w:rPr>
        <w:t>KLAUZL</w:t>
      </w:r>
      <w:r w:rsidR="00D0337F">
        <w:rPr>
          <w:b/>
          <w:sz w:val="22"/>
        </w:rPr>
        <w:t>Ę</w:t>
      </w:r>
    </w:p>
    <w:p w14:paraId="68F0873A" w14:textId="77777777" w:rsidR="003E6FEF" w:rsidRPr="005C0836" w:rsidRDefault="0078586F" w:rsidP="00E4334F">
      <w:pPr>
        <w:pStyle w:val="Nagwek3"/>
      </w:pPr>
      <w:bookmarkStart w:id="115" w:name="_Toc152660414"/>
      <w:r w:rsidRPr="005C0836">
        <w:t>SUBKLAUZULA 2.6</w:t>
      </w:r>
      <w:r w:rsidR="005B0082" w:rsidRPr="005C0836">
        <w:tab/>
      </w:r>
      <w:r w:rsidRPr="005C0836">
        <w:t>SYSTEM INFORMATYCZNY DO ROZLICZANIA IMONITOROWANIA ROZLICZANIA UMOWY</w:t>
      </w:r>
      <w:bookmarkEnd w:id="115"/>
    </w:p>
    <w:p w14:paraId="6E809A2D" w14:textId="0752381D" w:rsidR="008E2810" w:rsidRPr="005C0836" w:rsidRDefault="003E6FEF" w:rsidP="00F35CE5">
      <w:pPr>
        <w:pStyle w:val="Akapit"/>
        <w:spacing w:before="40" w:afterLines="40" w:after="96"/>
      </w:pPr>
      <w:r w:rsidRPr="005C0836">
        <w:t>W przypadku wydania powiadomienia</w:t>
      </w:r>
      <w:r w:rsidR="004624F8" w:rsidRPr="005C0836">
        <w:t xml:space="preserve"> przez Zamawiającego zgodnie z </w:t>
      </w:r>
      <w:proofErr w:type="spellStart"/>
      <w:r w:rsidR="00321D9D" w:rsidRPr="005C0836">
        <w:t>SubKLAUZULĄ</w:t>
      </w:r>
      <w:proofErr w:type="spellEnd"/>
      <w:r w:rsidR="00BC67AC" w:rsidRPr="005C0836">
        <w:t xml:space="preserve"> </w:t>
      </w:r>
      <w:r w:rsidRPr="005C0836">
        <w:t xml:space="preserve">14.3 </w:t>
      </w:r>
      <w:r w:rsidR="00BC67AC" w:rsidRPr="005C0836">
        <w:t>Warunków Szczególnych</w:t>
      </w:r>
      <w:r w:rsidRPr="005C0836">
        <w:t>, Wykonawca będzie zobowiązany do stoso</w:t>
      </w:r>
      <w:r w:rsidR="00BC67AC" w:rsidRPr="005C0836">
        <w:t xml:space="preserve">wania SIRM zgodnie </w:t>
      </w:r>
      <w:r w:rsidR="00987E9F">
        <w:br/>
      </w:r>
      <w:r w:rsidR="00BC67AC" w:rsidRPr="005C0836">
        <w:t>z warunkami U</w:t>
      </w:r>
      <w:r w:rsidRPr="005C0836">
        <w:t>mowy.</w:t>
      </w:r>
    </w:p>
    <w:p w14:paraId="56A7B5F2" w14:textId="77777777" w:rsidR="005253D2" w:rsidRPr="005C0836" w:rsidRDefault="0078586F" w:rsidP="00E4334F">
      <w:pPr>
        <w:pStyle w:val="Nagwek3"/>
      </w:pPr>
      <w:bookmarkStart w:id="116" w:name="_Toc152660415"/>
      <w:r w:rsidRPr="005C0836">
        <w:t>SUBKLAUZULA 2.7</w:t>
      </w:r>
      <w:r w:rsidR="005B0082" w:rsidRPr="005C0836">
        <w:tab/>
      </w:r>
      <w:r w:rsidRPr="005C0836">
        <w:t>ODBIÓR KOŃCOWY</w:t>
      </w:r>
      <w:bookmarkEnd w:id="116"/>
    </w:p>
    <w:p w14:paraId="7AFBD9A8" w14:textId="6CEF5E98" w:rsidR="0015156B" w:rsidRPr="00B45AF4" w:rsidRDefault="000A52C7" w:rsidP="00F35CE5">
      <w:pPr>
        <w:pStyle w:val="Akapit"/>
        <w:spacing w:before="40" w:afterLines="40" w:after="96"/>
      </w:pPr>
      <w:r w:rsidRPr="005C0836">
        <w:t>W terminie 30</w:t>
      </w:r>
      <w:r w:rsidR="0015156B" w:rsidRPr="005C0836">
        <w:t xml:space="preserve"> dni przed</w:t>
      </w:r>
      <w:r w:rsidRPr="005C0836">
        <w:t xml:space="preserve"> planowanym</w:t>
      </w:r>
      <w:r w:rsidR="0015156B" w:rsidRPr="005C0836">
        <w:t xml:space="preserve"> Odbiorem końcowym</w:t>
      </w:r>
      <w:r w:rsidR="00BC67AC" w:rsidRPr="005C0836">
        <w:t>,</w:t>
      </w:r>
      <w:r w:rsidR="0015156B" w:rsidRPr="005C0836">
        <w:t xml:space="preserve"> Wykonawca przekaże Inżynierowi dokumentację budowy oraz dokumentację powykonawczą odbieranych Robót</w:t>
      </w:r>
      <w:r w:rsidR="00995A00" w:rsidRPr="005C0836">
        <w:t xml:space="preserve"> lub</w:t>
      </w:r>
      <w:r w:rsidR="004D0995">
        <w:t xml:space="preserve"> Odcinka</w:t>
      </w:r>
      <w:r w:rsidR="00B74F38" w:rsidRPr="002D143A">
        <w:rPr>
          <w:color w:val="1F497D" w:themeColor="text2"/>
        </w:rPr>
        <w:t xml:space="preserve">, </w:t>
      </w:r>
      <w:r w:rsidR="00B74F38" w:rsidRPr="002D143A">
        <w:t>w </w:t>
      </w:r>
      <w:r w:rsidR="00F0437A" w:rsidRPr="002D143A">
        <w:t xml:space="preserve">tym w </w:t>
      </w:r>
      <w:r w:rsidR="0015156B" w:rsidRPr="002D143A">
        <w:t>zakresie, w jakim wymagane jest pozwole</w:t>
      </w:r>
      <w:r w:rsidR="00BC67AC" w:rsidRPr="002D143A">
        <w:t>nie na użytkowanie</w:t>
      </w:r>
      <w:r w:rsidR="00DB363F" w:rsidRPr="002D143A">
        <w:t xml:space="preserve">, a także </w:t>
      </w:r>
      <w:r w:rsidR="00BC67AC" w:rsidRPr="002D143A">
        <w:t>komplet</w:t>
      </w:r>
      <w:r w:rsidR="0015156B" w:rsidRPr="002D143A">
        <w:t xml:space="preserve"> dokumentów</w:t>
      </w:r>
      <w:r w:rsidR="005957DD" w:rsidRPr="002D143A">
        <w:t xml:space="preserve"> </w:t>
      </w:r>
      <w:r w:rsidR="0015156B" w:rsidRPr="002D143A">
        <w:t>związanych z procesem certyfikacji i dopuszczeniem do eksploatacji podsystemó</w:t>
      </w:r>
      <w:r w:rsidR="00BC67AC" w:rsidRPr="002D143A">
        <w:t>w strukturalnych</w:t>
      </w:r>
      <w:r w:rsidR="0015156B" w:rsidRPr="002D143A">
        <w:t xml:space="preserve"> (jeżeli wymagane), zgodnie z ustawą z dnia 28 marca 2003 </w:t>
      </w:r>
      <w:r w:rsidR="00987E9F">
        <w:br/>
      </w:r>
      <w:r w:rsidR="0015156B" w:rsidRPr="002D143A">
        <w:t xml:space="preserve">o transporcie </w:t>
      </w:r>
      <w:r w:rsidR="0015156B" w:rsidRPr="00B45AF4">
        <w:t>kolejowym (</w:t>
      </w:r>
      <w:proofErr w:type="spellStart"/>
      <w:r w:rsidR="004D0995" w:rsidRPr="00B45AF4">
        <w:t>t.j</w:t>
      </w:r>
      <w:proofErr w:type="spellEnd"/>
      <w:r w:rsidR="004D0995" w:rsidRPr="00B45AF4">
        <w:t xml:space="preserve">. </w:t>
      </w:r>
      <w:r w:rsidR="00633299" w:rsidRPr="00B45AF4">
        <w:rPr>
          <w:lang w:eastAsia="en-US"/>
        </w:rPr>
        <w:t>Dz. U. z 2021, poz. 1984</w:t>
      </w:r>
      <w:r w:rsidR="0015156B" w:rsidRPr="00B45AF4">
        <w:rPr>
          <w:color w:val="1F497D" w:themeColor="text2"/>
        </w:rPr>
        <w:t>).</w:t>
      </w:r>
    </w:p>
    <w:p w14:paraId="2AD9EC95" w14:textId="444BD411" w:rsidR="00FC3755" w:rsidRPr="005C0836" w:rsidRDefault="00FC3755" w:rsidP="00F35CE5">
      <w:pPr>
        <w:pStyle w:val="Akapit"/>
        <w:spacing w:beforeLines="40" w:before="96" w:afterLines="40" w:after="96"/>
      </w:pPr>
      <w:bookmarkStart w:id="117" w:name="_Toc424891626"/>
      <w:r w:rsidRPr="003637A8">
        <w:lastRenderedPageBreak/>
        <w:t xml:space="preserve">Inżynier najpóźniej w terminie </w:t>
      </w:r>
      <w:r w:rsidR="00F5152E" w:rsidRPr="003637A8">
        <w:t>2</w:t>
      </w:r>
      <w:r w:rsidR="00F5152E">
        <w:t>0</w:t>
      </w:r>
      <w:r w:rsidR="00F5152E" w:rsidRPr="007127E6">
        <w:t xml:space="preserve"> </w:t>
      </w:r>
      <w:r w:rsidRPr="007127E6">
        <w:t>dni od daty dostarczenia tej dokumentacji dokona jej weryfikacji, następnie ją zatwierdzi bądź zwr</w:t>
      </w:r>
      <w:r w:rsidRPr="005C0836">
        <w:t>óci do poprawy</w:t>
      </w:r>
      <w:r w:rsidR="007870D7" w:rsidRPr="005C0836">
        <w:t>, przedkładając na bieżąco, o ile będzie to możliwe, uwagi do tej dokumentacji</w:t>
      </w:r>
      <w:r w:rsidRPr="005C0836">
        <w:t xml:space="preserve">. Wykonawca będzie niezwłocznie wprowadzać poprawki do dokumentacji na skutek uwag Inżyniera. </w:t>
      </w:r>
    </w:p>
    <w:p w14:paraId="47F2CF53" w14:textId="7FCF2C03" w:rsidR="00D804F1" w:rsidRPr="005C0836" w:rsidRDefault="00786210" w:rsidP="00E64CF2">
      <w:pPr>
        <w:pStyle w:val="Nagwek2"/>
      </w:pPr>
      <w:bookmarkStart w:id="118" w:name="_Toc152660416"/>
      <w:r w:rsidRPr="005C0836">
        <w:t>KLA</w:t>
      </w:r>
      <w:r w:rsidR="009071DE" w:rsidRPr="005C0836">
        <w:t xml:space="preserve">UZULA </w:t>
      </w:r>
      <w:r w:rsidRPr="005C0836">
        <w:t>3</w:t>
      </w:r>
      <w:bookmarkEnd w:id="108"/>
      <w:bookmarkEnd w:id="109"/>
      <w:bookmarkEnd w:id="110"/>
      <w:bookmarkEnd w:id="111"/>
      <w:bookmarkEnd w:id="112"/>
      <w:bookmarkEnd w:id="117"/>
      <w:r w:rsidR="00CF394E" w:rsidRPr="005C0836">
        <w:tab/>
      </w:r>
      <w:r w:rsidR="00CF394E" w:rsidRPr="005C0836">
        <w:tab/>
      </w:r>
      <w:r w:rsidR="00BE25D9" w:rsidRPr="005C0836">
        <w:t>INŻYNIER</w:t>
      </w:r>
      <w:bookmarkEnd w:id="118"/>
    </w:p>
    <w:p w14:paraId="49086FF4" w14:textId="77777777" w:rsidR="00786210" w:rsidRPr="005C0836" w:rsidRDefault="009071DE" w:rsidP="003918C3">
      <w:pPr>
        <w:pStyle w:val="Nagwek3"/>
        <w:rPr>
          <w:color w:val="00B050"/>
        </w:rPr>
      </w:pPr>
      <w:bookmarkStart w:id="119" w:name="_Toc264955800"/>
      <w:bookmarkStart w:id="120" w:name="_Toc265238709"/>
      <w:bookmarkStart w:id="121" w:name="_Toc424891627"/>
      <w:bookmarkStart w:id="122" w:name="_Toc152660417"/>
      <w:r w:rsidRPr="005C0836">
        <w:t xml:space="preserve">SUBKLAUZULA </w:t>
      </w:r>
      <w:r w:rsidR="0078586F" w:rsidRPr="005C0836">
        <w:t>3.1</w:t>
      </w:r>
      <w:r w:rsidR="0078586F" w:rsidRPr="005C0836">
        <w:tab/>
        <w:t xml:space="preserve">OBOWIĄZKI I UPOWAŻNIENIA </w:t>
      </w:r>
      <w:bookmarkEnd w:id="119"/>
      <w:bookmarkEnd w:id="120"/>
      <w:r w:rsidR="0078586F" w:rsidRPr="005C0836">
        <w:t>INŻYNIERA</w:t>
      </w:r>
      <w:bookmarkEnd w:id="121"/>
      <w:bookmarkEnd w:id="122"/>
    </w:p>
    <w:p w14:paraId="63BBC472" w14:textId="77777777" w:rsidR="00DD3629" w:rsidRPr="005C0836" w:rsidRDefault="0097262D" w:rsidP="00F35CE5">
      <w:pPr>
        <w:pStyle w:val="Akapit"/>
        <w:spacing w:before="40" w:afterLines="40" w:after="96"/>
      </w:pPr>
      <w:r w:rsidRPr="005C0836">
        <w:t xml:space="preserve">Usuwa się treść </w:t>
      </w:r>
      <w:proofErr w:type="spellStart"/>
      <w:r w:rsidRPr="005C0836">
        <w:t>Sub</w:t>
      </w:r>
      <w:r w:rsidR="00F0437A" w:rsidRPr="005C0836">
        <w:t>KLAUZULI</w:t>
      </w:r>
      <w:proofErr w:type="spellEnd"/>
      <w:r w:rsidRPr="005C0836">
        <w:t xml:space="preserve"> i zastępuje następującą treścią:</w:t>
      </w:r>
    </w:p>
    <w:p w14:paraId="356C3D54" w14:textId="31C91752" w:rsidR="00786210" w:rsidRPr="005C0836" w:rsidRDefault="0050057D" w:rsidP="00F35CE5">
      <w:pPr>
        <w:pStyle w:val="Akapit"/>
        <w:spacing w:before="40" w:afterLines="40" w:after="96"/>
      </w:pPr>
      <w:r>
        <w:t>Inwestor</w:t>
      </w:r>
      <w:r w:rsidR="00EC1884" w:rsidRPr="005C0836">
        <w:t xml:space="preserve"> wyznaczy </w:t>
      </w:r>
      <w:r w:rsidR="00EC1884" w:rsidRPr="005C0836">
        <w:rPr>
          <w:color w:val="000000"/>
        </w:rPr>
        <w:t>In</w:t>
      </w:r>
      <w:r w:rsidR="005A2FF3" w:rsidRPr="005C0836">
        <w:rPr>
          <w:color w:val="000000"/>
        </w:rPr>
        <w:t>żyniera</w:t>
      </w:r>
      <w:r w:rsidR="00786210" w:rsidRPr="005C0836">
        <w:t xml:space="preserve">, który będzie wykonywał obowiązki przypisane </w:t>
      </w:r>
      <w:r w:rsidR="00987E9F">
        <w:br/>
      </w:r>
      <w:r w:rsidR="00786210" w:rsidRPr="005C0836">
        <w:t xml:space="preserve">mu </w:t>
      </w:r>
      <w:r w:rsidR="003F5435">
        <w:t>w </w:t>
      </w:r>
      <w:r w:rsidR="00EC1884" w:rsidRPr="005C0836">
        <w:t xml:space="preserve">Kontrakcie. Personel </w:t>
      </w:r>
      <w:r w:rsidR="00EC1884" w:rsidRPr="005C0836">
        <w:rPr>
          <w:color w:val="000000"/>
        </w:rPr>
        <w:t>In</w:t>
      </w:r>
      <w:r w:rsidR="005A2FF3" w:rsidRPr="005C0836">
        <w:rPr>
          <w:color w:val="000000"/>
        </w:rPr>
        <w:t>żyniera</w:t>
      </w:r>
      <w:r w:rsidR="00786210" w:rsidRPr="005C0836">
        <w:t xml:space="preserve"> będą stanowili stosownie wykwalifikowani inżynierowie </w:t>
      </w:r>
      <w:r w:rsidR="00987E9F">
        <w:br/>
      </w:r>
      <w:r w:rsidR="00786210" w:rsidRPr="005C0836">
        <w:t>i inni fachowcy, posiadający kompetencje do wykonywania tych obowiązków.</w:t>
      </w:r>
    </w:p>
    <w:p w14:paraId="14799948" w14:textId="77777777" w:rsidR="00786210" w:rsidRPr="005C0836" w:rsidRDefault="00EC1884" w:rsidP="00F35CE5">
      <w:pPr>
        <w:pStyle w:val="Akapit"/>
        <w:spacing w:before="40" w:afterLines="40" w:after="96"/>
      </w:pPr>
      <w:r w:rsidRPr="005C0836">
        <w:rPr>
          <w:color w:val="000000"/>
        </w:rPr>
        <w:t>In</w:t>
      </w:r>
      <w:r w:rsidR="005A2FF3" w:rsidRPr="005C0836">
        <w:rPr>
          <w:color w:val="000000"/>
        </w:rPr>
        <w:t>żynier</w:t>
      </w:r>
      <w:r w:rsidR="00786210" w:rsidRPr="005C0836">
        <w:t xml:space="preserve"> nie będzie w żadnym stopniu upoważniony do wnoszenia </w:t>
      </w:r>
      <w:r w:rsidR="003410EA" w:rsidRPr="005C0836">
        <w:t xml:space="preserve">zmian </w:t>
      </w:r>
      <w:r w:rsidR="00786210" w:rsidRPr="005C0836">
        <w:t>do Kontraktu.</w:t>
      </w:r>
    </w:p>
    <w:p w14:paraId="17FA29DD" w14:textId="0A9079D6" w:rsidR="00786210" w:rsidRPr="005C0836" w:rsidRDefault="00EC1884" w:rsidP="00F35CE5">
      <w:pPr>
        <w:pStyle w:val="Akapit"/>
        <w:spacing w:before="40" w:afterLines="40" w:after="96"/>
      </w:pPr>
      <w:r w:rsidRPr="005C0836">
        <w:t>In</w:t>
      </w:r>
      <w:r w:rsidR="003F2836" w:rsidRPr="005C0836">
        <w:t>żynier</w:t>
      </w:r>
      <w:r w:rsidR="00786210" w:rsidRPr="005C0836">
        <w:t xml:space="preserve"> może korzystać z upow</w:t>
      </w:r>
      <w:r w:rsidRPr="005C0836">
        <w:t xml:space="preserve">ażnień przynależnych </w:t>
      </w:r>
      <w:r w:rsidR="003F2836" w:rsidRPr="005C0836">
        <w:t>Inżynierowi</w:t>
      </w:r>
      <w:r w:rsidR="00786210" w:rsidRPr="005C0836">
        <w:t xml:space="preserve">, takich jak </w:t>
      </w:r>
      <w:r w:rsidR="00987E9F">
        <w:br/>
      </w:r>
      <w:r w:rsidR="00786210" w:rsidRPr="005C0836">
        <w:t>są wyszczególnione w Kontrakcie lub w sposób oczywist</w:t>
      </w:r>
      <w:r w:rsidRPr="005C0836">
        <w:t>y z Kontraktu wynikają. In</w:t>
      </w:r>
      <w:r w:rsidR="003F2836" w:rsidRPr="005C0836">
        <w:t>żynier</w:t>
      </w:r>
      <w:r w:rsidR="00786210" w:rsidRPr="005C0836">
        <w:t xml:space="preserve"> uzyska aprobatę </w:t>
      </w:r>
      <w:r w:rsidR="0050057D">
        <w:t>Inwestora</w:t>
      </w:r>
      <w:r w:rsidR="00786210" w:rsidRPr="005C0836">
        <w:t xml:space="preserve"> przed wykonywaniem swoich obowiązków zgodnie z następującymi </w:t>
      </w:r>
      <w:proofErr w:type="spellStart"/>
      <w:r w:rsidR="00F0437A" w:rsidRPr="005C0836">
        <w:t>Sub</w:t>
      </w:r>
      <w:r w:rsidR="00E1444D" w:rsidRPr="005C0836">
        <w:t>KLAUZULAMI</w:t>
      </w:r>
      <w:proofErr w:type="spellEnd"/>
      <w:r w:rsidR="00786210" w:rsidRPr="005C0836">
        <w:t>:</w:t>
      </w:r>
    </w:p>
    <w:p w14:paraId="7324BA6E" w14:textId="77777777" w:rsidR="00995A00" w:rsidRPr="005C0836" w:rsidRDefault="00995A00" w:rsidP="006F0ABC">
      <w:pPr>
        <w:pStyle w:val="Akapitzlist"/>
        <w:numPr>
          <w:ilvl w:val="1"/>
          <w:numId w:val="36"/>
        </w:numPr>
        <w:spacing w:before="40" w:afterLines="40" w:after="96"/>
        <w:ind w:left="567" w:hanging="567"/>
        <w:contextualSpacing w:val="0"/>
        <w:rPr>
          <w:sz w:val="22"/>
        </w:rPr>
      </w:pPr>
      <w:r w:rsidRPr="005C0836">
        <w:rPr>
          <w:sz w:val="22"/>
        </w:rPr>
        <w:t>SubKLAUZULA 1.5 Warunków Szczególnych</w:t>
      </w:r>
    </w:p>
    <w:p w14:paraId="6311022C" w14:textId="77777777" w:rsidR="00786210" w:rsidRPr="005C0836" w:rsidRDefault="00E1444D" w:rsidP="006F0ABC">
      <w:pPr>
        <w:pStyle w:val="Akapitzlist"/>
        <w:numPr>
          <w:ilvl w:val="1"/>
          <w:numId w:val="36"/>
        </w:numPr>
        <w:spacing w:before="40" w:afterLines="40" w:after="96"/>
        <w:ind w:left="567" w:hanging="567"/>
        <w:contextualSpacing w:val="0"/>
        <w:rPr>
          <w:sz w:val="22"/>
        </w:rPr>
      </w:pPr>
      <w:r w:rsidRPr="005C0836">
        <w:rPr>
          <w:sz w:val="22"/>
        </w:rPr>
        <w:t xml:space="preserve">SubKLAUZULA </w:t>
      </w:r>
      <w:r w:rsidR="00786210" w:rsidRPr="005C0836">
        <w:rPr>
          <w:sz w:val="22"/>
        </w:rPr>
        <w:t>4.4</w:t>
      </w:r>
      <w:r w:rsidR="00F0437A" w:rsidRPr="005C0836">
        <w:rPr>
          <w:sz w:val="22"/>
        </w:rPr>
        <w:t xml:space="preserve"> Warunków Szczególnych,</w:t>
      </w:r>
    </w:p>
    <w:p w14:paraId="1E8D47B3" w14:textId="77777777" w:rsidR="00786210" w:rsidRPr="005C0836" w:rsidRDefault="00786210" w:rsidP="006F0ABC">
      <w:pPr>
        <w:pStyle w:val="Akapitzlist"/>
        <w:numPr>
          <w:ilvl w:val="1"/>
          <w:numId w:val="36"/>
        </w:numPr>
        <w:spacing w:before="40" w:afterLines="40" w:after="96"/>
        <w:ind w:left="567" w:hanging="567"/>
        <w:contextualSpacing w:val="0"/>
        <w:rPr>
          <w:sz w:val="22"/>
        </w:rPr>
      </w:pPr>
      <w:r w:rsidRPr="005C0836">
        <w:rPr>
          <w:sz w:val="22"/>
        </w:rPr>
        <w:t>Sub</w:t>
      </w:r>
      <w:r w:rsidR="00E1444D" w:rsidRPr="005C0836">
        <w:rPr>
          <w:sz w:val="22"/>
        </w:rPr>
        <w:t>KLAUZULA</w:t>
      </w:r>
      <w:r w:rsidRPr="005C0836">
        <w:rPr>
          <w:sz w:val="22"/>
        </w:rPr>
        <w:t xml:space="preserve"> 8.4 </w:t>
      </w:r>
      <w:r w:rsidR="00F0437A" w:rsidRPr="005C0836">
        <w:rPr>
          <w:sz w:val="22"/>
        </w:rPr>
        <w:t>Warunków Szczególnych,</w:t>
      </w:r>
      <w:r w:rsidRPr="005C0836">
        <w:rPr>
          <w:sz w:val="22"/>
        </w:rPr>
        <w:t xml:space="preserve"> </w:t>
      </w:r>
    </w:p>
    <w:p w14:paraId="2D045F37" w14:textId="77777777" w:rsidR="00786210" w:rsidRPr="005C0836" w:rsidRDefault="00786210" w:rsidP="006F0ABC">
      <w:pPr>
        <w:pStyle w:val="Akapitzlist"/>
        <w:numPr>
          <w:ilvl w:val="1"/>
          <w:numId w:val="36"/>
        </w:numPr>
        <w:spacing w:before="40" w:afterLines="40" w:after="96"/>
        <w:ind w:left="567" w:hanging="567"/>
        <w:contextualSpacing w:val="0"/>
        <w:rPr>
          <w:sz w:val="22"/>
        </w:rPr>
      </w:pPr>
      <w:r w:rsidRPr="005C0836">
        <w:rPr>
          <w:sz w:val="22"/>
        </w:rPr>
        <w:t>Sub</w:t>
      </w:r>
      <w:r w:rsidR="00E1444D" w:rsidRPr="005C0836">
        <w:rPr>
          <w:sz w:val="22"/>
        </w:rPr>
        <w:t>KLAUZULA</w:t>
      </w:r>
      <w:r w:rsidRPr="005C0836">
        <w:rPr>
          <w:sz w:val="22"/>
        </w:rPr>
        <w:t xml:space="preserve"> 8.8 </w:t>
      </w:r>
      <w:r w:rsidR="00F0437A" w:rsidRPr="005C0836">
        <w:rPr>
          <w:sz w:val="22"/>
        </w:rPr>
        <w:t>Warunków Ogólnych,</w:t>
      </w:r>
    </w:p>
    <w:p w14:paraId="1BC59BDF" w14:textId="689C1D20" w:rsidR="00F0437A" w:rsidRPr="005C0836" w:rsidRDefault="00786210" w:rsidP="006F0ABC">
      <w:pPr>
        <w:pStyle w:val="Akapitzlist"/>
        <w:numPr>
          <w:ilvl w:val="1"/>
          <w:numId w:val="36"/>
        </w:numPr>
        <w:spacing w:before="40" w:afterLines="40" w:after="96"/>
        <w:ind w:left="567" w:hanging="567"/>
        <w:contextualSpacing w:val="0"/>
        <w:rPr>
          <w:sz w:val="22"/>
        </w:rPr>
      </w:pPr>
      <w:r w:rsidRPr="005C0836">
        <w:rPr>
          <w:sz w:val="22"/>
        </w:rPr>
        <w:t>K</w:t>
      </w:r>
      <w:r w:rsidR="00E1444D" w:rsidRPr="005C0836">
        <w:rPr>
          <w:sz w:val="22"/>
        </w:rPr>
        <w:t>LAUZULA</w:t>
      </w:r>
      <w:r w:rsidRPr="005C0836">
        <w:rPr>
          <w:sz w:val="22"/>
        </w:rPr>
        <w:t xml:space="preserve"> 13 </w:t>
      </w:r>
      <w:r w:rsidR="00F0437A" w:rsidRPr="005C0836">
        <w:rPr>
          <w:sz w:val="22"/>
        </w:rPr>
        <w:t>Warunków Ogólnych, zmodyfikowanych post</w:t>
      </w:r>
      <w:r w:rsidR="009E21EC">
        <w:rPr>
          <w:sz w:val="22"/>
        </w:rPr>
        <w:t>a</w:t>
      </w:r>
      <w:r w:rsidR="00F0437A" w:rsidRPr="005C0836">
        <w:rPr>
          <w:sz w:val="22"/>
        </w:rPr>
        <w:t>nowieniami Warunków Szczególnych.</w:t>
      </w:r>
    </w:p>
    <w:p w14:paraId="06F97A27" w14:textId="53136075" w:rsidR="00995A00" w:rsidRPr="005C0836" w:rsidRDefault="00995A00" w:rsidP="006F0ABC">
      <w:pPr>
        <w:pStyle w:val="Akapitzlist"/>
        <w:numPr>
          <w:ilvl w:val="1"/>
          <w:numId w:val="36"/>
        </w:numPr>
        <w:spacing w:before="40" w:afterLines="40" w:after="96"/>
        <w:ind w:left="567" w:hanging="567"/>
        <w:contextualSpacing w:val="0"/>
        <w:rPr>
          <w:sz w:val="22"/>
        </w:rPr>
      </w:pPr>
      <w:r w:rsidRPr="005C0836">
        <w:rPr>
          <w:sz w:val="22"/>
        </w:rPr>
        <w:t>SubKLAUZULA 20.1 Warunków Ogólnych</w:t>
      </w:r>
      <w:r w:rsidR="005502F5">
        <w:rPr>
          <w:sz w:val="22"/>
        </w:rPr>
        <w:t>.</w:t>
      </w:r>
    </w:p>
    <w:p w14:paraId="633FB48A" w14:textId="77777777" w:rsidR="00786210" w:rsidRPr="005C0836" w:rsidRDefault="00786210" w:rsidP="00F35CE5">
      <w:pPr>
        <w:pStyle w:val="Akapit"/>
        <w:spacing w:before="40" w:afterLines="40" w:after="96"/>
      </w:pPr>
      <w:r w:rsidRPr="007127E6">
        <w:t xml:space="preserve">Oprócz </w:t>
      </w:r>
      <w:r w:rsidRPr="005C0836">
        <w:t>sytuacji, gdy jest podane inaczej w niniejszych Warunkach</w:t>
      </w:r>
      <w:r w:rsidR="00F0437A" w:rsidRPr="005C0836">
        <w:t xml:space="preserve"> Szczególnych</w:t>
      </w:r>
      <w:r w:rsidRPr="005C0836">
        <w:t>:</w:t>
      </w:r>
    </w:p>
    <w:p w14:paraId="1DFDF950" w14:textId="639EC06F" w:rsidR="00786210" w:rsidRPr="005C0836" w:rsidRDefault="00EC1884" w:rsidP="006F0ABC">
      <w:pPr>
        <w:pStyle w:val="1punkt"/>
        <w:numPr>
          <w:ilvl w:val="0"/>
          <w:numId w:val="66"/>
        </w:numPr>
        <w:tabs>
          <w:tab w:val="clear" w:pos="851"/>
        </w:tabs>
        <w:spacing w:before="40" w:afterLines="40" w:after="96"/>
        <w:ind w:left="993" w:hanging="426"/>
      </w:pPr>
      <w:r w:rsidRPr="005C0836">
        <w:t>kiedykolwiek I</w:t>
      </w:r>
      <w:r w:rsidR="003F2836" w:rsidRPr="005C0836">
        <w:t>nżynier</w:t>
      </w:r>
      <w:r w:rsidR="00786210" w:rsidRPr="005C0836">
        <w:t xml:space="preserve"> wykonuje obowiązki lub korzysta z upoważnień, które </w:t>
      </w:r>
      <w:r w:rsidR="00987E9F">
        <w:br/>
      </w:r>
      <w:r w:rsidR="00786210" w:rsidRPr="005C0836">
        <w:t xml:space="preserve">są wyszczególnione w Kontrakcie lub z niego wywnioskowane będzie się uważało, że działa w imieniu </w:t>
      </w:r>
      <w:r w:rsidR="0050057D">
        <w:t>Inwestora</w:t>
      </w:r>
      <w:r w:rsidR="00786210" w:rsidRPr="005C0836">
        <w:t>;</w:t>
      </w:r>
    </w:p>
    <w:p w14:paraId="33522A1C" w14:textId="0A732B6E" w:rsidR="00786210" w:rsidRPr="005C0836" w:rsidRDefault="00EC1884" w:rsidP="006F0ABC">
      <w:pPr>
        <w:pStyle w:val="1punkt"/>
        <w:numPr>
          <w:ilvl w:val="0"/>
          <w:numId w:val="66"/>
        </w:numPr>
        <w:tabs>
          <w:tab w:val="clear" w:pos="851"/>
        </w:tabs>
        <w:spacing w:before="40" w:afterLines="40" w:after="96"/>
        <w:ind w:left="993" w:hanging="426"/>
      </w:pPr>
      <w:r w:rsidRPr="005C0836">
        <w:t>In</w:t>
      </w:r>
      <w:r w:rsidR="007D245E" w:rsidRPr="005C0836">
        <w:t>żynier</w:t>
      </w:r>
      <w:r w:rsidR="00786210" w:rsidRPr="005C0836">
        <w:t xml:space="preserve"> nie będzie w żadnym stopniu upoważniony do zwalniania żadnej ze Stron, </w:t>
      </w:r>
      <w:r w:rsidR="00987E9F">
        <w:br/>
      </w:r>
      <w:r w:rsidR="00786210" w:rsidRPr="005C0836">
        <w:t xml:space="preserve">z jakichkolwiek obowiązków, zobowiązań lub odpowiedzialności według Kontraktu; oraz </w:t>
      </w:r>
    </w:p>
    <w:p w14:paraId="722648EA" w14:textId="5E442F28" w:rsidR="00786210" w:rsidRPr="005C0836" w:rsidRDefault="00786210" w:rsidP="006F0ABC">
      <w:pPr>
        <w:pStyle w:val="1punkt"/>
        <w:numPr>
          <w:ilvl w:val="0"/>
          <w:numId w:val="66"/>
        </w:numPr>
        <w:tabs>
          <w:tab w:val="clear" w:pos="851"/>
        </w:tabs>
        <w:spacing w:before="40" w:afterLines="40" w:after="96"/>
        <w:ind w:left="993" w:hanging="426"/>
      </w:pPr>
      <w:r w:rsidRPr="005C0836">
        <w:t xml:space="preserve">żadne zatwierdzenie, sprawdzenie, świadectwo, zgoda, badanie, inspekcja, polecenie, powiadomienie, propozycja, życzenie, próba lub </w:t>
      </w:r>
      <w:r w:rsidR="00E237B0" w:rsidRPr="005C0836">
        <w:t>inne podobne działanie In</w:t>
      </w:r>
      <w:r w:rsidR="007D245E" w:rsidRPr="005C0836">
        <w:t>żyniera</w:t>
      </w:r>
      <w:r w:rsidRPr="005C0836">
        <w:t xml:space="preserve"> (wraz z brakiem dezaprobaty) nie zwolni Wykonawcy </w:t>
      </w:r>
      <w:r w:rsidR="003F5435">
        <w:t>z </w:t>
      </w:r>
      <w:r w:rsidRPr="005C0836">
        <w:t xml:space="preserve">jakiejkolwiek odpowiedzialności, którą ma on według Kontraktu, włącznie </w:t>
      </w:r>
      <w:r w:rsidR="003F5435">
        <w:t>z </w:t>
      </w:r>
      <w:r w:rsidRPr="005C0836">
        <w:t xml:space="preserve">odpowiedzialnością </w:t>
      </w:r>
      <w:r w:rsidR="00987E9F">
        <w:br/>
      </w:r>
      <w:r w:rsidRPr="005C0836">
        <w:t>za błędy, opuszczenia, sprzeczności i niestosowanie się.</w:t>
      </w:r>
    </w:p>
    <w:p w14:paraId="41C8238E" w14:textId="7EE500AD" w:rsidR="00480BBB" w:rsidRPr="004C2C93" w:rsidRDefault="00480BBB" w:rsidP="00F35CE5">
      <w:pPr>
        <w:spacing w:before="40" w:afterLines="40" w:after="96"/>
        <w:rPr>
          <w:sz w:val="22"/>
        </w:rPr>
      </w:pPr>
      <w:r w:rsidRPr="004C2C93">
        <w:rPr>
          <w:sz w:val="22"/>
        </w:rPr>
        <w:t xml:space="preserve">Niezależnie od obowiązku uzyskania aprobaty, jak objaśniono powyżej, jeżeli w opinii Inżyniera zdarzy się przypadek wpływający na bezpieczeństwo życia, Robót lub na sąsiednią nieruchomość jest on uprawniony, bez zwalniania Wykonawcy z żadnego z jego obowiązków </w:t>
      </w:r>
      <w:r w:rsidR="00987E9F">
        <w:rPr>
          <w:sz w:val="22"/>
        </w:rPr>
        <w:br/>
      </w:r>
      <w:r w:rsidRPr="004C2C93">
        <w:rPr>
          <w:sz w:val="22"/>
        </w:rPr>
        <w:t xml:space="preserve">i odpowiedzialności w ramach Kontraktu, polecić Wykonawcy wykonać każdą taką pracę, która w opinii Inżyniera, może być konieczna do zmniejszenia niebezpieczeństwa. Wykonawca ma </w:t>
      </w:r>
      <w:r w:rsidRPr="004C2C93">
        <w:rPr>
          <w:sz w:val="22"/>
        </w:rPr>
        <w:lastRenderedPageBreak/>
        <w:t xml:space="preserve">obowiązek dostosować się do każdego takiego polecenia Inżyniera. Jeżeli takie polecenie stanowi Zmianę, </w:t>
      </w:r>
      <w:proofErr w:type="spellStart"/>
      <w:r w:rsidRPr="004C2C93">
        <w:rPr>
          <w:sz w:val="22"/>
        </w:rPr>
        <w:t>SubKLAUZULA</w:t>
      </w:r>
      <w:proofErr w:type="spellEnd"/>
      <w:r w:rsidRPr="004C2C93">
        <w:rPr>
          <w:sz w:val="22"/>
        </w:rPr>
        <w:t xml:space="preserve"> 13 </w:t>
      </w:r>
      <w:r w:rsidR="00F0437A" w:rsidRPr="004C2C93">
        <w:rPr>
          <w:sz w:val="22"/>
        </w:rPr>
        <w:t xml:space="preserve">Warunków Ogólnych, zmodyfikowanych postanowieniami Warunków Szczególnych, </w:t>
      </w:r>
      <w:r w:rsidRPr="004C2C93">
        <w:rPr>
          <w:sz w:val="22"/>
        </w:rPr>
        <w:t>będzie miała zastosowanie.</w:t>
      </w:r>
    </w:p>
    <w:p w14:paraId="3608E3D1" w14:textId="77777777" w:rsidR="00786210" w:rsidRPr="005C0836" w:rsidRDefault="009071DE" w:rsidP="00E64CF2">
      <w:pPr>
        <w:pStyle w:val="Nagwek2"/>
      </w:pPr>
      <w:bookmarkStart w:id="123" w:name="_Toc264022959"/>
      <w:bookmarkStart w:id="124" w:name="_Toc264023024"/>
      <w:bookmarkStart w:id="125" w:name="_Toc264023091"/>
      <w:bookmarkStart w:id="126" w:name="_Toc264955801"/>
      <w:bookmarkStart w:id="127" w:name="_Toc265238710"/>
      <w:bookmarkStart w:id="128" w:name="_Toc424891628"/>
      <w:bookmarkStart w:id="129" w:name="_Toc152660418"/>
      <w:r w:rsidRPr="005C0836">
        <w:t xml:space="preserve">KLAUZULA </w:t>
      </w:r>
      <w:r w:rsidR="0078586F" w:rsidRPr="005C0836">
        <w:t>4</w:t>
      </w:r>
      <w:r w:rsidR="0078586F" w:rsidRPr="005C0836">
        <w:tab/>
      </w:r>
      <w:r w:rsidR="0078586F" w:rsidRPr="005C0836">
        <w:tab/>
        <w:t>WYKONAWCA</w:t>
      </w:r>
      <w:bookmarkEnd w:id="123"/>
      <w:bookmarkEnd w:id="124"/>
      <w:bookmarkEnd w:id="125"/>
      <w:bookmarkEnd w:id="126"/>
      <w:bookmarkEnd w:id="127"/>
      <w:bookmarkEnd w:id="128"/>
      <w:bookmarkEnd w:id="129"/>
    </w:p>
    <w:p w14:paraId="0E188B9E" w14:textId="77777777" w:rsidR="0009168B" w:rsidRPr="005C0836" w:rsidRDefault="0078586F" w:rsidP="003918C3">
      <w:pPr>
        <w:pStyle w:val="Nagwek3"/>
      </w:pPr>
      <w:bookmarkStart w:id="130" w:name="_Toc340560022"/>
      <w:bookmarkStart w:id="131" w:name="_Toc424891629"/>
      <w:bookmarkStart w:id="132" w:name="_Toc152660419"/>
      <w:bookmarkStart w:id="133" w:name="_Toc264022960"/>
      <w:bookmarkStart w:id="134" w:name="_Toc264023025"/>
      <w:bookmarkStart w:id="135" w:name="_Toc264023092"/>
      <w:bookmarkStart w:id="136" w:name="_Toc264955802"/>
      <w:bookmarkStart w:id="137" w:name="_Toc265238711"/>
      <w:r w:rsidRPr="005C0836">
        <w:t>SUBKLAUZULA 4.1</w:t>
      </w:r>
      <w:r w:rsidRPr="005C0836">
        <w:tab/>
        <w:t>OGÓLNE ZOBOWIĄZANIA WYKONAWCY</w:t>
      </w:r>
      <w:bookmarkEnd w:id="130"/>
      <w:bookmarkEnd w:id="131"/>
      <w:bookmarkEnd w:id="132"/>
    </w:p>
    <w:p w14:paraId="5EB0D2D6" w14:textId="77777777" w:rsidR="0009168B" w:rsidRPr="005C0836" w:rsidRDefault="00F0437A" w:rsidP="00F35CE5">
      <w:pPr>
        <w:pStyle w:val="usuniciesubklauzuli"/>
        <w:spacing w:before="40" w:afterLines="40" w:after="96"/>
      </w:pPr>
      <w:r w:rsidRPr="005C0836">
        <w:t xml:space="preserve">Usuwa się treść </w:t>
      </w:r>
      <w:proofErr w:type="spellStart"/>
      <w:r w:rsidRPr="005C0836">
        <w:t>SubKLAUZULI</w:t>
      </w:r>
      <w:proofErr w:type="spellEnd"/>
      <w:r w:rsidR="0097262D" w:rsidRPr="005C0836">
        <w:t xml:space="preserve"> i zastępuje następującą treścią:</w:t>
      </w:r>
    </w:p>
    <w:p w14:paraId="40953C8D" w14:textId="58DA1FCA" w:rsidR="009A73BC" w:rsidRPr="005C0836" w:rsidRDefault="0009168B" w:rsidP="00F35CE5">
      <w:pPr>
        <w:pStyle w:val="1punkt"/>
        <w:numPr>
          <w:ilvl w:val="3"/>
          <w:numId w:val="6"/>
        </w:numPr>
        <w:tabs>
          <w:tab w:val="clear" w:pos="2880"/>
          <w:tab w:val="num" w:pos="2552"/>
        </w:tabs>
        <w:spacing w:before="40" w:afterLines="40" w:after="96"/>
        <w:ind w:left="567" w:hanging="567"/>
      </w:pPr>
      <w:r w:rsidRPr="005C0836">
        <w:t>Wykonawca zaprojektuje</w:t>
      </w:r>
      <w:r w:rsidR="00714E15" w:rsidRPr="005C0836">
        <w:t xml:space="preserve"> w granicach określonych w Kontrakcie</w:t>
      </w:r>
      <w:r w:rsidRPr="005C0836">
        <w:t>, zrealizuje i ukońc</w:t>
      </w:r>
      <w:r w:rsidR="00C5044F" w:rsidRPr="005C0836">
        <w:t xml:space="preserve">zy Roboty zgodnie z Kontraktem </w:t>
      </w:r>
      <w:r w:rsidRPr="005C0836">
        <w:t xml:space="preserve">oraz usunie wszelkie wady </w:t>
      </w:r>
      <w:r w:rsidR="00210E8A" w:rsidRPr="005C0836">
        <w:t xml:space="preserve">i usterki </w:t>
      </w:r>
      <w:r w:rsidRPr="005C0836">
        <w:t xml:space="preserve">w Robotach. </w:t>
      </w:r>
    </w:p>
    <w:p w14:paraId="264A17B2" w14:textId="7AA21E75" w:rsidR="005537AC" w:rsidRPr="005C0836" w:rsidRDefault="0009168B" w:rsidP="00F35CE5">
      <w:pPr>
        <w:pStyle w:val="1punkt"/>
        <w:numPr>
          <w:ilvl w:val="3"/>
          <w:numId w:val="6"/>
        </w:numPr>
        <w:tabs>
          <w:tab w:val="clear" w:pos="2880"/>
          <w:tab w:val="num" w:pos="2552"/>
        </w:tabs>
        <w:spacing w:before="40" w:afterLines="40" w:after="96"/>
        <w:ind w:left="567" w:hanging="567"/>
      </w:pPr>
      <w:r w:rsidRPr="005C0836">
        <w:t xml:space="preserve">Wykonawca dostarczy Urządzenia i Dokumenty Wykonawcy wyspecyfikowane </w:t>
      </w:r>
      <w:r w:rsidR="003F5435">
        <w:t>w </w:t>
      </w:r>
      <w:r w:rsidRPr="005C0836">
        <w:t>Kontrakcie, oraz cały Personel Wykonawcy, Dobra, środki zużywal</w:t>
      </w:r>
      <w:r w:rsidR="00A23D66" w:rsidRPr="005C0836">
        <w:t>ne oraz</w:t>
      </w:r>
      <w:r w:rsidRPr="005C0836">
        <w:t xml:space="preserve"> inne rzeczy i usługi, czy to natury cza</w:t>
      </w:r>
      <w:r w:rsidR="00A23D66" w:rsidRPr="005C0836">
        <w:t>sowej czy stałej, konieczne do w/w</w:t>
      </w:r>
      <w:r w:rsidRPr="005C0836">
        <w:t xml:space="preserve"> zaprojektowania, realizacji, ukończenia i usunięcia wad.</w:t>
      </w:r>
    </w:p>
    <w:p w14:paraId="037BD25F" w14:textId="01394ED3" w:rsidR="005537AC" w:rsidRPr="005C0836" w:rsidRDefault="005537AC" w:rsidP="00F35CE5">
      <w:pPr>
        <w:pStyle w:val="1punkt"/>
        <w:numPr>
          <w:ilvl w:val="3"/>
          <w:numId w:val="6"/>
        </w:numPr>
        <w:tabs>
          <w:tab w:val="clear" w:pos="2880"/>
          <w:tab w:val="num" w:pos="2552"/>
        </w:tabs>
        <w:spacing w:before="40" w:afterLines="40" w:after="96"/>
        <w:ind w:left="567" w:hanging="567"/>
      </w:pPr>
      <w:r w:rsidRPr="005C0836">
        <w:t xml:space="preserve">Roboty będą obejmowały każdą pracę, która jest konieczna do spełnienia </w:t>
      </w:r>
      <w:r w:rsidR="00DB336F">
        <w:t>w</w:t>
      </w:r>
      <w:r w:rsidRPr="005C0836">
        <w:t xml:space="preserve">ymagań </w:t>
      </w:r>
      <w:r w:rsidR="00DB336F">
        <w:t>Specyfikacji</w:t>
      </w:r>
      <w:r w:rsidRPr="005C0836">
        <w:t xml:space="preserve">, propozycji Wykonawcy i Wykazów, lub która jest implikowana przez Kontrakt, oraz wszystkie prace, które (chociaż nie wspomniane w Kontrakcie) </w:t>
      </w:r>
      <w:r w:rsidR="00987E9F">
        <w:br/>
      </w:r>
      <w:r w:rsidRPr="005C0836">
        <w:t>są konieczne dla stabilności, lub ukończenia lub bezpiecznej i właściwej eksploatacji Robót.</w:t>
      </w:r>
    </w:p>
    <w:p w14:paraId="40423DA9" w14:textId="77777777" w:rsidR="002A0DEB" w:rsidRPr="005C0836" w:rsidRDefault="0009168B" w:rsidP="00F35CE5">
      <w:pPr>
        <w:pStyle w:val="1punkt"/>
        <w:numPr>
          <w:ilvl w:val="3"/>
          <w:numId w:val="6"/>
        </w:numPr>
        <w:tabs>
          <w:tab w:val="clear" w:pos="2880"/>
          <w:tab w:val="num" w:pos="2552"/>
        </w:tabs>
        <w:spacing w:before="40" w:afterLines="40" w:after="96"/>
        <w:ind w:left="567" w:hanging="567"/>
      </w:pPr>
      <w:r w:rsidRPr="005C0836">
        <w:t>Wykonawca będzie odpowiedzialny za stosowność, stabilność i bezpieczeństwo wszystkich działań prowadzonych na Placu Budowy</w:t>
      </w:r>
      <w:r w:rsidR="00017830" w:rsidRPr="005C0836">
        <w:t xml:space="preserve"> </w:t>
      </w:r>
      <w:r w:rsidR="009A2DA9" w:rsidRPr="005C0836">
        <w:t xml:space="preserve">oraz </w:t>
      </w:r>
      <w:r w:rsidR="00017830" w:rsidRPr="005C0836">
        <w:t>oddziaływani</w:t>
      </w:r>
      <w:r w:rsidR="009A2DA9" w:rsidRPr="005C0836">
        <w:t>a</w:t>
      </w:r>
      <w:r w:rsidR="00017830" w:rsidRPr="005C0836">
        <w:t xml:space="preserve"> na jego bezpośrednie otoczenie (ze szczególnym uwzględnieniem zasad bezpiecznego prowadzenia </w:t>
      </w:r>
      <w:r w:rsidR="00A5551C" w:rsidRPr="005C0836">
        <w:t>Robót</w:t>
      </w:r>
      <w:r w:rsidR="00017830" w:rsidRPr="005C0836">
        <w:t xml:space="preserve"> w sąsiedztwie torów czynnych, w tym konieczności zachowania </w:t>
      </w:r>
      <w:r w:rsidR="009A2DA9" w:rsidRPr="005C0836">
        <w:t>i</w:t>
      </w:r>
      <w:r w:rsidR="00017830" w:rsidRPr="005C0836">
        <w:t>ch skrajni)</w:t>
      </w:r>
      <w:r w:rsidRPr="005C0836">
        <w:t xml:space="preserve">, wszystkich metod budowy oraz wszystkich </w:t>
      </w:r>
      <w:r w:rsidR="00A5551C" w:rsidRPr="005C0836">
        <w:t>Robót</w:t>
      </w:r>
      <w:r w:rsidRPr="005C0836">
        <w:t>.</w:t>
      </w:r>
      <w:r w:rsidR="009E2909" w:rsidRPr="005C0836">
        <w:t xml:space="preserve"> Z wyjątkiem elemen</w:t>
      </w:r>
      <w:r w:rsidR="0086324B" w:rsidRPr="005C0836">
        <w:t>tów wymienionych jako wyłączone –</w:t>
      </w:r>
      <w:r w:rsidR="009E2909" w:rsidRPr="005C0836">
        <w:t xml:space="preserve"> Wykonawca</w:t>
      </w:r>
      <w:r w:rsidR="0086324B" w:rsidRPr="005C0836">
        <w:t>:</w:t>
      </w:r>
      <w:r w:rsidR="009E2909" w:rsidRPr="005C0836">
        <w:t xml:space="preserve"> </w:t>
      </w:r>
    </w:p>
    <w:p w14:paraId="48444A3F" w14:textId="77777777" w:rsidR="002A0DEB" w:rsidRPr="005C0836" w:rsidRDefault="00F23CCC" w:rsidP="006F0ABC">
      <w:pPr>
        <w:pStyle w:val="1punkt"/>
        <w:numPr>
          <w:ilvl w:val="1"/>
          <w:numId w:val="37"/>
        </w:numPr>
        <w:tabs>
          <w:tab w:val="clear" w:pos="851"/>
          <w:tab w:val="left" w:pos="1134"/>
        </w:tabs>
        <w:spacing w:before="40" w:afterLines="40" w:after="96"/>
        <w:ind w:left="1134" w:hanging="567"/>
        <w:rPr>
          <w:rStyle w:val="FontStyle13"/>
          <w:sz w:val="22"/>
          <w:szCs w:val="22"/>
        </w:rPr>
      </w:pPr>
      <w:r w:rsidRPr="005C0836">
        <w:rPr>
          <w:rStyle w:val="FontStyle13"/>
          <w:sz w:val="22"/>
          <w:szCs w:val="22"/>
        </w:rPr>
        <w:t>będzie od</w:t>
      </w:r>
      <w:r w:rsidR="009E2909" w:rsidRPr="005C0836">
        <w:rPr>
          <w:rStyle w:val="FontStyle13"/>
          <w:sz w:val="22"/>
          <w:szCs w:val="22"/>
        </w:rPr>
        <w:t>powiedzialny za wszystkie Dokumenty Wykonawcy, Roboty Tymczasowe, oraz takie projekty każdej części składowej Urządzeń i Materiałów jakie będą wymagane</w:t>
      </w:r>
      <w:r w:rsidR="00A23D66" w:rsidRPr="005C0836">
        <w:rPr>
          <w:rStyle w:val="FontStyle13"/>
          <w:sz w:val="22"/>
          <w:szCs w:val="22"/>
        </w:rPr>
        <w:t>,</w:t>
      </w:r>
      <w:r w:rsidR="009E2909" w:rsidRPr="005C0836">
        <w:rPr>
          <w:rStyle w:val="FontStyle13"/>
          <w:sz w:val="22"/>
          <w:szCs w:val="22"/>
        </w:rPr>
        <w:t xml:space="preserve"> aby ta część była zgodna z Kontraktem, </w:t>
      </w:r>
    </w:p>
    <w:p w14:paraId="7EE12228" w14:textId="77777777" w:rsidR="009A73BC" w:rsidRPr="005C0836" w:rsidRDefault="009E2909" w:rsidP="006F0ABC">
      <w:pPr>
        <w:pStyle w:val="1punkt"/>
        <w:numPr>
          <w:ilvl w:val="1"/>
          <w:numId w:val="37"/>
        </w:numPr>
        <w:tabs>
          <w:tab w:val="clear" w:pos="851"/>
          <w:tab w:val="left" w:pos="1134"/>
        </w:tabs>
        <w:spacing w:before="40" w:afterLines="40" w:after="96"/>
        <w:ind w:left="1134" w:hanging="567"/>
        <w:rPr>
          <w:rStyle w:val="FontStyle13"/>
          <w:color w:val="auto"/>
          <w:sz w:val="22"/>
          <w:szCs w:val="22"/>
        </w:rPr>
      </w:pPr>
      <w:r w:rsidRPr="005C0836">
        <w:rPr>
          <w:rStyle w:val="FontStyle13"/>
          <w:sz w:val="22"/>
          <w:szCs w:val="22"/>
        </w:rPr>
        <w:t xml:space="preserve">poza tym nie będzie odpowiedzialny za projekt ani specyfikacje </w:t>
      </w:r>
      <w:r w:rsidR="00A5551C" w:rsidRPr="005C0836">
        <w:rPr>
          <w:rStyle w:val="FontStyle13"/>
          <w:sz w:val="22"/>
          <w:szCs w:val="22"/>
        </w:rPr>
        <w:t>Robót</w:t>
      </w:r>
      <w:r w:rsidRPr="005C0836">
        <w:rPr>
          <w:rStyle w:val="FontStyle13"/>
          <w:sz w:val="22"/>
          <w:szCs w:val="22"/>
        </w:rPr>
        <w:t xml:space="preserve"> Stałych.</w:t>
      </w:r>
    </w:p>
    <w:p w14:paraId="1DE85F7B" w14:textId="68A4862B" w:rsidR="005537AC" w:rsidRPr="005C0836" w:rsidRDefault="0009168B" w:rsidP="00F35CE5">
      <w:pPr>
        <w:pStyle w:val="1punkt"/>
        <w:numPr>
          <w:ilvl w:val="3"/>
          <w:numId w:val="6"/>
        </w:numPr>
        <w:tabs>
          <w:tab w:val="clear" w:pos="2880"/>
          <w:tab w:val="num" w:pos="2552"/>
        </w:tabs>
        <w:spacing w:before="40" w:afterLines="40" w:after="96"/>
        <w:ind w:left="567" w:hanging="567"/>
      </w:pPr>
      <w:r w:rsidRPr="005C0836">
        <w:t>Wykonawca, kiedykolwiek będz</w:t>
      </w:r>
      <w:r w:rsidR="00EC1884" w:rsidRPr="005C0836">
        <w:t>ie wymagał tego od niego I</w:t>
      </w:r>
      <w:r w:rsidR="007D245E" w:rsidRPr="005C0836">
        <w:t>nżynier</w:t>
      </w:r>
      <w:r w:rsidRPr="005C0836">
        <w:t xml:space="preserve">, przedłoży szczegóły organizacji i metod które Wykonawca proponuje przyjąć do realizacji </w:t>
      </w:r>
      <w:r w:rsidR="00A5551C" w:rsidRPr="005C0836">
        <w:t>Robót</w:t>
      </w:r>
      <w:r w:rsidRPr="005C0836">
        <w:t>. Bez upr</w:t>
      </w:r>
      <w:r w:rsidR="00EC1884" w:rsidRPr="005C0836">
        <w:t>zedniego powiadomienia In</w:t>
      </w:r>
      <w:r w:rsidR="007D245E" w:rsidRPr="005C0836">
        <w:t>żyniera</w:t>
      </w:r>
      <w:r w:rsidRPr="005C0836">
        <w:t xml:space="preserve">, nie będzie dokonana żadna znacząca zmiana </w:t>
      </w:r>
      <w:r w:rsidR="003F5435">
        <w:t>w </w:t>
      </w:r>
      <w:r w:rsidRPr="005C0836">
        <w:t>tej organizacji i metodach.</w:t>
      </w:r>
    </w:p>
    <w:p w14:paraId="76A3AA67" w14:textId="2EB701FB" w:rsidR="005537AC" w:rsidRPr="005C0836" w:rsidRDefault="005537AC" w:rsidP="00F35CE5">
      <w:pPr>
        <w:pStyle w:val="1punkt"/>
        <w:numPr>
          <w:ilvl w:val="3"/>
          <w:numId w:val="6"/>
        </w:numPr>
        <w:tabs>
          <w:tab w:val="clear" w:pos="2880"/>
          <w:tab w:val="num" w:pos="2552"/>
        </w:tabs>
        <w:spacing w:before="40" w:afterLines="40" w:after="96"/>
        <w:ind w:left="567" w:hanging="567"/>
      </w:pPr>
      <w:r w:rsidRPr="005C0836">
        <w:t xml:space="preserve">Wykonawca do dnia Przejęcia Robót zgodnie z </w:t>
      </w:r>
      <w:proofErr w:type="spellStart"/>
      <w:r w:rsidRPr="005C0836">
        <w:t>SubKLAUZULĄ</w:t>
      </w:r>
      <w:proofErr w:type="spellEnd"/>
      <w:r w:rsidRPr="005C0836">
        <w:t xml:space="preserve"> 10.1 Warunków Szczególnych przedstawi Inżynierowi Świadectwa dopuszczenia do eksploatacji typów budowli i urządzeń przeznaczonych do prowadzenia ruchu kolejowego wydane na czas nieokreślony. W przypadku stwierdzenia zabudowy urządzeń nieposiadających takowego świadectwa, Wykonawca będzie zobowiązany na własny koszt dokonać wymiany urządzeń (wraz z poniesieniem wszystkich konsekwencji z tym związanych) </w:t>
      </w:r>
      <w:r w:rsidR="00987E9F">
        <w:br/>
      </w:r>
      <w:r w:rsidRPr="005C0836">
        <w:t xml:space="preserve">na urządzenia posiadające dopuszczenie, a także będzie musiał dopełnić wszystkich wymaganych prawem i przepisami obowiązującymi w Spółce PKP Polskie Linie Kolejowe S.A. formalności dla przeprowadzenia tych prac i Robót. Prace i Roboty związane </w:t>
      </w:r>
      <w:r w:rsidR="00987E9F">
        <w:br/>
      </w:r>
      <w:r w:rsidRPr="005C0836">
        <w:t xml:space="preserve">z wymianą urządzeń będą musiały być przeprowadzone w terminie wskazanym przez </w:t>
      </w:r>
      <w:r w:rsidRPr="005C0836">
        <w:lastRenderedPageBreak/>
        <w:t>Zamawiającego, a w zakresie ich wykonania będą obowiązywały wszystkie uwarunkowania określone w niniejszej Umowie.</w:t>
      </w:r>
    </w:p>
    <w:p w14:paraId="7FCD1E83" w14:textId="77777777" w:rsidR="009A73BC" w:rsidRPr="005C0836" w:rsidRDefault="0017018B" w:rsidP="00F35CE5">
      <w:pPr>
        <w:pStyle w:val="1punkt"/>
        <w:numPr>
          <w:ilvl w:val="3"/>
          <w:numId w:val="6"/>
        </w:numPr>
        <w:tabs>
          <w:tab w:val="clear" w:pos="2880"/>
          <w:tab w:val="num" w:pos="2552"/>
        </w:tabs>
        <w:spacing w:before="40" w:afterLines="40" w:after="96"/>
        <w:ind w:left="567" w:hanging="567"/>
      </w:pPr>
      <w:r w:rsidRPr="005C0836">
        <w:t>Jeżeli Kontrakt przewiduje, że Wykonawca ma zapro</w:t>
      </w:r>
      <w:r w:rsidR="00146952" w:rsidRPr="005C0836">
        <w:t xml:space="preserve">jektować jakąkolwiek część </w:t>
      </w:r>
      <w:r w:rsidR="00A5551C" w:rsidRPr="005C0836">
        <w:t>Robót</w:t>
      </w:r>
      <w:r w:rsidRPr="005C0836">
        <w:t xml:space="preserve"> Stałych, a w Warunkach Szczególnych nie postanowiono inaczej, to;</w:t>
      </w:r>
    </w:p>
    <w:p w14:paraId="7B187369" w14:textId="77777777" w:rsidR="009A73BC" w:rsidRPr="005C0836" w:rsidRDefault="0017018B" w:rsidP="006F0ABC">
      <w:pPr>
        <w:pStyle w:val="1punkt"/>
        <w:numPr>
          <w:ilvl w:val="0"/>
          <w:numId w:val="65"/>
        </w:numPr>
        <w:tabs>
          <w:tab w:val="clear" w:pos="851"/>
          <w:tab w:val="left" w:pos="1134"/>
        </w:tabs>
        <w:spacing w:before="40" w:afterLines="40" w:after="96"/>
        <w:ind w:left="1134" w:hanging="567"/>
      </w:pPr>
      <w:r w:rsidRPr="005C0836">
        <w:t>Wykonawca przedłoży Inżynierowi Dokumenty Wykonawcy dla danej części zgodnie z procedurą ustaloną w Kontrakcie;</w:t>
      </w:r>
    </w:p>
    <w:p w14:paraId="74106BAB" w14:textId="77777777" w:rsidR="00220E95" w:rsidRPr="005C0836" w:rsidRDefault="00220E95" w:rsidP="006F0ABC">
      <w:pPr>
        <w:pStyle w:val="1punkt"/>
        <w:numPr>
          <w:ilvl w:val="0"/>
          <w:numId w:val="65"/>
        </w:numPr>
        <w:tabs>
          <w:tab w:val="clear" w:pos="851"/>
          <w:tab w:val="left" w:pos="1134"/>
        </w:tabs>
        <w:spacing w:before="40" w:afterLines="40" w:after="96"/>
        <w:ind w:left="1134" w:hanging="567"/>
      </w:pPr>
      <w:r w:rsidRPr="005C0836">
        <w:t>Dokumenty Wykonawcy będą zgodne ze Specyfikacją i Rysunkami, będą sporządzone w języ</w:t>
      </w:r>
      <w:r w:rsidR="0086324B" w:rsidRPr="005C0836">
        <w:t xml:space="preserve">ku ustalonym w </w:t>
      </w:r>
      <w:proofErr w:type="spellStart"/>
      <w:r w:rsidR="00E749B2" w:rsidRPr="005C0836">
        <w:t>SubKLAUZULI</w:t>
      </w:r>
      <w:proofErr w:type="spellEnd"/>
      <w:r w:rsidR="00E749B2" w:rsidRPr="005C0836">
        <w:t xml:space="preserve"> </w:t>
      </w:r>
      <w:r w:rsidR="0086324B" w:rsidRPr="005C0836">
        <w:t xml:space="preserve">1.4 Warunków Ogólnych </w:t>
      </w:r>
      <w:r w:rsidRPr="005C0836">
        <w:t>dla porozumiewania się i będą zawierały dodatkowe informacje wymagane przez Inżyniera w celu ich dodania do Rysunków dla koordynacji projektów sporządzanych przez każdą ze Stron;</w:t>
      </w:r>
    </w:p>
    <w:p w14:paraId="34FF67F2" w14:textId="05FE7500" w:rsidR="009A73BC" w:rsidRPr="005C0836" w:rsidRDefault="0017018B" w:rsidP="006F0ABC">
      <w:pPr>
        <w:pStyle w:val="1punkt"/>
        <w:numPr>
          <w:ilvl w:val="0"/>
          <w:numId w:val="65"/>
        </w:numPr>
        <w:tabs>
          <w:tab w:val="clear" w:pos="851"/>
          <w:tab w:val="left" w:pos="1134"/>
        </w:tabs>
        <w:spacing w:before="40" w:afterLines="40" w:after="96"/>
        <w:ind w:left="1134" w:hanging="567"/>
      </w:pPr>
      <w:r w:rsidRPr="005C0836">
        <w:t xml:space="preserve">Wykonawca będzie odpowiedzialny za daną część oraz za to, że po ukończeniu </w:t>
      </w:r>
      <w:r w:rsidR="00A5551C" w:rsidRPr="005C0836">
        <w:t>Robót</w:t>
      </w:r>
      <w:r w:rsidRPr="005C0836">
        <w:t xml:space="preserve"> będzie ona odpowiadała celowi do którego jest przewidziana i wymieniona </w:t>
      </w:r>
      <w:r w:rsidR="00987E9F">
        <w:br/>
      </w:r>
      <w:r w:rsidRPr="005C0836">
        <w:t>w Kontrakcie; oraz</w:t>
      </w:r>
    </w:p>
    <w:p w14:paraId="45438D40" w14:textId="05ED7D3D" w:rsidR="009A73BC" w:rsidRPr="005C0836" w:rsidRDefault="0017018B" w:rsidP="006F0ABC">
      <w:pPr>
        <w:pStyle w:val="1punkt"/>
        <w:numPr>
          <w:ilvl w:val="0"/>
          <w:numId w:val="65"/>
        </w:numPr>
        <w:tabs>
          <w:tab w:val="clear" w:pos="851"/>
          <w:tab w:val="left" w:pos="1134"/>
        </w:tabs>
        <w:spacing w:before="40" w:afterLines="40" w:after="96"/>
        <w:ind w:left="1134" w:hanging="567"/>
      </w:pPr>
      <w:r w:rsidRPr="005C0836">
        <w:t xml:space="preserve">przed rozpoczęciem Prób Końcowych Wykonawca dostarczy Inżynierowi dokumentację powykonawczą, oraz instrukcje obsługi </w:t>
      </w:r>
      <w:r w:rsidR="0086324B" w:rsidRPr="005C0836">
        <w:t>i</w:t>
      </w:r>
      <w:r w:rsidR="006A08CF" w:rsidRPr="005C0836">
        <w:t xml:space="preserve"> konserwacji</w:t>
      </w:r>
      <w:r w:rsidRPr="005C0836">
        <w:t xml:space="preserve"> zgodnie </w:t>
      </w:r>
      <w:r w:rsidR="00987E9F">
        <w:br/>
      </w:r>
      <w:r w:rsidRPr="005C0836">
        <w:t xml:space="preserve">ze Specyfikacją i dostatecznie szczegółowe aby umożliwiły Zamawiającemu obsługę, konserwację, rozbieranie, ponowne składania, regulacje i naprawy danej części </w:t>
      </w:r>
      <w:r w:rsidR="00A5551C" w:rsidRPr="005C0836">
        <w:t>Robót</w:t>
      </w:r>
      <w:r w:rsidRPr="005C0836">
        <w:t xml:space="preserve">. Taka część nie będzie uznana za gotową dla przejęcia na mocy </w:t>
      </w:r>
      <w:proofErr w:type="spellStart"/>
      <w:r w:rsidR="006A08CF" w:rsidRPr="005C0836">
        <w:t>Sub</w:t>
      </w:r>
      <w:r w:rsidR="0086324B" w:rsidRPr="005C0836">
        <w:t>KLAUZULI</w:t>
      </w:r>
      <w:proofErr w:type="spellEnd"/>
      <w:r w:rsidR="0086324B" w:rsidRPr="005C0836">
        <w:t xml:space="preserve"> </w:t>
      </w:r>
      <w:r w:rsidRPr="005C0836">
        <w:t xml:space="preserve">10.1 </w:t>
      </w:r>
      <w:r w:rsidR="0086324B" w:rsidRPr="005C0836">
        <w:t xml:space="preserve">Warunków Szczególnych </w:t>
      </w:r>
      <w:r w:rsidRPr="005C0836">
        <w:t>dopóki te dokumenty i instrukcje nie zostaną dostarczone Inżynierowi</w:t>
      </w:r>
      <w:r w:rsidR="00166F60" w:rsidRPr="005C0836">
        <w:t xml:space="preserve"> i dopóki Inżynier ich nie zatwierdzi</w:t>
      </w:r>
    </w:p>
    <w:p w14:paraId="4DE6559C" w14:textId="47BF1614" w:rsidR="00CF0373" w:rsidRPr="008876A2" w:rsidRDefault="00CF0373" w:rsidP="00F35CE5">
      <w:pPr>
        <w:pStyle w:val="Akapitzlist"/>
        <w:numPr>
          <w:ilvl w:val="3"/>
          <w:numId w:val="6"/>
        </w:numPr>
        <w:tabs>
          <w:tab w:val="clear" w:pos="2880"/>
        </w:tabs>
        <w:suppressAutoHyphens/>
        <w:overflowPunct w:val="0"/>
        <w:autoSpaceDE w:val="0"/>
        <w:autoSpaceDN w:val="0"/>
        <w:adjustRightInd w:val="0"/>
        <w:spacing w:beforeLines="40" w:before="96" w:afterLines="40" w:after="96"/>
        <w:ind w:left="567" w:hanging="567"/>
        <w:textAlignment w:val="baseline"/>
        <w:rPr>
          <w:color w:val="FF0000"/>
          <w:sz w:val="22"/>
        </w:rPr>
      </w:pPr>
      <w:r w:rsidRPr="008876A2">
        <w:rPr>
          <w:sz w:val="22"/>
        </w:rPr>
        <w:t xml:space="preserve">Wykonawca zobowiązany jest do zapewnienia, że podmioty, na zdolnościach których polegał w celu potwierdzenia spełniania warunków udziału w postępowaniu dotyczących wykształcenia, kwalifikacji zawodowych lub doświadczenia, zrealizują roboty budowlane lub usługi wchodzące w zakres Umowy, do realizacji których te zdolności są wymagane. Wykonawca przedstawi Zamawiającemu dokumenty potwierdzające rzeczywisty udział takiego podmiotu w realizacji przedmiotu Umowy lub wskaże takie dokumenty, </w:t>
      </w:r>
      <w:r w:rsidR="00CF4014">
        <w:rPr>
          <w:sz w:val="22"/>
        </w:rPr>
        <w:br/>
      </w:r>
      <w:r w:rsidRPr="008876A2">
        <w:rPr>
          <w:sz w:val="22"/>
        </w:rPr>
        <w:t xml:space="preserve">w przypadku gdy znajdują się one już w posiadaniu Zamawiającego, w terminie 7 dni </w:t>
      </w:r>
      <w:r w:rsidR="00987E9F">
        <w:rPr>
          <w:sz w:val="22"/>
        </w:rPr>
        <w:br/>
      </w:r>
      <w:r w:rsidRPr="008876A2">
        <w:rPr>
          <w:sz w:val="22"/>
        </w:rPr>
        <w:t xml:space="preserve">od dnia zakończenia wykonywania robót budowlanych (która to data będzie wynikać </w:t>
      </w:r>
      <w:r w:rsidR="00CF4014">
        <w:rPr>
          <w:sz w:val="22"/>
        </w:rPr>
        <w:br/>
      </w:r>
      <w:r w:rsidRPr="008876A2">
        <w:rPr>
          <w:sz w:val="22"/>
        </w:rPr>
        <w:t xml:space="preserve">z protokołu odbioru końcowego) lub świadczenia usług (która to data będzie wynikać </w:t>
      </w:r>
      <w:r w:rsidR="00CF4014">
        <w:rPr>
          <w:sz w:val="22"/>
        </w:rPr>
        <w:br/>
      </w:r>
      <w:r w:rsidRPr="008876A2">
        <w:rPr>
          <w:sz w:val="22"/>
        </w:rPr>
        <w:t xml:space="preserve">z dokumentu potwierdzającego wykonanie usługi), które zgodnie ze zobowiązaniem Wykonawcy zawartym w Ofercie powinny zostać zrealizowane przez ten podmiot. Brak przedstawienia lub wskazania Zamawiającemu dokumentów potwierdzających rzeczywisty udział w realizacji przedmiotu Umowy podmiotu, na zdolnościach którego polegał Wykonawca w celu potwierdzenia spełniania w/w warunków udziału </w:t>
      </w:r>
      <w:r w:rsidR="00CF4014">
        <w:rPr>
          <w:sz w:val="22"/>
        </w:rPr>
        <w:br/>
      </w:r>
      <w:r w:rsidRPr="008876A2">
        <w:rPr>
          <w:sz w:val="22"/>
        </w:rPr>
        <w:t>w postępowaniu, będzie równoznaczny z brakiem udziału tego podmiotu w realizacji przedmiotu Umowy.</w:t>
      </w:r>
    </w:p>
    <w:p w14:paraId="14A87A43" w14:textId="108F0801" w:rsidR="00117FA9" w:rsidRDefault="00B12C47" w:rsidP="00F35CE5">
      <w:pPr>
        <w:pStyle w:val="1punkt"/>
        <w:numPr>
          <w:ilvl w:val="3"/>
          <w:numId w:val="6"/>
        </w:numPr>
        <w:tabs>
          <w:tab w:val="clear" w:pos="2880"/>
          <w:tab w:val="num" w:pos="2552"/>
        </w:tabs>
        <w:spacing w:before="40" w:afterLines="40" w:after="96"/>
        <w:ind w:left="567" w:hanging="567"/>
      </w:pPr>
      <w:r w:rsidRPr="005C0836">
        <w:t xml:space="preserve">Wykonawca zobowiązuje się do niezatrudniania (na jakiejkolwiek podstawie prawnej) etatowych pracowników PKP Polskie Linie Kolejowe S.A. do realizacji zadań objętych Umową, innych niż prowadzenie zajęć dydaktycznych. Dotyczy to także Podwykonawców, o czym Wykonawca </w:t>
      </w:r>
      <w:r w:rsidR="0086324B" w:rsidRPr="005C0836">
        <w:t>powinien</w:t>
      </w:r>
      <w:r w:rsidRPr="005C0836">
        <w:t xml:space="preserve"> powiadomić Pod</w:t>
      </w:r>
      <w:r w:rsidR="00C5044F" w:rsidRPr="005C0836">
        <w:t xml:space="preserve">wykonawców </w:t>
      </w:r>
      <w:r w:rsidR="0059342D" w:rsidRPr="005C0836">
        <w:br/>
      </w:r>
      <w:r w:rsidR="00C5044F" w:rsidRPr="005C0836">
        <w:t>w zawieranych z nimi</w:t>
      </w:r>
      <w:r w:rsidRPr="005C0836">
        <w:t xml:space="preserve"> umowach.</w:t>
      </w:r>
    </w:p>
    <w:p w14:paraId="129F2977" w14:textId="5994D937" w:rsidR="009219F8" w:rsidRPr="009219F8" w:rsidRDefault="009219F8" w:rsidP="00F35CE5">
      <w:pPr>
        <w:pStyle w:val="Akapitzlist"/>
        <w:numPr>
          <w:ilvl w:val="3"/>
          <w:numId w:val="6"/>
        </w:numPr>
        <w:tabs>
          <w:tab w:val="clear" w:pos="2880"/>
          <w:tab w:val="num" w:pos="567"/>
        </w:tabs>
        <w:ind w:left="567" w:hanging="567"/>
        <w:rPr>
          <w:rFonts w:eastAsia="Calibri"/>
          <w:noProof w:val="0"/>
          <w:sz w:val="22"/>
        </w:rPr>
      </w:pPr>
      <w:r w:rsidRPr="009219F8">
        <w:rPr>
          <w:rFonts w:eastAsia="Calibri"/>
          <w:noProof w:val="0"/>
          <w:sz w:val="22"/>
        </w:rPr>
        <w:lastRenderedPageBreak/>
        <w:t>Wykonawca ponosi odpowiedzialność za wszelkie szkody powstałe na skutek jego działań, w tym odpowiedzialność za ewentualne straty wynikłe z tytułu każdej awarii związanej z przebudową kolizji, a zawinionej przez Wykonawcę.</w:t>
      </w:r>
    </w:p>
    <w:p w14:paraId="15B5CF1C" w14:textId="04BE076D" w:rsidR="0078021B" w:rsidRPr="001E5B66" w:rsidRDefault="00117FA9" w:rsidP="00F35CE5">
      <w:pPr>
        <w:pStyle w:val="1punkt"/>
        <w:numPr>
          <w:ilvl w:val="3"/>
          <w:numId w:val="6"/>
        </w:numPr>
        <w:tabs>
          <w:tab w:val="clear" w:pos="2880"/>
          <w:tab w:val="num" w:pos="2552"/>
        </w:tabs>
        <w:spacing w:before="40" w:afterLines="40" w:after="96"/>
        <w:ind w:left="567" w:hanging="567"/>
        <w:rPr>
          <w:color w:val="FF0000"/>
        </w:rPr>
      </w:pPr>
      <w:r w:rsidRPr="00117FA9">
        <w:t xml:space="preserve">Wykonawca oraz jego Podwykonawca jest zobowiązany do zatrudniania na podstawie umowy o pracę osób wykonujących </w:t>
      </w:r>
      <w:r w:rsidR="009E30C7">
        <w:t xml:space="preserve">następujące </w:t>
      </w:r>
      <w:r w:rsidR="0078021B" w:rsidRPr="009E30C7">
        <w:t xml:space="preserve">czynności </w:t>
      </w:r>
      <w:r w:rsidR="009E30C7" w:rsidRPr="009E30C7">
        <w:t>w</w:t>
      </w:r>
      <w:r w:rsidR="0078021B" w:rsidRPr="009E30C7">
        <w:t xml:space="preserve"> trakcie realizacji Umowy</w:t>
      </w:r>
      <w:r w:rsidR="009E30C7" w:rsidRPr="009E30C7">
        <w:t>:</w:t>
      </w:r>
      <w:r w:rsidR="0078021B" w:rsidRPr="009E30C7">
        <w:t xml:space="preserve"> </w:t>
      </w:r>
    </w:p>
    <w:p w14:paraId="092F883D" w14:textId="59BB61CE" w:rsidR="001E5B66" w:rsidRDefault="001E5B66" w:rsidP="00F35CE5">
      <w:pPr>
        <w:pStyle w:val="1punkt"/>
        <w:spacing w:before="40" w:afterLines="40" w:after="96"/>
        <w:ind w:left="851" w:hanging="284"/>
        <w:rPr>
          <w:color w:val="FF0000"/>
        </w:rPr>
      </w:pPr>
      <w:r>
        <w:t xml:space="preserve">- robotnik/pracownik budowlany/mostowy/drogowy/fizyczny w zakresie czynności opisanych w Tomie III SWZ – </w:t>
      </w:r>
      <w:proofErr w:type="spellStart"/>
      <w:r>
        <w:t>STWiORB</w:t>
      </w:r>
      <w:proofErr w:type="spellEnd"/>
      <w:r>
        <w:t>.</w:t>
      </w:r>
    </w:p>
    <w:p w14:paraId="740B4B83" w14:textId="6FD9DC9B" w:rsidR="00117FA9" w:rsidRPr="0078021B" w:rsidRDefault="00117FA9" w:rsidP="00F35CE5">
      <w:pPr>
        <w:pStyle w:val="1punkt"/>
        <w:numPr>
          <w:ilvl w:val="3"/>
          <w:numId w:val="6"/>
        </w:numPr>
        <w:tabs>
          <w:tab w:val="clear" w:pos="2880"/>
          <w:tab w:val="num" w:pos="2552"/>
        </w:tabs>
        <w:suppressAutoHyphens/>
        <w:spacing w:beforeLines="40" w:before="96" w:afterLines="50"/>
        <w:ind w:left="567" w:hanging="567"/>
      </w:pPr>
      <w:r w:rsidRPr="0078021B">
        <w:t>W związku z zatrudnianiem przez Wykonawcę lub jego Podwykonawcę na podstawie umowy o pracę osób wykonujących wyżej wymienione czynności, Wykonawca lub jego Podwykonawca przedłoży Zamawiającemu, na</w:t>
      </w:r>
      <w:r w:rsidR="007613BC" w:rsidRPr="0078021B">
        <w:t xml:space="preserve"> każde wezwanie Zamawiającego </w:t>
      </w:r>
      <w:r w:rsidR="0050057D">
        <w:t xml:space="preserve">lub Inwestora </w:t>
      </w:r>
      <w:r w:rsidR="007613BC" w:rsidRPr="0078021B">
        <w:t>w </w:t>
      </w:r>
      <w:r w:rsidRPr="0078021B">
        <w:t>wyznaczonym w tym wezwaniu terminie wskazane poniżej dowody w celu potwierdzenia spełnienia tego wymogu przez Wykonawcę lub jego Podwykonawcę. Zamawiający w każdym czasie może zażądać:</w:t>
      </w:r>
    </w:p>
    <w:p w14:paraId="705CC524" w14:textId="3D14C7A6" w:rsidR="00117FA9" w:rsidRPr="00C67B94" w:rsidRDefault="00117FA9" w:rsidP="006F0ABC">
      <w:pPr>
        <w:pStyle w:val="Akapitzlist"/>
        <w:numPr>
          <w:ilvl w:val="0"/>
          <w:numId w:val="83"/>
        </w:numPr>
        <w:suppressAutoHyphens/>
        <w:spacing w:beforeLines="40" w:before="96" w:afterLines="50" w:after="120"/>
        <w:ind w:left="1134" w:hanging="567"/>
        <w:contextualSpacing w:val="0"/>
        <w:rPr>
          <w:sz w:val="22"/>
        </w:rPr>
      </w:pPr>
      <w:r w:rsidRPr="00C67B94">
        <w:rPr>
          <w:sz w:val="22"/>
        </w:rPr>
        <w:t xml:space="preserve">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00F06CD8" w:rsidRPr="00884AA9">
        <w:rPr>
          <w:sz w:val="22"/>
        </w:rPr>
        <w:t>imion i nazwisk tych osób,</w:t>
      </w:r>
      <w:r w:rsidR="00F06CD8" w:rsidRPr="00C67B94">
        <w:rPr>
          <w:sz w:val="22"/>
        </w:rPr>
        <w:t xml:space="preserve"> </w:t>
      </w:r>
      <w:r w:rsidRPr="00C67B94">
        <w:rPr>
          <w:sz w:val="22"/>
        </w:rPr>
        <w:t xml:space="preserve">rodzaju umowy </w:t>
      </w:r>
      <w:r w:rsidR="00987E9F">
        <w:rPr>
          <w:sz w:val="22"/>
        </w:rPr>
        <w:br/>
      </w:r>
      <w:r w:rsidRPr="00C67B94">
        <w:rPr>
          <w:sz w:val="22"/>
        </w:rPr>
        <w:t xml:space="preserve">o pracę i wymiaru etatu oraz podpis osoby uprawnionej do złożenia oświadczenia w imieniu Wykonawcy lub Podwykonawcy </w:t>
      </w:r>
      <w:r w:rsidR="00FF19C2">
        <w:rPr>
          <w:sz w:val="22"/>
        </w:rPr>
        <w:t>oraz</w:t>
      </w:r>
    </w:p>
    <w:p w14:paraId="3203ED4A" w14:textId="358C7D61" w:rsidR="00117FA9" w:rsidRPr="00C67B94" w:rsidRDefault="00117FA9" w:rsidP="006F0ABC">
      <w:pPr>
        <w:pStyle w:val="Akapitzlist"/>
        <w:numPr>
          <w:ilvl w:val="0"/>
          <w:numId w:val="83"/>
        </w:numPr>
        <w:suppressAutoHyphens/>
        <w:spacing w:beforeLines="40" w:before="96" w:afterLines="50" w:after="120"/>
        <w:ind w:left="1134" w:hanging="567"/>
        <w:contextualSpacing w:val="0"/>
        <w:rPr>
          <w:sz w:val="22"/>
        </w:rPr>
      </w:pPr>
      <w:r w:rsidRPr="00C67B94">
        <w:rPr>
          <w:sz w:val="22"/>
        </w:rPr>
        <w:t xml:space="preserve">poświadczone za zgodność z oryginałem odpowiednio przez Wykonawcę lub Podwykonawcę kopie umów o pracę osób wykonujących w trakcie realizacji zamówienia czynności, których dotyczy ww. oświadczenie Wykonawcy lub Podwykonawcy. Kopie umów powinny zostać zanonimizowane w sposób zapewniający ochronę danych osobowych pracowników, zgodnie z przepisami ustawy z dnia </w:t>
      </w:r>
      <w:r w:rsidR="00F87018">
        <w:rPr>
          <w:sz w:val="22"/>
        </w:rPr>
        <w:t>10 maja 2018</w:t>
      </w:r>
      <w:r w:rsidRPr="00C67B94">
        <w:rPr>
          <w:sz w:val="22"/>
        </w:rPr>
        <w:t xml:space="preserve"> r. o ochronie danych osobowych</w:t>
      </w:r>
      <w:r w:rsidR="00BB662E">
        <w:rPr>
          <w:sz w:val="22"/>
        </w:rPr>
        <w:t xml:space="preserve"> oraz </w:t>
      </w:r>
      <w:r w:rsidR="00BB662E">
        <w:rPr>
          <w:color w:val="000000" w:themeColor="text1"/>
          <w:spacing w:val="4"/>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w:t>
      </w:r>
      <w:r w:rsidRPr="00C67B94">
        <w:rPr>
          <w:sz w:val="22"/>
        </w:rPr>
        <w:t xml:space="preserve">, przy czym informacje takie jak: </w:t>
      </w:r>
      <w:r w:rsidR="00F06CD8">
        <w:rPr>
          <w:sz w:val="22"/>
        </w:rPr>
        <w:t>imię i nazwisko,</w:t>
      </w:r>
      <w:r w:rsidR="00F06CD8" w:rsidRPr="00C67B94">
        <w:rPr>
          <w:sz w:val="22"/>
        </w:rPr>
        <w:t xml:space="preserve"> </w:t>
      </w:r>
      <w:r w:rsidRPr="00C67B94">
        <w:rPr>
          <w:sz w:val="22"/>
        </w:rPr>
        <w:t xml:space="preserve">data zawarcia umowy, rodzaj umowy o pracę, wymiar etatu oraz stanowisko pracy </w:t>
      </w:r>
      <w:r w:rsidR="00987E9F">
        <w:rPr>
          <w:sz w:val="22"/>
        </w:rPr>
        <w:br/>
      </w:r>
      <w:r w:rsidRPr="00C67B94">
        <w:rPr>
          <w:sz w:val="22"/>
        </w:rPr>
        <w:t xml:space="preserve">i </w:t>
      </w:r>
      <w:r w:rsidRPr="00804EF3">
        <w:rPr>
          <w:sz w:val="22"/>
        </w:rPr>
        <w:t>zakres wykonywanych czynności</w:t>
      </w:r>
      <w:r w:rsidRPr="00C67B94">
        <w:rPr>
          <w:sz w:val="22"/>
        </w:rPr>
        <w:t xml:space="preserve"> powinny być możliwe do zidentyfikowania lub</w:t>
      </w:r>
    </w:p>
    <w:p w14:paraId="5BB3096C" w14:textId="2E7A93D6" w:rsidR="00117FA9" w:rsidRPr="00C67B94" w:rsidRDefault="00117FA9" w:rsidP="006F0ABC">
      <w:pPr>
        <w:pStyle w:val="Akapitzlist"/>
        <w:numPr>
          <w:ilvl w:val="0"/>
          <w:numId w:val="83"/>
        </w:numPr>
        <w:suppressAutoHyphens/>
        <w:spacing w:beforeLines="40" w:before="96" w:afterLines="50" w:after="120"/>
        <w:ind w:left="1134" w:hanging="567"/>
        <w:contextualSpacing w:val="0"/>
        <w:rPr>
          <w:sz w:val="22"/>
        </w:rPr>
      </w:pPr>
      <w:r w:rsidRPr="00C67B94">
        <w:rPr>
          <w:sz w:val="22"/>
        </w:rPr>
        <w:t>zaświadczenie właściwego oddziału ZUS potwierdzające opłacenie przez Wykonawcę lub Podwykonawcę składek na ubezpieczenie społeczne i</w:t>
      </w:r>
      <w:r w:rsidR="00804EF3">
        <w:rPr>
          <w:sz w:val="22"/>
        </w:rPr>
        <w:t> </w:t>
      </w:r>
      <w:r w:rsidRPr="00C67B94">
        <w:rPr>
          <w:sz w:val="22"/>
        </w:rPr>
        <w:t>zdrowotne za ostatni okres rozliczeniowy lub</w:t>
      </w:r>
    </w:p>
    <w:p w14:paraId="7E7D5065" w14:textId="7943A95E" w:rsidR="00117FA9" w:rsidRPr="00C67B94" w:rsidRDefault="00117FA9" w:rsidP="006F0ABC">
      <w:pPr>
        <w:pStyle w:val="Akapitzlist"/>
        <w:numPr>
          <w:ilvl w:val="0"/>
          <w:numId w:val="83"/>
        </w:numPr>
        <w:suppressAutoHyphens/>
        <w:spacing w:beforeLines="40" w:before="96" w:afterLines="50" w:after="120"/>
        <w:ind w:left="1134" w:hanging="567"/>
        <w:contextualSpacing w:val="0"/>
        <w:rPr>
          <w:sz w:val="22"/>
        </w:rPr>
      </w:pPr>
      <w:r w:rsidRPr="00C67B94">
        <w:rPr>
          <w:sz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F87018">
        <w:rPr>
          <w:sz w:val="22"/>
        </w:rPr>
        <w:t>10 maja 2018</w:t>
      </w:r>
      <w:r w:rsidRPr="00C67B94">
        <w:rPr>
          <w:sz w:val="22"/>
        </w:rPr>
        <w:t xml:space="preserve"> r. o ochronie danych osobowych</w:t>
      </w:r>
      <w:r w:rsidR="005B48AF">
        <w:rPr>
          <w:sz w:val="22"/>
        </w:rPr>
        <w:t xml:space="preserve"> oraz </w:t>
      </w:r>
      <w:r w:rsidR="005B48AF">
        <w:rPr>
          <w:color w:val="000000" w:themeColor="text1"/>
          <w:spacing w:val="4"/>
          <w:sz w:val="22"/>
        </w:rPr>
        <w:t xml:space="preserve">Rozporządzenia Parlamentu Europejskiego i Rady (UE) 2016/679 z dnia 27 kwietnia 2016 r. w sprawie ochrony osób </w:t>
      </w:r>
      <w:r w:rsidR="005B48AF">
        <w:rPr>
          <w:color w:val="000000" w:themeColor="text1"/>
          <w:spacing w:val="4"/>
          <w:sz w:val="22"/>
        </w:rPr>
        <w:lastRenderedPageBreak/>
        <w:t xml:space="preserve">fizycznych w związku z przetwarzaniem danych osobowych i w sprawie swobodnego przepływu takich danych oraz uchylenia dyrektywy 95/46/WE (ogólne rozporządzenie o ochronie danych, Dz. Urz. UE L 119 z 2016 r., str. </w:t>
      </w:r>
      <w:r w:rsidR="00987E9F">
        <w:rPr>
          <w:color w:val="000000" w:themeColor="text1"/>
          <w:spacing w:val="4"/>
          <w:sz w:val="22"/>
        </w:rPr>
        <w:br/>
      </w:r>
      <w:r w:rsidR="005B48AF">
        <w:rPr>
          <w:color w:val="000000" w:themeColor="text1"/>
          <w:spacing w:val="4"/>
          <w:sz w:val="22"/>
        </w:rPr>
        <w:t>1-88)</w:t>
      </w:r>
      <w:r w:rsidR="00F06CD8">
        <w:rPr>
          <w:sz w:val="22"/>
        </w:rPr>
        <w:t>, przy czym i</w:t>
      </w:r>
      <w:r w:rsidR="00F06CD8" w:rsidRPr="00884AA9">
        <w:rPr>
          <w:sz w:val="22"/>
        </w:rPr>
        <w:t>mię i nazwisko pracownika nie podlega anonimizacji</w:t>
      </w:r>
      <w:r w:rsidRPr="00C67B94">
        <w:rPr>
          <w:sz w:val="22"/>
        </w:rPr>
        <w:t>.</w:t>
      </w:r>
    </w:p>
    <w:p w14:paraId="28821C91" w14:textId="4ECF4303" w:rsidR="00117FA9" w:rsidRPr="00C67B94" w:rsidRDefault="00117FA9" w:rsidP="00F35CE5">
      <w:pPr>
        <w:pStyle w:val="Akapitzlist"/>
        <w:suppressAutoHyphens/>
        <w:spacing w:beforeLines="40" w:before="96" w:afterLines="50" w:after="120"/>
        <w:ind w:left="567"/>
        <w:contextualSpacing w:val="0"/>
        <w:rPr>
          <w:sz w:val="22"/>
        </w:rPr>
      </w:pPr>
      <w:r w:rsidRPr="00C67B94">
        <w:rPr>
          <w:sz w:val="22"/>
        </w:rPr>
        <w:t>W przypadku gdy przedstawione przez Wykonawcę lub Podwykonawcę dokumenty będą budzić uzasadnione wątpliwości Zama</w:t>
      </w:r>
      <w:r w:rsidR="00804EF3">
        <w:rPr>
          <w:sz w:val="22"/>
        </w:rPr>
        <w:t>wiającego co do ich zgodności z </w:t>
      </w:r>
      <w:r w:rsidRPr="00C67B94">
        <w:rPr>
          <w:sz w:val="22"/>
        </w:rPr>
        <w:t xml:space="preserve">rzeczywistością lub autentyczności, Wykonawca lub Podwykonawca, na żądanie Zamawiającego </w:t>
      </w:r>
      <w:r w:rsidR="00987E9F">
        <w:rPr>
          <w:sz w:val="22"/>
        </w:rPr>
        <w:br/>
      </w:r>
      <w:r w:rsidRPr="00C67B94">
        <w:rPr>
          <w:sz w:val="22"/>
        </w:rPr>
        <w:t>i w terminie przez niego wskazanym, przedstawi dodatkowe dokumenty lub wyjaśnienia w tym zakresie.</w:t>
      </w:r>
    </w:p>
    <w:p w14:paraId="183CA29B" w14:textId="473E420E" w:rsidR="00117FA9" w:rsidRPr="00804EF3" w:rsidRDefault="00117FA9" w:rsidP="00F35CE5">
      <w:pPr>
        <w:pStyle w:val="Akapitzlist"/>
        <w:suppressAutoHyphens/>
        <w:spacing w:beforeLines="40" w:before="96" w:afterLines="50" w:after="120"/>
        <w:ind w:left="567"/>
        <w:contextualSpacing w:val="0"/>
        <w:rPr>
          <w:sz w:val="22"/>
        </w:rPr>
      </w:pPr>
      <w:r w:rsidRPr="00C67B94">
        <w:rPr>
          <w:sz w:val="22"/>
        </w:rPr>
        <w:t xml:space="preserve">Jeśli Wykonawca lub Podwykonawca nie przedstawi dokumentów potwierdzających spełnienie wymogu zatrudniania na podstawie umowy o pracę osób wykonujących czynności wskazane w akapicie pierwszym niniejszej SubKLAUZULI lub dokumenty </w:t>
      </w:r>
      <w:r w:rsidR="00987E9F">
        <w:rPr>
          <w:sz w:val="22"/>
        </w:rPr>
        <w:br/>
      </w:r>
      <w:r w:rsidRPr="00C67B94">
        <w:rPr>
          <w:sz w:val="22"/>
        </w:rPr>
        <w:t>te będą budzić uzasadnione wątpliwości Zamawiająceg</w:t>
      </w:r>
      <w:r w:rsidR="00804EF3">
        <w:rPr>
          <w:sz w:val="22"/>
        </w:rPr>
        <w:t>o co do ich zgodności z </w:t>
      </w:r>
      <w:r w:rsidRPr="00C67B94">
        <w:rPr>
          <w:sz w:val="22"/>
        </w:rPr>
        <w:t>rzeczywistością lub autentyczności, a Wykonawca lub Podwykonawca nie przedstawi dodatkowych dokumentów lub ich nie wyjaśni, Zamawiający powiadomi właściwego okręgowego inspektora pracy, zwracając się o przeprowadzenie kontroli u Wykonawcy lub Podwykonawcy.</w:t>
      </w:r>
    </w:p>
    <w:p w14:paraId="571A44A0" w14:textId="615B1E87" w:rsidR="009F60BF" w:rsidRDefault="009F60BF" w:rsidP="00F35CE5">
      <w:pPr>
        <w:pStyle w:val="1punkt"/>
        <w:numPr>
          <w:ilvl w:val="3"/>
          <w:numId w:val="6"/>
        </w:numPr>
        <w:tabs>
          <w:tab w:val="clear" w:pos="2880"/>
          <w:tab w:val="num" w:pos="851"/>
        </w:tabs>
        <w:spacing w:before="40" w:afterLines="40" w:after="96"/>
        <w:ind w:left="567" w:hanging="567"/>
      </w:pPr>
      <w:r>
        <w:t xml:space="preserve">W przypadku niedotrzymania z winy Wykonawcy terminów określonych „Harmonogramem rzeczowo-finansowym”, które skutkują koniecznością wprowadzenia nieplanowych zamknięć torowych, Wykonawca zobowiązuje się do zwrotu dla PKP Polskie Linie Kolejowe S.A. wszelkich kosztów wynikających z wypłaconych przewoźnikom i innym podmiotom gospodarczym kar umownych, odszkodowań i kosztów z tytułu nienależytej realizacji rozkładu jazdy pociągów, zgodnie z zasadami organizacji </w:t>
      </w:r>
      <w:r w:rsidR="00987E9F">
        <w:br/>
      </w:r>
      <w:r>
        <w:t>i udzielania zamknięć torowych Ir-19.</w:t>
      </w:r>
    </w:p>
    <w:p w14:paraId="5DDCC95F" w14:textId="66A950FD" w:rsidR="009F60BF" w:rsidRDefault="009F60BF" w:rsidP="00F35CE5">
      <w:pPr>
        <w:pStyle w:val="1punkt"/>
        <w:numPr>
          <w:ilvl w:val="3"/>
          <w:numId w:val="6"/>
        </w:numPr>
        <w:tabs>
          <w:tab w:val="clear" w:pos="2880"/>
          <w:tab w:val="num" w:pos="851"/>
        </w:tabs>
        <w:spacing w:before="40" w:afterLines="40" w:after="96"/>
        <w:ind w:left="567" w:hanging="567"/>
      </w:pPr>
      <w:r>
        <w:t xml:space="preserve">Ponadto, Wykonawca pokryje koszty opóźnień pociągów powstałych w związku </w:t>
      </w:r>
      <w:r w:rsidR="00987E9F">
        <w:br/>
      </w:r>
      <w:r>
        <w:t xml:space="preserve">z: nieterminowym zgłoszeniem planowanych zamknięć torowych, które uniemożliwiają uzgodnienie z przewoźnikami opracowanego na czas Robót rozkładu jazdy, zgodnie </w:t>
      </w:r>
      <w:r w:rsidR="00987E9F">
        <w:br/>
      </w:r>
      <w:r>
        <w:t xml:space="preserve">z zasadami organizacji i udzielania zamknięć torowych Ir-19, jak również: nieuzgodnionym zajęciem torów czynnych podczas Robót, naprawą lub wymianą uszkodzonej podczas Robót infrastruktury, wprowadzeniem innych prędkości niż wskazane w Regulaminie tymczasowym prowadzenia ruchu w czasie wykonywania Robót, ograniczeniami i utrudnieniami w prowadzeniu ruchu pociągów wynikającymi </w:t>
      </w:r>
      <w:r w:rsidR="00987E9F">
        <w:br/>
      </w:r>
      <w:r>
        <w:t xml:space="preserve">z </w:t>
      </w:r>
      <w:r w:rsidR="000D50C5">
        <w:t>wad</w:t>
      </w:r>
      <w:r w:rsidR="00094065">
        <w:t xml:space="preserve">, </w:t>
      </w:r>
      <w:r>
        <w:t>awarii, usterek oraz innych sytuacji i wydarzeń, w tym naruszenia skrajni toru czynnego przez maszyny i urządzenia Wykonawcy.</w:t>
      </w:r>
    </w:p>
    <w:p w14:paraId="36214282" w14:textId="025813D6" w:rsidR="00797CAD" w:rsidRPr="002465A5" w:rsidRDefault="009F60BF" w:rsidP="00F35CE5">
      <w:pPr>
        <w:pStyle w:val="1punkt"/>
        <w:numPr>
          <w:ilvl w:val="3"/>
          <w:numId w:val="6"/>
        </w:numPr>
        <w:tabs>
          <w:tab w:val="clear" w:pos="2880"/>
          <w:tab w:val="num" w:pos="851"/>
        </w:tabs>
        <w:spacing w:before="40" w:afterLines="40" w:after="96"/>
        <w:ind w:left="567" w:hanging="567"/>
      </w:pPr>
      <w:r>
        <w:t>Koszty z tytułu opóźnień pociągów naliczane będ</w:t>
      </w:r>
      <w:r w:rsidR="00A96233">
        <w:t>ą na podstawie danych ujętych w </w:t>
      </w:r>
      <w:r>
        <w:t xml:space="preserve">Systemie Ewidencji Pracy Eksploatacyjnej (SEPE), natomiast koszty wprowadzenia zastępczej komunikacji, użycia lokomotyw do przeciągania pociągów oraz jazd drogami okrężnymi, według faktur przedłożonych przez przewoźników. </w:t>
      </w:r>
    </w:p>
    <w:p w14:paraId="0C49279D" w14:textId="5CCBD999" w:rsidR="00797CAD" w:rsidRPr="00021232" w:rsidRDefault="00797CAD" w:rsidP="00F35CE5">
      <w:pPr>
        <w:numPr>
          <w:ilvl w:val="3"/>
          <w:numId w:val="6"/>
        </w:numPr>
        <w:tabs>
          <w:tab w:val="num" w:pos="567"/>
        </w:tabs>
        <w:overflowPunct w:val="0"/>
        <w:autoSpaceDE w:val="0"/>
        <w:autoSpaceDN w:val="0"/>
        <w:adjustRightInd w:val="0"/>
        <w:spacing w:before="40" w:afterLines="40" w:after="96"/>
        <w:ind w:left="567" w:hanging="567"/>
        <w:textAlignment w:val="baseline"/>
        <w:rPr>
          <w:sz w:val="22"/>
        </w:rPr>
      </w:pPr>
      <w:r w:rsidRPr="00021232">
        <w:rPr>
          <w:sz w:val="22"/>
        </w:rPr>
        <w:t xml:space="preserve">Strony zgodnie ustalają, że Wykonawca pokryje koszty </w:t>
      </w:r>
      <w:r w:rsidR="002465A5" w:rsidRPr="00021232">
        <w:rPr>
          <w:sz w:val="22"/>
        </w:rPr>
        <w:t>komunikacji</w:t>
      </w:r>
      <w:r w:rsidR="0043571B">
        <w:rPr>
          <w:sz w:val="22"/>
        </w:rPr>
        <w:t xml:space="preserve"> </w:t>
      </w:r>
      <w:r w:rsidRPr="00021232">
        <w:rPr>
          <w:sz w:val="22"/>
        </w:rPr>
        <w:t xml:space="preserve">zastępczej zarówno w przypadku planowanych zamknięć torowych, jak również w każdym innym przypadku. Z uwagi zaś na wiążące Zamawiającego zobowiązania wynikające z umów zawartych na udostępnianie infrastruktury kolejowej pomiędzy Zamawiającym a przewoźnikami kolejowymi, wyłącznie dopuszczalnym rozwiązaniem jest zawieranie umów na realizację komunikacji zastępczej przez przewoźników kolejowych. </w:t>
      </w:r>
    </w:p>
    <w:p w14:paraId="6D816176" w14:textId="16923DDB" w:rsidR="00797CAD" w:rsidRPr="00021232" w:rsidRDefault="00797CAD" w:rsidP="00F35CE5">
      <w:pPr>
        <w:numPr>
          <w:ilvl w:val="3"/>
          <w:numId w:val="6"/>
        </w:numPr>
        <w:overflowPunct w:val="0"/>
        <w:autoSpaceDE w:val="0"/>
        <w:autoSpaceDN w:val="0"/>
        <w:adjustRightInd w:val="0"/>
        <w:spacing w:before="40" w:afterLines="40" w:after="96"/>
        <w:ind w:left="567" w:hanging="567"/>
        <w:textAlignment w:val="baseline"/>
        <w:rPr>
          <w:sz w:val="22"/>
        </w:rPr>
      </w:pPr>
      <w:r w:rsidRPr="00021232">
        <w:rPr>
          <w:sz w:val="22"/>
        </w:rPr>
        <w:lastRenderedPageBreak/>
        <w:t xml:space="preserve">Zamawiający, po otrzymaniu faktury od przewoźnika, refakturuje na Wykonawcę koszty wynikające z tej faktury. Wykonawca zobowiązuje się do zapłaty ww. faktury wystawionej przez Zamawiającego na rachunek bankowy wskazany na fakturze w terminie 21 dni </w:t>
      </w:r>
      <w:r w:rsidR="00987E9F">
        <w:rPr>
          <w:sz w:val="22"/>
        </w:rPr>
        <w:br/>
      </w:r>
      <w:r w:rsidRPr="00021232">
        <w:rPr>
          <w:sz w:val="22"/>
        </w:rPr>
        <w:t>od daty jej wystawienia.</w:t>
      </w:r>
    </w:p>
    <w:p w14:paraId="1784EB40" w14:textId="0FDD78A6" w:rsidR="00797CAD" w:rsidRPr="00021232" w:rsidRDefault="00797CAD" w:rsidP="00F35CE5">
      <w:pPr>
        <w:numPr>
          <w:ilvl w:val="3"/>
          <w:numId w:val="6"/>
        </w:numPr>
        <w:overflowPunct w:val="0"/>
        <w:autoSpaceDE w:val="0"/>
        <w:autoSpaceDN w:val="0"/>
        <w:adjustRightInd w:val="0"/>
        <w:spacing w:before="40" w:afterLines="40" w:after="96"/>
        <w:ind w:left="567" w:hanging="567"/>
        <w:textAlignment w:val="baseline"/>
        <w:rPr>
          <w:sz w:val="22"/>
        </w:rPr>
      </w:pPr>
      <w:r w:rsidRPr="00021232">
        <w:rPr>
          <w:sz w:val="22"/>
        </w:rPr>
        <w:t>Kwotę zawartą w Przedmiarze Robót na pokrycie kosztów komunikacji zastępczej Wykonawca</w:t>
      </w:r>
      <w:r w:rsidR="00021232">
        <w:rPr>
          <w:sz w:val="22"/>
        </w:rPr>
        <w:t xml:space="preserve"> ma ująć w ofercie.</w:t>
      </w:r>
      <w:r w:rsidRPr="00021232">
        <w:rPr>
          <w:sz w:val="22"/>
        </w:rPr>
        <w:t xml:space="preserve"> Kwota zawarta w Przedmiarze Robót nie obejmuje kosztów komunikacji zastępczej wprowadzonej wskutek zawinionego działania lub zaniechania Wykonawcy lub wskutek okoliczności, za które odpowiedzialność ponosi Wykonawca na podstawie Kontraktu. Koszt komunikacji zastępczej spowodowany zawinionym działaniem lub zaniechaniem Wykonawcy lub okolicznościami, za które odpowiedzialność ponosi Wykonawca na podstawie Kontraktu, zostanie pokryty przez Wykonawcę i nie zostanie ujęty w wynagrodzeniu Wykonawcy. Zamawiający zastrzega sobie prawo dochodzenia od Wykonawcy dalszych roszczeń związanych z koniecznością zapewnienia dodatkowej komunikacji zastępczej spowodowanej zawinionym działaniem lub zaniechaniem Wykonawcy lub okolicznościami, za które odpowiedzialność ponosi Wykonawca na podstawie Kontraktu, w szczególności w zakresie określonym </w:t>
      </w:r>
      <w:r w:rsidR="00987E9F">
        <w:rPr>
          <w:sz w:val="22"/>
        </w:rPr>
        <w:br/>
      </w:r>
      <w:r w:rsidRPr="00021232">
        <w:rPr>
          <w:sz w:val="22"/>
        </w:rPr>
        <w:t>w Zasadach organizacji i udzielania zamknięć torowych Ir-19.</w:t>
      </w:r>
    </w:p>
    <w:p w14:paraId="0CB5AAF8" w14:textId="77777777" w:rsidR="008876A2" w:rsidRPr="00021232" w:rsidRDefault="00797CAD" w:rsidP="00F35CE5">
      <w:pPr>
        <w:numPr>
          <w:ilvl w:val="3"/>
          <w:numId w:val="6"/>
        </w:numPr>
        <w:overflowPunct w:val="0"/>
        <w:autoSpaceDE w:val="0"/>
        <w:autoSpaceDN w:val="0"/>
        <w:adjustRightInd w:val="0"/>
        <w:spacing w:before="40" w:afterLines="40" w:after="96"/>
        <w:ind w:left="567" w:hanging="567"/>
        <w:textAlignment w:val="baseline"/>
        <w:rPr>
          <w:sz w:val="22"/>
        </w:rPr>
      </w:pPr>
      <w:r w:rsidRPr="00021232">
        <w:rPr>
          <w:sz w:val="22"/>
        </w:rPr>
        <w:t xml:space="preserve">W przypadku, gdy wartość faktur z tytułu wprowadzenia komunikacji zastępczej możliwej do sfinansowania w ramach kwoty wskazanej w Przedmiarze Robót będzie mniejsza niż  tam wskazana, różnica do kwoty przewidzianej w Przedmiarze Robót nie będzie zapłacona Wykonawcy. Strony postanawiają, że Wykonawcy nie będą przysługiwały żadne roszczenia z tytułu niewykorzystania pełnej kwoty na pokrycie kosztów komunikacji zastępczej wskazanej w Przedmiarze Robót. </w:t>
      </w:r>
    </w:p>
    <w:p w14:paraId="6AC275B8" w14:textId="306C90F6" w:rsidR="00797CAD" w:rsidRPr="00021232" w:rsidRDefault="00797CAD" w:rsidP="00F35CE5">
      <w:pPr>
        <w:numPr>
          <w:ilvl w:val="3"/>
          <w:numId w:val="6"/>
        </w:numPr>
        <w:overflowPunct w:val="0"/>
        <w:autoSpaceDE w:val="0"/>
        <w:autoSpaceDN w:val="0"/>
        <w:adjustRightInd w:val="0"/>
        <w:spacing w:before="40" w:afterLines="40" w:after="96"/>
        <w:ind w:left="567" w:hanging="567"/>
        <w:textAlignment w:val="baseline"/>
        <w:rPr>
          <w:sz w:val="22"/>
        </w:rPr>
      </w:pPr>
      <w:r w:rsidRPr="00021232">
        <w:rPr>
          <w:sz w:val="22"/>
        </w:rPr>
        <w:t xml:space="preserve">W przypadku, jeśli kwota wskazana w Przedmiarze Robót, przewidziana na pokrycie kosztów komunikacji zastępczej zostanie wyczerpana, kwota ta ulegnie zwiększeniu z Kwoty Warunkowej, zgodnie z </w:t>
      </w:r>
      <w:proofErr w:type="spellStart"/>
      <w:r w:rsidRPr="00021232">
        <w:rPr>
          <w:sz w:val="22"/>
        </w:rPr>
        <w:t>SubKLAUZULĄ</w:t>
      </w:r>
      <w:proofErr w:type="spellEnd"/>
      <w:r w:rsidRPr="00021232">
        <w:rPr>
          <w:sz w:val="22"/>
        </w:rPr>
        <w:t xml:space="preserve"> 13.5</w:t>
      </w:r>
      <w:r w:rsidRPr="00027C4B">
        <w:rPr>
          <w:sz w:val="22"/>
        </w:rPr>
        <w:t xml:space="preserve">. </w:t>
      </w:r>
    </w:p>
    <w:p w14:paraId="2A9ED9B3" w14:textId="513E5205" w:rsidR="00797CAD" w:rsidRPr="00021232" w:rsidRDefault="00797CAD" w:rsidP="00F35CE5">
      <w:pPr>
        <w:numPr>
          <w:ilvl w:val="3"/>
          <w:numId w:val="6"/>
        </w:numPr>
        <w:overflowPunct w:val="0"/>
        <w:autoSpaceDE w:val="0"/>
        <w:autoSpaceDN w:val="0"/>
        <w:adjustRightInd w:val="0"/>
        <w:spacing w:before="40" w:afterLines="40" w:after="96"/>
        <w:ind w:left="567" w:hanging="567"/>
        <w:textAlignment w:val="baseline"/>
        <w:rPr>
          <w:sz w:val="22"/>
        </w:rPr>
      </w:pPr>
      <w:r w:rsidRPr="00021232">
        <w:rPr>
          <w:sz w:val="22"/>
        </w:rPr>
        <w:t xml:space="preserve">Koszt stanowiący kwotę zapłaconych przez Wykonawcę faktur na pokrycie komunikacji zastępczej, która nie wynikała z zawinionego działania lub zaniechania Wykonawcy lub </w:t>
      </w:r>
      <w:r w:rsidR="00987E9F">
        <w:rPr>
          <w:sz w:val="22"/>
        </w:rPr>
        <w:br/>
      </w:r>
      <w:r w:rsidRPr="00021232">
        <w:rPr>
          <w:sz w:val="22"/>
        </w:rPr>
        <w:t xml:space="preserve">z okoliczności, za które odpowiedzialność ponosi Wykonawca na podstawie Kontraktu, zostanie wprowadzony do SIRM (o ile SIRM będzie miał zastosowanie) i ujęty w kolejnym Przejściowym Świadectwie Płatności, zgodnie z </w:t>
      </w:r>
      <w:proofErr w:type="spellStart"/>
      <w:r w:rsidRPr="00021232">
        <w:rPr>
          <w:sz w:val="22"/>
        </w:rPr>
        <w:t>SubKLAUZULĄ</w:t>
      </w:r>
      <w:proofErr w:type="spellEnd"/>
      <w:r w:rsidRPr="00021232">
        <w:rPr>
          <w:sz w:val="22"/>
        </w:rPr>
        <w:t xml:space="preserve"> 14.3 i 14.6, następującym po zapłacie przez Wykonawcę faktury za wprowadzenie komunikacji zastępczej. Strony postanawiają, że Wykonawcy nie będą przysługiwały odsetki za okres od zapłaty przez Wykonawcę faktur obejmujących koszty na pokrycie komunikacji zastępczej do dnia dokonania przez Zamawiającego płatności wynikającej z Przejściowego Świadectwa Płatności obejmującego powyższe koszty. </w:t>
      </w:r>
    </w:p>
    <w:p w14:paraId="0A583F4F" w14:textId="2CB195B8" w:rsidR="00D66A5E" w:rsidRPr="003637A8" w:rsidRDefault="003E6FEF" w:rsidP="00F35CE5">
      <w:pPr>
        <w:pStyle w:val="1punkt"/>
        <w:numPr>
          <w:ilvl w:val="3"/>
          <w:numId w:val="6"/>
        </w:numPr>
        <w:tabs>
          <w:tab w:val="clear" w:pos="2880"/>
          <w:tab w:val="num" w:pos="2552"/>
        </w:tabs>
        <w:spacing w:before="40" w:afterLines="40" w:after="96"/>
        <w:ind w:left="567" w:hanging="567"/>
      </w:pPr>
      <w:r w:rsidRPr="00045B31">
        <w:t>Wykonawca zobowiązany jest stosować</w:t>
      </w:r>
      <w:r w:rsidR="00557792" w:rsidRPr="00045B31">
        <w:t xml:space="preserve"> SIRM na zasadach wskazanych </w:t>
      </w:r>
      <w:r w:rsidR="002D143A">
        <w:t>w </w:t>
      </w:r>
      <w:proofErr w:type="spellStart"/>
      <w:r w:rsidR="00557792" w:rsidRPr="00E32C86">
        <w:t>S</w:t>
      </w:r>
      <w:r w:rsidRPr="00E32C86">
        <w:t>ub</w:t>
      </w:r>
      <w:r w:rsidR="0086324B" w:rsidRPr="00E32C86">
        <w:t>KLAUZULI</w:t>
      </w:r>
      <w:proofErr w:type="spellEnd"/>
      <w:r w:rsidRPr="00E32C86">
        <w:t xml:space="preserve"> 14.3 </w:t>
      </w:r>
      <w:r w:rsidR="0086324B" w:rsidRPr="00E32C86">
        <w:t>Warunków Szczególnych</w:t>
      </w:r>
      <w:r w:rsidR="00C5044F" w:rsidRPr="003637A8">
        <w:t>.</w:t>
      </w:r>
    </w:p>
    <w:p w14:paraId="76817317" w14:textId="2B6BB610" w:rsidR="00D66A5E" w:rsidRPr="000C79F7" w:rsidRDefault="00C5044F" w:rsidP="00F35CE5">
      <w:pPr>
        <w:pStyle w:val="1punkt"/>
        <w:numPr>
          <w:ilvl w:val="3"/>
          <w:numId w:val="6"/>
        </w:numPr>
        <w:tabs>
          <w:tab w:val="clear" w:pos="2880"/>
          <w:tab w:val="num" w:pos="2552"/>
        </w:tabs>
        <w:spacing w:before="40" w:afterLines="40" w:after="96"/>
        <w:ind w:left="567" w:hanging="567"/>
      </w:pPr>
      <w:r w:rsidRPr="007127E6">
        <w:t xml:space="preserve">W przypadku, gdy na jednym </w:t>
      </w:r>
      <w:r w:rsidR="00543704" w:rsidRPr="005C0836">
        <w:t>Placu Budowy</w:t>
      </w:r>
      <w:r w:rsidRPr="005C0836">
        <w:t xml:space="preserve"> Roboty są wykonywane przez więcej niż jednego Wykonawcę na podstawie jednego Pozwolenia na budowę, </w:t>
      </w:r>
      <w:r w:rsidR="00D66A5E" w:rsidRPr="005C0836">
        <w:t xml:space="preserve">funkcję Kierownika Budowy będzie pełnił pracownik Personelu Wykonawcy realizującego </w:t>
      </w:r>
      <w:r w:rsidR="00AA2956" w:rsidRPr="000C79F7">
        <w:t xml:space="preserve">roboty w zakresie </w:t>
      </w:r>
      <w:r w:rsidR="008E7ECD" w:rsidRPr="000C79F7">
        <w:t>inżynierii mostowej</w:t>
      </w:r>
      <w:r w:rsidR="00AA2956" w:rsidRPr="000C79F7">
        <w:t xml:space="preserve"> w ramach niniejszej Umowy.</w:t>
      </w:r>
    </w:p>
    <w:p w14:paraId="728A8E94" w14:textId="72463233" w:rsidR="003A2410" w:rsidRDefault="00F01051" w:rsidP="00F35CE5">
      <w:pPr>
        <w:pStyle w:val="1punkt"/>
        <w:numPr>
          <w:ilvl w:val="3"/>
          <w:numId w:val="6"/>
        </w:numPr>
        <w:tabs>
          <w:tab w:val="clear" w:pos="2880"/>
          <w:tab w:val="num" w:pos="2552"/>
        </w:tabs>
        <w:spacing w:before="40" w:afterLines="40" w:after="96"/>
        <w:ind w:left="567" w:hanging="567"/>
      </w:pPr>
      <w:r w:rsidRPr="005C0836">
        <w:t>Wykonawca zobowiązany jest niezwłocznie poinformować Bank (</w:t>
      </w:r>
      <w:proofErr w:type="spellStart"/>
      <w:r w:rsidRPr="005C0836">
        <w:t>European</w:t>
      </w:r>
      <w:proofErr w:type="spellEnd"/>
      <w:r w:rsidRPr="005C0836">
        <w:t xml:space="preserve"> Investment Bank, </w:t>
      </w:r>
      <w:proofErr w:type="spellStart"/>
      <w:r w:rsidRPr="005C0836">
        <w:t>Directorate</w:t>
      </w:r>
      <w:proofErr w:type="spellEnd"/>
      <w:r w:rsidRPr="005C0836">
        <w:t xml:space="preserve"> for </w:t>
      </w:r>
      <w:proofErr w:type="spellStart"/>
      <w:r w:rsidRPr="005C0836">
        <w:t>Lendi</w:t>
      </w:r>
      <w:r w:rsidR="00321D9D" w:rsidRPr="005C0836">
        <w:t>ng</w:t>
      </w:r>
      <w:proofErr w:type="spellEnd"/>
      <w:r w:rsidR="00321D9D" w:rsidRPr="005C0836">
        <w:t xml:space="preserve"> Operations in EU – EIB, 100 </w:t>
      </w:r>
      <w:proofErr w:type="spellStart"/>
      <w:r w:rsidR="00321D9D" w:rsidRPr="005C0836">
        <w:t>B</w:t>
      </w:r>
      <w:r w:rsidRPr="005C0836">
        <w:t>oulevard</w:t>
      </w:r>
      <w:proofErr w:type="spellEnd"/>
      <w:r w:rsidRPr="005C0836">
        <w:t xml:space="preserve"> Konrad Adenauer, </w:t>
      </w:r>
      <w:r w:rsidRPr="005C0836">
        <w:lastRenderedPageBreak/>
        <w:t xml:space="preserve">L-2950 </w:t>
      </w:r>
      <w:proofErr w:type="spellStart"/>
      <w:r w:rsidRPr="005C0836">
        <w:t>Luxembourg</w:t>
      </w:r>
      <w:proofErr w:type="spellEnd"/>
      <w:r w:rsidRPr="005C0836">
        <w:t xml:space="preserve">, fax: +352 4379 67498.) o uzasadnionym podejrzeniu, skardze lub informacji odnoszących się do przestępstw karnych związanych z przedmiotem zamówienia. W odniesieniu do podejrzenia przestępstwa karnego Bank ma prawo wglądu </w:t>
      </w:r>
      <w:r w:rsidR="00365298" w:rsidRPr="005C0836">
        <w:t xml:space="preserve">w </w:t>
      </w:r>
      <w:r w:rsidRPr="005C0836">
        <w:t xml:space="preserve">księgi i rejestry wszystkich transakcji finansowych oraz wydatków związanych </w:t>
      </w:r>
      <w:r w:rsidR="00987E9F">
        <w:br/>
      </w:r>
      <w:r w:rsidRPr="005C0836">
        <w:t xml:space="preserve">z przedmiotem zamówienia, prawidłowo prowadzonych przez Wykonawcę, a także </w:t>
      </w:r>
      <w:r w:rsidR="00987E9F">
        <w:br/>
      </w:r>
      <w:r w:rsidRPr="005C0836">
        <w:t>do sporządzania kopii dokumentów w zakresie dozwolonym obowiązującym Prawem.</w:t>
      </w:r>
    </w:p>
    <w:p w14:paraId="60A6255E" w14:textId="1A64D268" w:rsidR="00C96902" w:rsidRPr="00323158" w:rsidRDefault="003A2410" w:rsidP="00F35CE5">
      <w:pPr>
        <w:pStyle w:val="1punkt"/>
        <w:numPr>
          <w:ilvl w:val="3"/>
          <w:numId w:val="6"/>
        </w:numPr>
        <w:tabs>
          <w:tab w:val="clear" w:pos="2880"/>
          <w:tab w:val="num" w:pos="2552"/>
        </w:tabs>
        <w:spacing w:before="40" w:afterLines="40" w:after="96"/>
        <w:ind w:left="567" w:hanging="567"/>
      </w:pPr>
      <w:r w:rsidRPr="003A2410">
        <w:rPr>
          <w:lang w:eastAsia="en-US"/>
        </w:rPr>
        <w:t xml:space="preserve">Wykonawca zobowiązuje się do poddania się w trakcie realizacji Umowy, w każdej chwili, w zakresie realizacji przedmiotu niniejszej Umowy, audytowi wewnętrznemu ze strony Zamawiającego, audytowi zewnętrznemu zleconemu przez Zamawiającego, a także wszelkim niezbędnym kontrolom dokonywanym przez, np. jednostki dofinansowujące lub inne uprawnione podmioty, zarówno krajowe jak i unijne. Wykonawca zobowiązuje się także zapewnić udostępnienie przez jego podwykonawców dokumentów związanych </w:t>
      </w:r>
      <w:r w:rsidR="00987E9F">
        <w:rPr>
          <w:lang w:eastAsia="en-US"/>
        </w:rPr>
        <w:br/>
      </w:r>
      <w:r w:rsidRPr="003A2410">
        <w:rPr>
          <w:lang w:eastAsia="en-US"/>
        </w:rPr>
        <w:t>z realizacją Umowy ww. podmiotom.</w:t>
      </w:r>
    </w:p>
    <w:p w14:paraId="60F46B7A" w14:textId="1D1E25DF" w:rsidR="00786210" w:rsidRPr="005C0836" w:rsidRDefault="009071DE" w:rsidP="003918C3">
      <w:pPr>
        <w:pStyle w:val="Nagwek3"/>
      </w:pPr>
      <w:bookmarkStart w:id="138" w:name="_Toc424891630"/>
      <w:bookmarkStart w:id="139" w:name="_Toc152660420"/>
      <w:r w:rsidRPr="002A25A8">
        <w:t xml:space="preserve">SUBKLAUZULA </w:t>
      </w:r>
      <w:r w:rsidR="007246B7" w:rsidRPr="002A25A8">
        <w:t>4.2</w:t>
      </w:r>
      <w:r w:rsidR="007246B7" w:rsidRPr="002A25A8">
        <w:tab/>
      </w:r>
      <w:r w:rsidR="0078586F" w:rsidRPr="002A25A8">
        <w:t>ZABEZPIECZENIE WYKONANIA</w:t>
      </w:r>
      <w:bookmarkEnd w:id="133"/>
      <w:bookmarkEnd w:id="134"/>
      <w:bookmarkEnd w:id="135"/>
      <w:bookmarkEnd w:id="136"/>
      <w:bookmarkEnd w:id="137"/>
      <w:bookmarkEnd w:id="138"/>
      <w:bookmarkEnd w:id="139"/>
    </w:p>
    <w:p w14:paraId="1BCC097B" w14:textId="77777777" w:rsidR="00786210" w:rsidRPr="005C0836" w:rsidRDefault="0097262D" w:rsidP="00F35CE5">
      <w:pPr>
        <w:pStyle w:val="Akapit"/>
        <w:spacing w:before="40" w:afterLines="40" w:after="96"/>
      </w:pPr>
      <w:r w:rsidRPr="005C0836">
        <w:t xml:space="preserve">Usuwa się treść </w:t>
      </w:r>
      <w:proofErr w:type="spellStart"/>
      <w:r w:rsidRPr="005C0836">
        <w:t>Sub</w:t>
      </w:r>
      <w:r w:rsidR="00A3314F" w:rsidRPr="005C0836">
        <w:t>KLAUZULI</w:t>
      </w:r>
      <w:proofErr w:type="spellEnd"/>
      <w:r w:rsidRPr="005C0836">
        <w:t xml:space="preserve"> i zastępuje następującą treścią:</w:t>
      </w:r>
    </w:p>
    <w:p w14:paraId="5C3FCC4B" w14:textId="71DBBA6D" w:rsidR="00F06CD8" w:rsidRPr="0081774A" w:rsidRDefault="00B25EE2" w:rsidP="00F35CE5">
      <w:pPr>
        <w:pStyle w:val="Akapit"/>
        <w:spacing w:beforeLines="40" w:before="96" w:afterLines="40" w:after="96"/>
      </w:pPr>
      <w:r w:rsidRPr="003C4554">
        <w:t xml:space="preserve">Strony zgodnie potwierdzają, iż przed zawarciem Umowy Wykonawca wniósł Zabezpieczenie Wykonania </w:t>
      </w:r>
      <w:r w:rsidR="0050057D">
        <w:t xml:space="preserve">w </w:t>
      </w:r>
      <w:proofErr w:type="spellStart"/>
      <w:r w:rsidR="0050057D">
        <w:t>wysokośći</w:t>
      </w:r>
      <w:proofErr w:type="spellEnd"/>
      <w:r w:rsidR="0050057D">
        <w:t xml:space="preserve"> </w:t>
      </w:r>
      <w:r w:rsidR="00E462DC">
        <w:t>5</w:t>
      </w:r>
      <w:r w:rsidR="0050057D">
        <w:t>%</w:t>
      </w:r>
      <w:r w:rsidR="0065289E">
        <w:t xml:space="preserve"> </w:t>
      </w:r>
      <w:r w:rsidR="0065289E" w:rsidRPr="00910CC5">
        <w:rPr>
          <w:rStyle w:val="Pogrubienie"/>
          <w:rFonts w:cs="Arial"/>
          <w:b/>
        </w:rPr>
        <w:t>Zaakceptowan</w:t>
      </w:r>
      <w:r w:rsidR="0065289E">
        <w:rPr>
          <w:rStyle w:val="Pogrubienie"/>
          <w:rFonts w:cs="Arial"/>
          <w:b/>
        </w:rPr>
        <w:t>ej</w:t>
      </w:r>
      <w:r w:rsidR="0065289E" w:rsidRPr="00910CC5">
        <w:rPr>
          <w:rStyle w:val="Pogrubienie"/>
          <w:rFonts w:cs="Arial"/>
          <w:b/>
        </w:rPr>
        <w:t xml:space="preserve"> Kwot</w:t>
      </w:r>
      <w:r w:rsidR="0065289E">
        <w:rPr>
          <w:rStyle w:val="Pogrubienie"/>
          <w:rFonts w:cs="Arial"/>
          <w:b/>
        </w:rPr>
        <w:t>y</w:t>
      </w:r>
      <w:r w:rsidR="0065289E" w:rsidRPr="00910CC5">
        <w:rPr>
          <w:rStyle w:val="Pogrubienie"/>
          <w:rFonts w:cs="Arial"/>
          <w:b/>
        </w:rPr>
        <w:t xml:space="preserve"> Kontrakto</w:t>
      </w:r>
      <w:r w:rsidR="0065289E">
        <w:rPr>
          <w:rStyle w:val="Pogrubienie"/>
          <w:rFonts w:cs="Arial"/>
          <w:b/>
        </w:rPr>
        <w:t>wej</w:t>
      </w:r>
      <w:r w:rsidR="00B45E21">
        <w:rPr>
          <w:rStyle w:val="Pogrubienie"/>
          <w:rFonts w:cs="Arial"/>
          <w:b/>
        </w:rPr>
        <w:t xml:space="preserve"> </w:t>
      </w:r>
      <w:r w:rsidR="00B45E21" w:rsidRPr="00B45E21">
        <w:rPr>
          <w:rStyle w:val="Pogrubienie"/>
          <w:rFonts w:cs="Arial"/>
          <w:bCs w:val="0"/>
        </w:rPr>
        <w:t xml:space="preserve">(pomniejszonej o koszt y brutto </w:t>
      </w:r>
      <w:proofErr w:type="spellStart"/>
      <w:r w:rsidR="00B45E21" w:rsidRPr="00B45E21">
        <w:rPr>
          <w:rStyle w:val="Pogrubienie"/>
          <w:rFonts w:cs="Arial"/>
          <w:bCs w:val="0"/>
        </w:rPr>
        <w:t>komunikcji</w:t>
      </w:r>
      <w:proofErr w:type="spellEnd"/>
      <w:r w:rsidR="00B45E21" w:rsidRPr="00B45E21">
        <w:rPr>
          <w:rStyle w:val="Pogrubienie"/>
          <w:rFonts w:cs="Arial"/>
          <w:bCs w:val="0"/>
        </w:rPr>
        <w:t xml:space="preserve"> zastępczej z zastrzeżeniem postanowień pkt IDW)</w:t>
      </w:r>
      <w:r w:rsidRPr="00B45E21">
        <w:rPr>
          <w:bCs/>
        </w:rPr>
        <w:t>.</w:t>
      </w:r>
      <w:r w:rsidRPr="003C4554">
        <w:t xml:space="preserve"> </w:t>
      </w:r>
      <w:r w:rsidR="0081774A" w:rsidRPr="000C0900">
        <w:t>Strony zgodnie potwierdzają, że Wykonawca wniósł Zabezpieczenie Wykonania</w:t>
      </w:r>
      <w:r w:rsidR="0081774A" w:rsidRPr="00520F59">
        <w:t xml:space="preserve"> na okres </w:t>
      </w:r>
      <w:proofErr w:type="spellStart"/>
      <w:r w:rsidR="000F1906" w:rsidRPr="00520F59">
        <w:t>okres</w:t>
      </w:r>
      <w:proofErr w:type="spellEnd"/>
      <w:r w:rsidR="000F1906" w:rsidRPr="00520F59">
        <w:t xml:space="preserve"> </w:t>
      </w:r>
      <w:r w:rsidR="000F1906">
        <w:t xml:space="preserve">nie krótszy niż </w:t>
      </w:r>
      <w:r w:rsidR="0081774A" w:rsidRPr="00520F59">
        <w:t>5 lat, przy czym Wykonawca zobowiązuje się do przedłużenia Zabezpieczenia Wykonania lub wniesienia nowego Zabezpieczenia Wykonania na kolejne okresy zgodnie z Umową.</w:t>
      </w:r>
      <w:r w:rsidR="0081774A" w:rsidRPr="000C0900">
        <w:t xml:space="preserve"> </w:t>
      </w:r>
    </w:p>
    <w:p w14:paraId="27055F40" w14:textId="72F8D23B" w:rsidR="00B25EE2" w:rsidRPr="00B25EE2" w:rsidRDefault="00B25EE2" w:rsidP="00F35CE5">
      <w:pPr>
        <w:pStyle w:val="Akapit"/>
        <w:spacing w:beforeLines="40" w:before="96" w:afterLines="40" w:after="96"/>
      </w:pPr>
      <w:r w:rsidRPr="009B3931">
        <w:t xml:space="preserve">Wykonawca zapewni, że Zabezpieczenie Wykonania będzie ważne i wykonalne, </w:t>
      </w:r>
      <w:r w:rsidR="00987E9F">
        <w:br/>
      </w:r>
      <w:r w:rsidRPr="009B3931">
        <w:t>aż do zrealizowania i ukończenia Robót przez Wykonawcę oraz usunięcia przez niego wszelkich wad. Zabezpieczenie Wy</w:t>
      </w:r>
      <w:r w:rsidRPr="004315EF">
        <w:t xml:space="preserve">konania będzie obowiązywało w okresie o 30 dni dłuższym od dnia </w:t>
      </w:r>
      <w:r w:rsidR="00370514">
        <w:t>dokonania Odbioru końcowego</w:t>
      </w:r>
      <w:r w:rsidRPr="004315EF">
        <w:t xml:space="preserve"> albo </w:t>
      </w:r>
      <w:r w:rsidR="00370514">
        <w:t xml:space="preserve">dokonania </w:t>
      </w:r>
      <w:r w:rsidRPr="004315EF">
        <w:t xml:space="preserve">ostatniego </w:t>
      </w:r>
      <w:r w:rsidR="00370514">
        <w:t>Odbioru końcowego</w:t>
      </w:r>
      <w:r w:rsidRPr="004315EF">
        <w:t xml:space="preserve">, jeżeli były </w:t>
      </w:r>
      <w:r w:rsidR="00370514">
        <w:t>dokonywane Odbiory końcowe</w:t>
      </w:r>
      <w:r w:rsidRPr="004315EF">
        <w:t xml:space="preserve"> dla Odcinków alb</w:t>
      </w:r>
      <w:r w:rsidRPr="00B25EE2">
        <w:t xml:space="preserve">o innych części Robót nie będących Odcinkami w zakresie należytego wykonania Umowy, a Zabezpieczenie Wykonania w Okresie Zgłaszania Wad (w wysokości 30 % wartości Zabezpieczenia Wykonania) będzie obowiązywało w okresie o 15 dni dłuższym od </w:t>
      </w:r>
      <w:r w:rsidR="00370514">
        <w:t>daty upływu Okresu Zgłaszania Wad</w:t>
      </w:r>
      <w:r w:rsidRPr="00B25EE2">
        <w:t xml:space="preserve">. Jeżeli warunki Zabezpieczenia Wykonania precyzują jego datę wygaśnięcia, a Wykonawca nie zostanie uprawniony do otrzymania Świadectwa Przejęcia przed datą o 30 dni wcześniejszą od tej daty wygaśnięcia w zakresie należytego wykonania Umowy lub Wykonawca nie zostanie uprawniony do otrzymania Świadectwa Wykonania przed datą o 15 dni wcześniejszą od daty wygaśnięcia w zakresie usunięcia wszelkich wad, to Wykonawca: </w:t>
      </w:r>
    </w:p>
    <w:p w14:paraId="1423E40F" w14:textId="287920F7" w:rsidR="00B25EE2" w:rsidRPr="00BC033A" w:rsidRDefault="00B25EE2" w:rsidP="006F0ABC">
      <w:pPr>
        <w:pStyle w:val="apunkt"/>
        <w:numPr>
          <w:ilvl w:val="0"/>
          <w:numId w:val="81"/>
        </w:numPr>
        <w:rPr>
          <w:rFonts w:eastAsia="Calibri"/>
          <w:i w:val="0"/>
          <w:color w:val="auto"/>
          <w:sz w:val="22"/>
          <w:szCs w:val="22"/>
        </w:rPr>
      </w:pPr>
      <w:r w:rsidRPr="00BC033A">
        <w:rPr>
          <w:rFonts w:eastAsia="Calibri"/>
          <w:i w:val="0"/>
          <w:color w:val="auto"/>
          <w:sz w:val="22"/>
          <w:szCs w:val="22"/>
        </w:rPr>
        <w:t>będzie przedłużał ważność Zabezpieczenia Wykonania,</w:t>
      </w:r>
      <w:r w:rsidR="00B74F38" w:rsidRPr="00BC033A">
        <w:rPr>
          <w:rFonts w:eastAsia="Calibri"/>
          <w:i w:val="0"/>
          <w:color w:val="auto"/>
          <w:sz w:val="22"/>
          <w:szCs w:val="22"/>
        </w:rPr>
        <w:t xml:space="preserve"> aż do czasu ukończenia Robót i </w:t>
      </w:r>
      <w:r w:rsidRPr="00BC033A">
        <w:rPr>
          <w:rFonts w:eastAsia="Calibri"/>
          <w:i w:val="0"/>
          <w:color w:val="auto"/>
          <w:sz w:val="22"/>
          <w:szCs w:val="22"/>
        </w:rPr>
        <w:t xml:space="preserve">usunięcia wszelkich wad, </w:t>
      </w:r>
    </w:p>
    <w:p w14:paraId="3FF0C3B4" w14:textId="77777777" w:rsidR="00B25EE2" w:rsidRPr="00BC033A" w:rsidRDefault="00B25EE2" w:rsidP="006F0ABC">
      <w:pPr>
        <w:pStyle w:val="apunkt"/>
        <w:numPr>
          <w:ilvl w:val="0"/>
          <w:numId w:val="81"/>
        </w:numPr>
        <w:rPr>
          <w:rFonts w:eastAsia="Calibri"/>
          <w:i w:val="0"/>
          <w:color w:val="auto"/>
          <w:sz w:val="22"/>
          <w:szCs w:val="22"/>
        </w:rPr>
      </w:pPr>
      <w:r w:rsidRPr="00BC033A">
        <w:rPr>
          <w:rFonts w:eastAsia="Calibri"/>
          <w:i w:val="0"/>
          <w:color w:val="auto"/>
          <w:sz w:val="22"/>
          <w:szCs w:val="22"/>
        </w:rPr>
        <w:t xml:space="preserve">dostarczy Zamawiającemu, najpóźniej na 30 dni przed upływem terminu ważności dotychczasowego zabezpieczenia wniesionego w innej formie niż w pieniądzu przedłużenie dotychczasowego zabezpieczenia lub nowe zabezpieczenie na kolejne okresy zgodne z niniejszą SubKLAUZULĄ w zakresie kwoty i terminu obowiązywania. </w:t>
      </w:r>
    </w:p>
    <w:p w14:paraId="1290A955" w14:textId="580B4F2F" w:rsidR="00B25EE2" w:rsidRDefault="00B25EE2" w:rsidP="00F35CE5">
      <w:pPr>
        <w:spacing w:beforeLines="40" w:before="96" w:afterLines="40" w:after="96"/>
        <w:rPr>
          <w:sz w:val="22"/>
        </w:rPr>
      </w:pPr>
      <w:r w:rsidRPr="003C4554">
        <w:rPr>
          <w:sz w:val="22"/>
        </w:rPr>
        <w:t xml:space="preserve">W przypadku, gdy Wykonawca nie </w:t>
      </w:r>
      <w:r w:rsidR="000A360E">
        <w:rPr>
          <w:sz w:val="22"/>
        </w:rPr>
        <w:t xml:space="preserve">zapewni </w:t>
      </w:r>
      <w:r w:rsidRPr="003C4554">
        <w:rPr>
          <w:sz w:val="22"/>
        </w:rPr>
        <w:t xml:space="preserve">Zabezpieczenia Wykonania, zgodnie zapisami powyżej, Zamawiający zmienia formę na zabezpieczenie w pieniądzu, poprzez wypłatę kwoty </w:t>
      </w:r>
      <w:r w:rsidRPr="003C4554">
        <w:rPr>
          <w:sz w:val="22"/>
        </w:rPr>
        <w:lastRenderedPageBreak/>
        <w:t>z dotychczasowego zabezpieczenia. Wypłata ta następuje nie później niż w ostatnim dniu ważności dotychczasowego zabezpieczenia.</w:t>
      </w:r>
      <w:r w:rsidRPr="003C4554">
        <w:rPr>
          <w:b/>
          <w:sz w:val="22"/>
        </w:rPr>
        <w:t xml:space="preserve"> </w:t>
      </w:r>
      <w:r w:rsidRPr="003C4554">
        <w:rPr>
          <w:sz w:val="22"/>
        </w:rPr>
        <w:t>Przedł</w:t>
      </w:r>
      <w:r w:rsidR="000A360E">
        <w:rPr>
          <w:sz w:val="22"/>
        </w:rPr>
        <w:t>o</w:t>
      </w:r>
      <w:r w:rsidRPr="003C4554">
        <w:rPr>
          <w:sz w:val="22"/>
        </w:rPr>
        <w:t xml:space="preserve">żone Zabezpieczenie Wykonania ma być zgodne z </w:t>
      </w:r>
      <w:r w:rsidR="00754B9D">
        <w:rPr>
          <w:sz w:val="22"/>
        </w:rPr>
        <w:t xml:space="preserve">SWZ, </w:t>
      </w:r>
      <w:r w:rsidRPr="003C4554">
        <w:rPr>
          <w:sz w:val="22"/>
        </w:rPr>
        <w:t xml:space="preserve">postanowieniami określonymi w </w:t>
      </w:r>
      <w:r w:rsidR="00DC1060">
        <w:rPr>
          <w:sz w:val="22"/>
        </w:rPr>
        <w:t xml:space="preserve">Umowie, w tym w </w:t>
      </w:r>
      <w:r w:rsidRPr="003C4554">
        <w:rPr>
          <w:sz w:val="22"/>
        </w:rPr>
        <w:t>Załączniku do Oferty.</w:t>
      </w:r>
    </w:p>
    <w:p w14:paraId="5D8459F0" w14:textId="6443185E" w:rsidR="000F1906" w:rsidRPr="002C3BA8" w:rsidRDefault="000F1906" w:rsidP="00F35CE5">
      <w:pPr>
        <w:spacing w:beforeLines="40" w:before="96" w:afterLines="40" w:after="96"/>
        <w:rPr>
          <w:sz w:val="22"/>
        </w:rPr>
      </w:pPr>
      <w:r w:rsidRPr="000A7F96">
        <w:rPr>
          <w:sz w:val="22"/>
        </w:rPr>
        <w:t>Zamawiający wyraża zgodę na wniesien</w:t>
      </w:r>
      <w:r w:rsidR="00BC033A" w:rsidRPr="000A7F96">
        <w:rPr>
          <w:sz w:val="22"/>
        </w:rPr>
        <w:t>ie przez Wykonawcę, co najmniej 40</w:t>
      </w:r>
      <w:r w:rsidRPr="000A7F96">
        <w:rPr>
          <w:sz w:val="22"/>
        </w:rPr>
        <w:t xml:space="preserve">% kwoty zabezpieczenia przed podpisaniem Umowy, zgodnie z art. </w:t>
      </w:r>
      <w:r w:rsidR="0042699B" w:rsidRPr="000A7F96">
        <w:rPr>
          <w:sz w:val="22"/>
        </w:rPr>
        <w:t>452 ust. 4 i 5</w:t>
      </w:r>
      <w:r w:rsidRPr="000A7F96">
        <w:rPr>
          <w:sz w:val="22"/>
        </w:rPr>
        <w:t xml:space="preserve"> </w:t>
      </w:r>
      <w:proofErr w:type="spellStart"/>
      <w:r w:rsidRPr="000A7F96">
        <w:rPr>
          <w:sz w:val="22"/>
        </w:rPr>
        <w:t>u.p.z.p</w:t>
      </w:r>
      <w:proofErr w:type="spellEnd"/>
      <w:r w:rsidRPr="000A7F96">
        <w:rPr>
          <w:sz w:val="22"/>
        </w:rPr>
        <w:t>. Pozostała część kwoty zabezpieczenia (Kwota Zatrzymana), będzie potrącana w ratach w wysokości 25% wartości netto wystawionego Przejściowego Świadectwa Płatności, do czasu uzyskania pełnej wartości zabezpieczenia należytego wykonania Umowy określonej w IDW.</w:t>
      </w:r>
      <w:r w:rsidRPr="002C3BA8">
        <w:rPr>
          <w:sz w:val="22"/>
        </w:rPr>
        <w:t xml:space="preserve"> </w:t>
      </w:r>
    </w:p>
    <w:p w14:paraId="397B44F9" w14:textId="77777777" w:rsidR="000F1906" w:rsidRPr="002C3BA8" w:rsidRDefault="000F1906" w:rsidP="00F35CE5">
      <w:pPr>
        <w:spacing w:beforeLines="40" w:before="96" w:afterLines="40" w:after="96"/>
        <w:rPr>
          <w:sz w:val="22"/>
        </w:rPr>
      </w:pPr>
      <w:r w:rsidRPr="002C3BA8">
        <w:rPr>
          <w:sz w:val="22"/>
        </w:rPr>
        <w:t xml:space="preserve">Jeżeli do połowy okresu, na który został zawarty Kontrakt, określonego w § 2, łączna kwota wartości zabezpieczenia potrącanego w ratach i wniesionego przez Wykonawcę, przed podpisaniem Kontraktu, nie osiągnie całości kwoty stanowiącej zabezpieczenie należytego wykonania Umowy, Wykonawca dokona w tym terminie dopłaty brakującej kwoty zabezpieczenia. </w:t>
      </w:r>
    </w:p>
    <w:p w14:paraId="52BCECA8" w14:textId="4C762E28" w:rsidR="00B25EE2" w:rsidRPr="003C4554" w:rsidRDefault="00B25EE2" w:rsidP="00F35CE5">
      <w:pPr>
        <w:spacing w:beforeLines="40" w:before="96" w:afterLines="40" w:after="96"/>
        <w:rPr>
          <w:sz w:val="22"/>
        </w:rPr>
      </w:pPr>
      <w:r w:rsidRPr="003C4554">
        <w:rPr>
          <w:sz w:val="22"/>
        </w:rPr>
        <w:t>Zamawiający nie zgłosi żadnego żądania na podstawie Zabe</w:t>
      </w:r>
      <w:r w:rsidR="00B74F38">
        <w:rPr>
          <w:sz w:val="22"/>
        </w:rPr>
        <w:t>zpieczenia Wykonania, z </w:t>
      </w:r>
      <w:r w:rsidRPr="003C4554">
        <w:rPr>
          <w:sz w:val="22"/>
        </w:rPr>
        <w:t>wyjątkiem żądania kwot, do których Zamawiający jest</w:t>
      </w:r>
      <w:r w:rsidR="00B74F38">
        <w:rPr>
          <w:sz w:val="22"/>
        </w:rPr>
        <w:t xml:space="preserve"> uprawniony według Kontraktu, </w:t>
      </w:r>
      <w:r w:rsidR="002D143A">
        <w:rPr>
          <w:sz w:val="22"/>
        </w:rPr>
        <w:t>w </w:t>
      </w:r>
      <w:r w:rsidR="00F25329">
        <w:rPr>
          <w:sz w:val="22"/>
        </w:rPr>
        <w:t>szczególności w</w:t>
      </w:r>
      <w:r w:rsidRPr="003C4554">
        <w:rPr>
          <w:sz w:val="22"/>
        </w:rPr>
        <w:t xml:space="preserve"> następujących </w:t>
      </w:r>
      <w:r w:rsidR="00F25329" w:rsidRPr="003C4554">
        <w:rPr>
          <w:sz w:val="22"/>
        </w:rPr>
        <w:t>przypadk</w:t>
      </w:r>
      <w:r w:rsidR="00F25329">
        <w:rPr>
          <w:sz w:val="22"/>
        </w:rPr>
        <w:t>ach</w:t>
      </w:r>
      <w:r w:rsidRPr="003C4554">
        <w:rPr>
          <w:sz w:val="22"/>
        </w:rPr>
        <w:t>:</w:t>
      </w:r>
    </w:p>
    <w:p w14:paraId="34CFCD83" w14:textId="77777777" w:rsidR="00B25EE2" w:rsidRPr="003C4554" w:rsidRDefault="00B25EE2" w:rsidP="006F0ABC">
      <w:pPr>
        <w:pStyle w:val="Akapitzlist"/>
        <w:numPr>
          <w:ilvl w:val="0"/>
          <w:numId w:val="82"/>
        </w:numPr>
        <w:spacing w:beforeLines="40" w:before="96" w:afterLines="40" w:after="96"/>
        <w:ind w:left="426" w:hanging="426"/>
        <w:rPr>
          <w:rFonts w:eastAsia="Calibri"/>
          <w:sz w:val="22"/>
        </w:rPr>
      </w:pPr>
      <w:r w:rsidRPr="003C4554">
        <w:rPr>
          <w:rFonts w:eastAsia="Calibri"/>
          <w:sz w:val="22"/>
        </w:rPr>
        <w:t>nieprzedłużenia przez Wykonawcę ważności Zabezpieczenia Wykonania, jak to opisano powyżej, w którym to przypadku Zamawiający może zażądać pełnej kwoty Zabezpieczenia Wykonania,</w:t>
      </w:r>
    </w:p>
    <w:p w14:paraId="230BE452" w14:textId="1437B7DC" w:rsidR="00B25EE2" w:rsidRPr="003C4554" w:rsidRDefault="00B25EE2" w:rsidP="006F0ABC">
      <w:pPr>
        <w:pStyle w:val="Akapitzlist"/>
        <w:numPr>
          <w:ilvl w:val="0"/>
          <w:numId w:val="82"/>
        </w:numPr>
        <w:spacing w:beforeLines="40" w:before="96" w:afterLines="40" w:after="96"/>
        <w:ind w:left="426" w:hanging="426"/>
        <w:rPr>
          <w:rFonts w:eastAsia="Calibri"/>
          <w:sz w:val="22"/>
        </w:rPr>
      </w:pPr>
      <w:r w:rsidRPr="003C4554">
        <w:rPr>
          <w:rFonts w:eastAsia="Calibri"/>
          <w:sz w:val="22"/>
        </w:rPr>
        <w:t>niezapłacenia przez Wykonawcę Zamawiającemu kwoty należnej, tak jak albo została uzgodniona przez Wykonawcę, albo została okr</w:t>
      </w:r>
      <w:r w:rsidR="00B74F38">
        <w:rPr>
          <w:rFonts w:eastAsia="Calibri"/>
          <w:sz w:val="22"/>
        </w:rPr>
        <w:t>eślona według SubKLAUZULI 2.5</w:t>
      </w:r>
      <w:r w:rsidR="00F06CD8">
        <w:rPr>
          <w:rFonts w:eastAsia="Calibri"/>
          <w:sz w:val="22"/>
        </w:rPr>
        <w:t xml:space="preserve"> Warunków Szczególnych</w:t>
      </w:r>
      <w:r w:rsidR="00B74F38">
        <w:rPr>
          <w:rFonts w:eastAsia="Calibri"/>
          <w:sz w:val="22"/>
        </w:rPr>
        <w:t xml:space="preserve"> </w:t>
      </w:r>
      <w:r w:rsidR="00F06CD8">
        <w:rPr>
          <w:rFonts w:eastAsia="Calibri"/>
          <w:sz w:val="22"/>
        </w:rPr>
        <w:t xml:space="preserve">i </w:t>
      </w:r>
      <w:r w:rsidRPr="003C4554">
        <w:rPr>
          <w:rFonts w:eastAsia="Calibri"/>
          <w:sz w:val="22"/>
        </w:rPr>
        <w:t>20 Warunków Ogólnych, zmodyfikowanych Warunkami Szczególnymi</w:t>
      </w:r>
      <w:r w:rsidR="002D0ABE">
        <w:rPr>
          <w:rFonts w:eastAsia="Calibri"/>
          <w:sz w:val="22"/>
        </w:rPr>
        <w:t>,</w:t>
      </w:r>
      <w:r w:rsidRPr="003C4554">
        <w:rPr>
          <w:rFonts w:eastAsia="Calibri"/>
          <w:sz w:val="22"/>
        </w:rPr>
        <w:t xml:space="preserve"> a następnie uzgodniona lub określona według SubKLAUZULI 3.5 Warunków Ogólnych, w ciągu 10 dni od tego uzgodnienia lub określenia,</w:t>
      </w:r>
    </w:p>
    <w:p w14:paraId="1A42ED71" w14:textId="04142A07" w:rsidR="00B25EE2" w:rsidRPr="003C4554" w:rsidRDefault="00B25EE2" w:rsidP="006F0ABC">
      <w:pPr>
        <w:pStyle w:val="Akapitzlist"/>
        <w:numPr>
          <w:ilvl w:val="0"/>
          <w:numId w:val="82"/>
        </w:numPr>
        <w:spacing w:beforeLines="40" w:before="96" w:afterLines="40" w:after="96"/>
        <w:ind w:left="426" w:hanging="426"/>
        <w:rPr>
          <w:rFonts w:eastAsia="Calibri"/>
          <w:sz w:val="22"/>
        </w:rPr>
      </w:pPr>
      <w:r w:rsidRPr="003C4554">
        <w:rPr>
          <w:rFonts w:eastAsia="Calibri"/>
          <w:sz w:val="22"/>
        </w:rPr>
        <w:t>nienaprawienia przez Wykonawcę jakiegoś uc</w:t>
      </w:r>
      <w:r w:rsidR="00B74F38">
        <w:rPr>
          <w:rFonts w:eastAsia="Calibri"/>
          <w:sz w:val="22"/>
        </w:rPr>
        <w:t>hybienia w terminie wskazanym w </w:t>
      </w:r>
      <w:r w:rsidRPr="003C4554">
        <w:rPr>
          <w:rFonts w:eastAsia="Calibri"/>
          <w:sz w:val="22"/>
        </w:rPr>
        <w:t xml:space="preserve">powiadomieniu, wymagającym, aby to uchybienie było naprawione, </w:t>
      </w:r>
    </w:p>
    <w:p w14:paraId="149BBEC0" w14:textId="77777777" w:rsidR="00B25EE2" w:rsidRPr="003C4554" w:rsidRDefault="00B25EE2" w:rsidP="006F0ABC">
      <w:pPr>
        <w:pStyle w:val="Akapitzlist"/>
        <w:numPr>
          <w:ilvl w:val="0"/>
          <w:numId w:val="82"/>
        </w:numPr>
        <w:spacing w:beforeLines="40" w:before="96" w:afterLines="40" w:after="96"/>
        <w:ind w:left="426" w:hanging="426"/>
        <w:rPr>
          <w:rFonts w:eastAsia="Calibri"/>
          <w:sz w:val="22"/>
        </w:rPr>
      </w:pPr>
      <w:r w:rsidRPr="003C4554">
        <w:rPr>
          <w:rFonts w:eastAsia="Calibri"/>
          <w:sz w:val="22"/>
        </w:rPr>
        <w:t>zaistnienia okoliczności, które uprawniają Zamawiającego do odstąpienia od Kontraktu według SubKLAUZULI 15.2 Warunków Szczególnych, niezależnie od tego, czy powiadomienie o odstąpieniu było dane,</w:t>
      </w:r>
    </w:p>
    <w:p w14:paraId="35F19628" w14:textId="66606B9E" w:rsidR="00B25EE2" w:rsidRPr="003C4554" w:rsidRDefault="00B25EE2" w:rsidP="006F0ABC">
      <w:pPr>
        <w:pStyle w:val="Akapitzlist"/>
        <w:numPr>
          <w:ilvl w:val="0"/>
          <w:numId w:val="82"/>
        </w:numPr>
        <w:spacing w:beforeLines="40" w:before="96" w:afterLines="40" w:after="96"/>
        <w:ind w:left="426" w:hanging="426"/>
        <w:rPr>
          <w:rFonts w:eastAsia="Calibri"/>
          <w:sz w:val="22"/>
        </w:rPr>
      </w:pPr>
      <w:r w:rsidRPr="003C4554">
        <w:rPr>
          <w:rFonts w:eastAsia="Calibri"/>
          <w:sz w:val="22"/>
        </w:rPr>
        <w:t>odstąpienia przez Zamawiającego od Kontraktu według SubKLAUZULI 15.5 Warunków Szczególnych, jeżeli Zamawiającemu będą przysługiwały roszczenia niezaspokojone przez Wykonawcę do cz</w:t>
      </w:r>
      <w:r w:rsidR="00B74F38">
        <w:rPr>
          <w:rFonts w:eastAsia="Calibri"/>
          <w:sz w:val="22"/>
        </w:rPr>
        <w:t>asu odstąpienia lub w związku z </w:t>
      </w:r>
      <w:r w:rsidRPr="003C4554">
        <w:rPr>
          <w:rFonts w:eastAsia="Calibri"/>
          <w:sz w:val="22"/>
        </w:rPr>
        <w:t>odstąpieniem.</w:t>
      </w:r>
    </w:p>
    <w:p w14:paraId="101A3E2C" w14:textId="49A4DD7F" w:rsidR="00B25EE2" w:rsidRPr="003C4554" w:rsidRDefault="00B25EE2" w:rsidP="00F35CE5">
      <w:pPr>
        <w:spacing w:beforeLines="40" w:before="96" w:afterLines="40" w:after="96"/>
        <w:rPr>
          <w:sz w:val="22"/>
        </w:rPr>
      </w:pPr>
      <w:r w:rsidRPr="003C4554">
        <w:rPr>
          <w:sz w:val="22"/>
        </w:rPr>
        <w:t>Zamawiający zapłaci Wykonawcy odszkodowanie i przejmie od niego odpowiedzialność materialną w związku z wszystkimi odszkodowaniami, s</w:t>
      </w:r>
      <w:r w:rsidR="00B74F38">
        <w:rPr>
          <w:sz w:val="22"/>
        </w:rPr>
        <w:t>tratami i wydatkami (włącznie z </w:t>
      </w:r>
      <w:r w:rsidRPr="003C4554">
        <w:rPr>
          <w:sz w:val="22"/>
        </w:rPr>
        <w:t>opłatami sądowymi i innymi wydatkami prawnymi) wynikłymi z żądania na podstawie Zabezpieczenia Wykonania w zakresie, w jakim Zamawiający nie był uprawniony do zgłoszenia tego żądania.</w:t>
      </w:r>
    </w:p>
    <w:p w14:paraId="7B7F16D0" w14:textId="6C453B02" w:rsidR="00B25EE2" w:rsidRPr="008C3167" w:rsidRDefault="00B25EE2" w:rsidP="00F35CE5">
      <w:pPr>
        <w:pStyle w:val="Akapit"/>
        <w:spacing w:before="40" w:afterLines="40" w:after="96"/>
        <w:rPr>
          <w:strike/>
          <w:color w:val="FF0000"/>
        </w:rPr>
      </w:pPr>
      <w:r w:rsidRPr="003C4554">
        <w:t xml:space="preserve">Zamawiający zwróci Wykonawcy Zabezpieczenie Wykonania w wysokości 70 % w ciągu 30 dni od dnia </w:t>
      </w:r>
      <w:r w:rsidR="00370514">
        <w:t>dokonania Odbioru końcowego</w:t>
      </w:r>
      <w:r w:rsidRPr="003C4554">
        <w:t xml:space="preserve"> albo </w:t>
      </w:r>
      <w:r w:rsidR="00370514">
        <w:t xml:space="preserve">dokonania </w:t>
      </w:r>
      <w:r w:rsidRPr="003C4554">
        <w:t xml:space="preserve">ostatniego </w:t>
      </w:r>
      <w:r w:rsidR="00370514">
        <w:t>Odbioru końcowego</w:t>
      </w:r>
      <w:r w:rsidRPr="003C4554">
        <w:t xml:space="preserve">, jeżeli były </w:t>
      </w:r>
      <w:r w:rsidR="00370514">
        <w:t>dokonywane Odbiory Końcowe</w:t>
      </w:r>
      <w:r w:rsidRPr="003C4554">
        <w:t xml:space="preserve"> dla Odcink</w:t>
      </w:r>
      <w:r w:rsidR="00B74F38">
        <w:t>ów albo innych części Robót nie</w:t>
      </w:r>
      <w:r w:rsidRPr="003C4554">
        <w:t>będących Odcinkami. Pozostała kwota w</w:t>
      </w:r>
      <w:r w:rsidRPr="009B3931">
        <w:t xml:space="preserve"> wysokości 30 % Zabezpieczenia Wykonania pozostanie </w:t>
      </w:r>
      <w:r w:rsidR="00987E9F">
        <w:br/>
      </w:r>
      <w:r w:rsidRPr="009B3931">
        <w:t>na zabezpieczenie roszczeń powstałych w Okresie Zgłaszania Wad i zostanie zwrócona nie później niż w terminie 15 dni po upływie tego okresu</w:t>
      </w:r>
      <w:r w:rsidR="008C3167">
        <w:t>.</w:t>
      </w:r>
    </w:p>
    <w:p w14:paraId="5E758084" w14:textId="77777777" w:rsidR="00786210" w:rsidRPr="005C0836" w:rsidRDefault="0078586F" w:rsidP="003918C3">
      <w:pPr>
        <w:pStyle w:val="Nagwek3"/>
      </w:pPr>
      <w:bookmarkStart w:id="140" w:name="_Toc264022961"/>
      <w:bookmarkStart w:id="141" w:name="_Toc264023026"/>
      <w:bookmarkStart w:id="142" w:name="_Toc264023093"/>
      <w:bookmarkStart w:id="143" w:name="_Toc264955803"/>
      <w:bookmarkStart w:id="144" w:name="_Toc265238712"/>
      <w:bookmarkStart w:id="145" w:name="_Toc424891631"/>
      <w:bookmarkStart w:id="146" w:name="_Toc152660421"/>
      <w:r w:rsidRPr="005C0836">
        <w:lastRenderedPageBreak/>
        <w:t>SUBKLAUZULA 4.3</w:t>
      </w:r>
      <w:r w:rsidRPr="005C0836">
        <w:tab/>
        <w:t>PRZEDSTAWICIEL WYKONAWCY</w:t>
      </w:r>
      <w:bookmarkEnd w:id="140"/>
      <w:bookmarkEnd w:id="141"/>
      <w:bookmarkEnd w:id="142"/>
      <w:bookmarkEnd w:id="143"/>
      <w:bookmarkEnd w:id="144"/>
      <w:bookmarkEnd w:id="145"/>
      <w:bookmarkEnd w:id="146"/>
    </w:p>
    <w:p w14:paraId="5CD03B44" w14:textId="77777777" w:rsidR="00786210" w:rsidRPr="00E462DC" w:rsidRDefault="0097262D" w:rsidP="00F35CE5">
      <w:pPr>
        <w:pStyle w:val="Akapit"/>
        <w:spacing w:before="40" w:afterLines="40" w:after="96"/>
      </w:pPr>
      <w:r w:rsidRPr="00E462DC">
        <w:t xml:space="preserve">Usuwa się treść </w:t>
      </w:r>
      <w:proofErr w:type="spellStart"/>
      <w:r w:rsidRPr="00E462DC">
        <w:t>Sub</w:t>
      </w:r>
      <w:r w:rsidR="001440D1" w:rsidRPr="00E462DC">
        <w:t>KLAUZULI</w:t>
      </w:r>
      <w:proofErr w:type="spellEnd"/>
      <w:r w:rsidR="001440D1" w:rsidRPr="00E462DC">
        <w:t xml:space="preserve"> </w:t>
      </w:r>
      <w:r w:rsidRPr="00E462DC">
        <w:t>i zastępuje następującą treścią:</w:t>
      </w:r>
    </w:p>
    <w:p w14:paraId="3B7E8E73" w14:textId="77777777" w:rsidR="00785323" w:rsidRPr="00E462DC" w:rsidRDefault="006A2D4E" w:rsidP="00F35CE5">
      <w:pPr>
        <w:pStyle w:val="Akapit"/>
        <w:spacing w:before="40" w:afterLines="40" w:after="96"/>
        <w:rPr>
          <w:color w:val="1F497D" w:themeColor="text2"/>
        </w:rPr>
      </w:pPr>
      <w:r w:rsidRPr="00E462DC">
        <w:t>Przedstawicielem Wykonawcy dla celów niniejszego Kontraktu będzie Dyrektor Kontrakt</w:t>
      </w:r>
      <w:r w:rsidR="00CF394E" w:rsidRPr="00E462DC">
        <w:t>u</w:t>
      </w:r>
      <w:r w:rsidR="00CF394E" w:rsidRPr="00E462DC">
        <w:rPr>
          <w:color w:val="1F497D" w:themeColor="text2"/>
        </w:rPr>
        <w:t>.</w:t>
      </w:r>
    </w:p>
    <w:p w14:paraId="00500183" w14:textId="0ED3668C" w:rsidR="00890B03" w:rsidRPr="005C0836" w:rsidRDefault="00890B03" w:rsidP="00F35CE5">
      <w:pPr>
        <w:pStyle w:val="Akapit"/>
        <w:spacing w:before="40" w:afterLines="40" w:after="96"/>
        <w:rPr>
          <w:strike/>
        </w:rPr>
      </w:pPr>
      <w:r w:rsidRPr="00E462DC">
        <w:t xml:space="preserve">Wykonawca wyznaczy </w:t>
      </w:r>
      <w:r w:rsidR="00672E44" w:rsidRPr="00E462DC">
        <w:t xml:space="preserve">w terminie 5 dni od podpisania Kontraktu </w:t>
      </w:r>
      <w:r w:rsidRPr="00E462DC">
        <w:t xml:space="preserve">Przedstawiciela Wykonawcy </w:t>
      </w:r>
      <w:r w:rsidR="00987E9F" w:rsidRPr="00E462DC">
        <w:br/>
      </w:r>
      <w:r w:rsidRPr="00E462DC">
        <w:t xml:space="preserve">i wyposaży go we wszystkie kompetencje </w:t>
      </w:r>
      <w:r w:rsidR="001440D1" w:rsidRPr="00E462DC">
        <w:t xml:space="preserve">i umocowania </w:t>
      </w:r>
      <w:r w:rsidRPr="00E462DC">
        <w:t>konieczne do działania w imieniu Wykonawcy według Kontraktu.</w:t>
      </w:r>
    </w:p>
    <w:p w14:paraId="18569BE4" w14:textId="77777777" w:rsidR="00786210" w:rsidRPr="005C0836" w:rsidRDefault="00786210" w:rsidP="00F35CE5">
      <w:pPr>
        <w:pStyle w:val="Akapit"/>
        <w:spacing w:before="40" w:afterLines="40" w:after="96"/>
      </w:pPr>
      <w:r w:rsidRPr="005C0836">
        <w:t xml:space="preserve">Przedstawiciel Wykonawcy cały swój czas poświęci na kierowanie wykonaniem Kontraktu przez Wykonawcę. Jeśli Przedstawiciel Wykonawcy ma być czasowo nieobecny na Placu Budowy podczas realizacji </w:t>
      </w:r>
      <w:r w:rsidR="00A5551C" w:rsidRPr="005C0836">
        <w:t>Robót</w:t>
      </w:r>
      <w:r w:rsidRPr="005C0836">
        <w:t>, to, pod waru</w:t>
      </w:r>
      <w:r w:rsidR="00E237B0" w:rsidRPr="005C0836">
        <w:t>nkiem uprzedniej zgody In</w:t>
      </w:r>
      <w:r w:rsidR="007D245E" w:rsidRPr="005C0836">
        <w:t>żyniera</w:t>
      </w:r>
      <w:r w:rsidRPr="005C0836">
        <w:t>, będzie wyznaczona stosow</w:t>
      </w:r>
      <w:r w:rsidR="00550649" w:rsidRPr="005C0836">
        <w:t>na osoba zastępująca, a In</w:t>
      </w:r>
      <w:r w:rsidR="007D245E" w:rsidRPr="005C0836">
        <w:t>żynier</w:t>
      </w:r>
      <w:r w:rsidRPr="005C0836">
        <w:t xml:space="preserve"> będzie odpowiednio o tym powiadomiony.</w:t>
      </w:r>
    </w:p>
    <w:p w14:paraId="4DA739A1" w14:textId="77777777" w:rsidR="00786210" w:rsidRPr="005C0836" w:rsidRDefault="00786210" w:rsidP="00F35CE5">
      <w:pPr>
        <w:pStyle w:val="Akapit"/>
        <w:spacing w:before="40" w:afterLines="40" w:after="96"/>
      </w:pPr>
      <w:r w:rsidRPr="005C0836">
        <w:t xml:space="preserve">Przedstawiciel Wykonawcy będzie w imieniu Wykonawcy otrzymywał polecenia według </w:t>
      </w:r>
      <w:proofErr w:type="spellStart"/>
      <w:r w:rsidRPr="005C0836">
        <w:t>Sub</w:t>
      </w:r>
      <w:r w:rsidR="00E909D2" w:rsidRPr="005C0836">
        <w:t>KLAUZULI</w:t>
      </w:r>
      <w:proofErr w:type="spellEnd"/>
      <w:r w:rsidRPr="005C0836">
        <w:t xml:space="preserve"> 3.3 </w:t>
      </w:r>
      <w:r w:rsidR="001440D1" w:rsidRPr="005C0836">
        <w:t>Warunków Ogólnych.</w:t>
      </w:r>
    </w:p>
    <w:p w14:paraId="235AA19E" w14:textId="78DC1FE2" w:rsidR="00786210" w:rsidRPr="005C0836" w:rsidRDefault="00786210" w:rsidP="00F35CE5">
      <w:pPr>
        <w:pStyle w:val="Akapit"/>
        <w:spacing w:before="40" w:afterLines="40" w:after="96"/>
      </w:pPr>
      <w:r w:rsidRPr="005C0836">
        <w:t>Przedstawiciel Wykonawcy może delegować każde ze</w:t>
      </w:r>
      <w:r w:rsidR="00B74F38">
        <w:t xml:space="preserve"> swoich pełnomocnictw, funkcji i </w:t>
      </w:r>
      <w:r w:rsidRPr="005C0836">
        <w:t>upoważnień, jakiejkolwiek kompetentnej osobie i może w każdej chwili tę delegację odwołać. Żadna taka delegacja lub odwołanie nie wejdzie w życie, przed otrzymaniem przez In</w:t>
      </w:r>
      <w:r w:rsidR="007D245E" w:rsidRPr="005C0836">
        <w:t>żyniera</w:t>
      </w:r>
      <w:r w:rsidR="00484952" w:rsidRPr="005C0836">
        <w:t xml:space="preserve"> </w:t>
      </w:r>
      <w:r w:rsidRPr="005C0836">
        <w:t xml:space="preserve">uprzedniego powiadomienia, podpisanego przez Przedstawiciela Wykonawcy, wymieniającego osobę i precyzującego delegowane lub odwołane pełnomocnictwa, funkcje </w:t>
      </w:r>
      <w:r w:rsidR="00B74F38">
        <w:t>i </w:t>
      </w:r>
      <w:r w:rsidRPr="005C0836">
        <w:t>upoważnienia.</w:t>
      </w:r>
    </w:p>
    <w:p w14:paraId="66F6F2DA" w14:textId="377743FD" w:rsidR="00D87013" w:rsidRPr="005C0836" w:rsidRDefault="00D87013" w:rsidP="00F35CE5">
      <w:pPr>
        <w:spacing w:before="40" w:afterLines="40" w:after="96"/>
        <w:rPr>
          <w:sz w:val="22"/>
        </w:rPr>
      </w:pPr>
      <w:r w:rsidRPr="005C0836">
        <w:rPr>
          <w:sz w:val="22"/>
        </w:rPr>
        <w:t>Przedstawiciel Wykonawcy oraz wszystkie upoważnione przez niego osoby będą posiadać odpowiednie uprawnienia budowlane wymagane przez Prawo budowlane przy podjęciu przez nich obowiązków zgodnie z Kontraktem, z uwzględnieniem przepisów Prawa budowlanego</w:t>
      </w:r>
      <w:r w:rsidR="00D45DD2" w:rsidRPr="00D45DD2">
        <w:rPr>
          <w:sz w:val="22"/>
        </w:rPr>
        <w:t xml:space="preserve">, </w:t>
      </w:r>
      <w:r w:rsidR="00987E9F">
        <w:rPr>
          <w:sz w:val="22"/>
        </w:rPr>
        <w:br/>
      </w:r>
      <w:r w:rsidR="00D45DD2" w:rsidRPr="00D45DD2">
        <w:rPr>
          <w:sz w:val="22"/>
        </w:rPr>
        <w:t>tj. gdy sprawują funkc</w:t>
      </w:r>
      <w:r w:rsidR="00D45DD2">
        <w:rPr>
          <w:sz w:val="22"/>
        </w:rPr>
        <w:t>je wymagające takich uprawnień</w:t>
      </w:r>
      <w:r w:rsidRPr="005C0836">
        <w:rPr>
          <w:sz w:val="22"/>
        </w:rPr>
        <w:t>.</w:t>
      </w:r>
    </w:p>
    <w:p w14:paraId="2ACF87D6" w14:textId="508C8F7A" w:rsidR="00BB36BC" w:rsidRPr="005C0836" w:rsidRDefault="00BB36BC" w:rsidP="00F35CE5">
      <w:pPr>
        <w:spacing w:before="40" w:afterLines="40" w:after="96"/>
        <w:rPr>
          <w:sz w:val="22"/>
        </w:rPr>
      </w:pPr>
      <w:r w:rsidRPr="005C0836">
        <w:rPr>
          <w:sz w:val="22"/>
        </w:rPr>
        <w:t xml:space="preserve">Przedstawiciel Wykonawcy (oraz wszystkie upoważnione przez niego osoby) będą biegle władać językiem polskim, w przeciwnym wypadku Wykonawca zobowiązany jest zapewnić, </w:t>
      </w:r>
      <w:r w:rsidR="001440D1" w:rsidRPr="005C0836">
        <w:rPr>
          <w:sz w:val="22"/>
        </w:rPr>
        <w:t xml:space="preserve">tłumaczenie </w:t>
      </w:r>
      <w:r w:rsidR="005537AC" w:rsidRPr="005C0836">
        <w:rPr>
          <w:sz w:val="22"/>
        </w:rPr>
        <w:t xml:space="preserve">na język polski </w:t>
      </w:r>
      <w:r w:rsidRPr="005C0836">
        <w:rPr>
          <w:sz w:val="22"/>
        </w:rPr>
        <w:t xml:space="preserve">poprzez tłumaczy, możliwość sprawnego porozumiewania się </w:t>
      </w:r>
      <w:r w:rsidR="00B74F38">
        <w:rPr>
          <w:sz w:val="22"/>
        </w:rPr>
        <w:t>z </w:t>
      </w:r>
      <w:r w:rsidRPr="005C0836">
        <w:rPr>
          <w:sz w:val="22"/>
        </w:rPr>
        <w:t>Przedstawicielem Wykonawcy (oraz wszystkimi upoważnionymi przez niego osobami).</w:t>
      </w:r>
    </w:p>
    <w:p w14:paraId="769AF322" w14:textId="4DECAD4D" w:rsidR="00786210" w:rsidRPr="005C0836" w:rsidRDefault="0078586F" w:rsidP="003918C3">
      <w:pPr>
        <w:pStyle w:val="Nagwek3"/>
      </w:pPr>
      <w:bookmarkStart w:id="147" w:name="_Toc264022962"/>
      <w:bookmarkStart w:id="148" w:name="_Toc264023027"/>
      <w:bookmarkStart w:id="149" w:name="_Toc264023094"/>
      <w:bookmarkStart w:id="150" w:name="_Toc264955804"/>
      <w:bookmarkStart w:id="151" w:name="_Toc265238713"/>
      <w:bookmarkStart w:id="152" w:name="_Toc424891632"/>
      <w:bookmarkStart w:id="153" w:name="_Toc152660422"/>
      <w:r w:rsidRPr="005C0836">
        <w:t>SUBKLAUZULA 4.4</w:t>
      </w:r>
      <w:r w:rsidRPr="005C0836">
        <w:tab/>
        <w:t>PODWYKONAWCY</w:t>
      </w:r>
      <w:bookmarkEnd w:id="147"/>
      <w:bookmarkEnd w:id="148"/>
      <w:bookmarkEnd w:id="149"/>
      <w:bookmarkEnd w:id="150"/>
      <w:bookmarkEnd w:id="151"/>
      <w:bookmarkEnd w:id="152"/>
      <w:bookmarkEnd w:id="153"/>
    </w:p>
    <w:p w14:paraId="316E49C0" w14:textId="77777777" w:rsidR="00786210" w:rsidRPr="005C0836" w:rsidRDefault="0097262D" w:rsidP="00F35CE5">
      <w:pPr>
        <w:pStyle w:val="Akapit"/>
        <w:spacing w:before="40" w:afterLines="40" w:after="96"/>
        <w:jc w:val="left"/>
      </w:pPr>
      <w:r w:rsidRPr="005C0836">
        <w:t xml:space="preserve">Usuwa się treść </w:t>
      </w:r>
      <w:proofErr w:type="spellStart"/>
      <w:r w:rsidRPr="005C0836">
        <w:t>Sub</w:t>
      </w:r>
      <w:r w:rsidR="00A243BB" w:rsidRPr="005C0836">
        <w:t>KLAUZULI</w:t>
      </w:r>
      <w:proofErr w:type="spellEnd"/>
      <w:r w:rsidR="001440D1" w:rsidRPr="005C0836">
        <w:t xml:space="preserve"> </w:t>
      </w:r>
      <w:r w:rsidRPr="005C0836">
        <w:t>i zastępuje następującą treścią:</w:t>
      </w:r>
    </w:p>
    <w:p w14:paraId="6F1021E4" w14:textId="71A52D8E" w:rsidR="009A7074" w:rsidRPr="005C0836" w:rsidRDefault="003B16A0" w:rsidP="006F0ABC">
      <w:pPr>
        <w:pStyle w:val="1punkt"/>
        <w:numPr>
          <w:ilvl w:val="0"/>
          <w:numId w:val="15"/>
        </w:numPr>
        <w:tabs>
          <w:tab w:val="clear" w:pos="720"/>
          <w:tab w:val="clear" w:pos="851"/>
        </w:tabs>
        <w:spacing w:before="40" w:afterLines="40" w:after="96"/>
        <w:ind w:left="567" w:hanging="567"/>
        <w:jc w:val="left"/>
        <w:rPr>
          <w:i/>
        </w:rPr>
      </w:pPr>
      <w:r w:rsidRPr="005C0836">
        <w:t>Zamawiający, z zastrzeżeniem ustępu</w:t>
      </w:r>
      <w:r w:rsidR="009A7074" w:rsidRPr="005C0836">
        <w:t xml:space="preserve"> 2 poniżej, ustanawia następujące wymagania dotyczące Umowy o </w:t>
      </w:r>
      <w:r w:rsidR="00C20DC8">
        <w:t>p</w:t>
      </w:r>
      <w:r w:rsidR="00C20DC8" w:rsidRPr="005C0836">
        <w:t>odwykonawstwo</w:t>
      </w:r>
      <w:r w:rsidR="009A7074" w:rsidRPr="005C0836">
        <w:t xml:space="preserve">: </w:t>
      </w:r>
    </w:p>
    <w:p w14:paraId="63D362FD" w14:textId="16019384" w:rsidR="00EE77F2" w:rsidRPr="002D143A" w:rsidRDefault="001440D1" w:rsidP="006F0ABC">
      <w:pPr>
        <w:pStyle w:val="Akapitzlist"/>
        <w:numPr>
          <w:ilvl w:val="0"/>
          <w:numId w:val="70"/>
        </w:numPr>
        <w:spacing w:before="40" w:after="40"/>
        <w:ind w:left="1134" w:hanging="567"/>
        <w:rPr>
          <w:sz w:val="22"/>
        </w:rPr>
      </w:pPr>
      <w:r w:rsidRPr="005C0836">
        <w:rPr>
          <w:sz w:val="22"/>
        </w:rPr>
        <w:t>t</w:t>
      </w:r>
      <w:r w:rsidR="00EE77F2" w:rsidRPr="005C0836">
        <w:rPr>
          <w:sz w:val="22"/>
        </w:rPr>
        <w:t>ermin zapłaty wynagrodzenia Podwykonawcy lub dalszemu Podwykonawcy nie może być dłuższy niż 30 dni od dnia doręczenia Wykonawcy, Podwykonawcy lub dalszemu Podwykonawcy faktury lub rachunku, potwierdzających wykonanie zleconej Podwykonawcy lub dalszemu Podwykona</w:t>
      </w:r>
      <w:r w:rsidR="002D143A">
        <w:rPr>
          <w:sz w:val="22"/>
        </w:rPr>
        <w:t>wcy: dostawy, usługi lub roboty,</w:t>
      </w:r>
    </w:p>
    <w:p w14:paraId="3F897979" w14:textId="7EB7724A" w:rsidR="00EE77F2" w:rsidRPr="005C0836" w:rsidRDefault="001440D1" w:rsidP="006F0ABC">
      <w:pPr>
        <w:pStyle w:val="Akapitzlist"/>
        <w:numPr>
          <w:ilvl w:val="0"/>
          <w:numId w:val="70"/>
        </w:numPr>
        <w:spacing w:before="40" w:after="40"/>
        <w:ind w:left="1134" w:hanging="567"/>
        <w:rPr>
          <w:sz w:val="22"/>
        </w:rPr>
      </w:pPr>
      <w:r w:rsidRPr="005C0836">
        <w:rPr>
          <w:sz w:val="22"/>
        </w:rPr>
        <w:t>w</w:t>
      </w:r>
      <w:r w:rsidR="00EE77F2" w:rsidRPr="005C0836">
        <w:rPr>
          <w:sz w:val="22"/>
        </w:rPr>
        <w:t xml:space="preserve">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w:t>
      </w:r>
      <w:r w:rsidR="00A5551C" w:rsidRPr="005C0836">
        <w:rPr>
          <w:sz w:val="22"/>
        </w:rPr>
        <w:t>Robót</w:t>
      </w:r>
      <w:r w:rsidR="00EE77F2" w:rsidRPr="005C0836">
        <w:rPr>
          <w:sz w:val="22"/>
        </w:rPr>
        <w:t xml:space="preserve"> wykonanych przez Podwykonawcę lub dalszego Podwykonawcę</w:t>
      </w:r>
      <w:r w:rsidR="00BB00F8">
        <w:rPr>
          <w:sz w:val="22"/>
        </w:rPr>
        <w:t>,</w:t>
      </w:r>
    </w:p>
    <w:p w14:paraId="1805F093" w14:textId="18D5F27F" w:rsidR="00EE77F2" w:rsidRPr="005C0836" w:rsidRDefault="001440D1" w:rsidP="006F0ABC">
      <w:pPr>
        <w:pStyle w:val="Akapitzlist"/>
        <w:numPr>
          <w:ilvl w:val="0"/>
          <w:numId w:val="70"/>
        </w:numPr>
        <w:spacing w:before="40" w:after="40"/>
        <w:ind w:left="1134" w:hanging="567"/>
        <w:rPr>
          <w:sz w:val="22"/>
        </w:rPr>
      </w:pPr>
      <w:r w:rsidRPr="005C0836">
        <w:rPr>
          <w:sz w:val="22"/>
        </w:rPr>
        <w:t>wykonanie przedmiotu U</w:t>
      </w:r>
      <w:r w:rsidR="00EE77F2" w:rsidRPr="005C0836">
        <w:rPr>
          <w:sz w:val="22"/>
        </w:rPr>
        <w:t xml:space="preserve">mowy o podwykonawstwo zostaje określone </w:t>
      </w:r>
      <w:r w:rsidR="00987E9F">
        <w:rPr>
          <w:sz w:val="22"/>
        </w:rPr>
        <w:br/>
      </w:r>
      <w:r w:rsidR="00EE77F2" w:rsidRPr="005C0836">
        <w:rPr>
          <w:sz w:val="22"/>
        </w:rPr>
        <w:t xml:space="preserve">na co najmniej takim poziomie jakości, jaki wynika z Umowy </w:t>
      </w:r>
      <w:r w:rsidR="00BF3133" w:rsidRPr="005C0836">
        <w:rPr>
          <w:sz w:val="22"/>
        </w:rPr>
        <w:t xml:space="preserve">zawartej pomiędzy Zamawiającym </w:t>
      </w:r>
      <w:r w:rsidR="00EE77F2" w:rsidRPr="005C0836">
        <w:rPr>
          <w:sz w:val="22"/>
        </w:rPr>
        <w:t xml:space="preserve">a Wykonawcą i powinno odpowiadać stosownym dla tego </w:t>
      </w:r>
      <w:r w:rsidR="00EE77F2" w:rsidRPr="005C0836">
        <w:rPr>
          <w:sz w:val="22"/>
        </w:rPr>
        <w:lastRenderedPageBreak/>
        <w:t>wykona</w:t>
      </w:r>
      <w:r w:rsidR="00E255E8" w:rsidRPr="005C0836">
        <w:rPr>
          <w:sz w:val="22"/>
        </w:rPr>
        <w:t xml:space="preserve">nia wymaganiom określonym w Specyfikacjach Technicznych Wykonania </w:t>
      </w:r>
      <w:r w:rsidR="00987E9F">
        <w:rPr>
          <w:sz w:val="22"/>
        </w:rPr>
        <w:br/>
      </w:r>
      <w:r w:rsidR="00E255E8" w:rsidRPr="005C0836">
        <w:rPr>
          <w:sz w:val="22"/>
        </w:rPr>
        <w:t xml:space="preserve">i Odbioru </w:t>
      </w:r>
      <w:r w:rsidR="00A5551C" w:rsidRPr="005C0836">
        <w:rPr>
          <w:sz w:val="22"/>
        </w:rPr>
        <w:t>Robót</w:t>
      </w:r>
      <w:r w:rsidR="00E255E8" w:rsidRPr="005C0836">
        <w:rPr>
          <w:sz w:val="22"/>
        </w:rPr>
        <w:t xml:space="preserve"> Budowlanych (STWiORB)</w:t>
      </w:r>
      <w:r w:rsidR="00BB00F8">
        <w:rPr>
          <w:sz w:val="22"/>
        </w:rPr>
        <w:t>,</w:t>
      </w:r>
    </w:p>
    <w:p w14:paraId="36EAF42C" w14:textId="5584E1E7" w:rsidR="00EE77F2" w:rsidRPr="005C0836" w:rsidRDefault="001440D1" w:rsidP="006F0ABC">
      <w:pPr>
        <w:pStyle w:val="Akapitzlist"/>
        <w:numPr>
          <w:ilvl w:val="0"/>
          <w:numId w:val="70"/>
        </w:numPr>
        <w:spacing w:before="40" w:after="40"/>
        <w:ind w:left="1134" w:hanging="567"/>
        <w:rPr>
          <w:sz w:val="22"/>
        </w:rPr>
      </w:pPr>
      <w:r w:rsidRPr="005C0836">
        <w:rPr>
          <w:sz w:val="22"/>
        </w:rPr>
        <w:t>o</w:t>
      </w:r>
      <w:r w:rsidR="00EE77F2" w:rsidRPr="005C0836">
        <w:rPr>
          <w:sz w:val="22"/>
        </w:rPr>
        <w:t xml:space="preserve">kres odpowiedzialności Podwykonawcy lub dalszego Podwykonawcy </w:t>
      </w:r>
      <w:r w:rsidR="00771B6C">
        <w:rPr>
          <w:sz w:val="22"/>
        </w:rPr>
        <w:t xml:space="preserve">robót budowalanych </w:t>
      </w:r>
      <w:r w:rsidR="00EE77F2" w:rsidRPr="005C0836">
        <w:rPr>
          <w:sz w:val="22"/>
        </w:rPr>
        <w:t xml:space="preserve">za </w:t>
      </w:r>
      <w:r w:rsidR="00AA0733">
        <w:rPr>
          <w:sz w:val="22"/>
        </w:rPr>
        <w:t>w</w:t>
      </w:r>
      <w:r w:rsidR="00AA0733" w:rsidRPr="005C0836">
        <w:rPr>
          <w:sz w:val="22"/>
        </w:rPr>
        <w:t xml:space="preserve">ady </w:t>
      </w:r>
      <w:r w:rsidR="00EE77F2" w:rsidRPr="005C0836">
        <w:rPr>
          <w:sz w:val="22"/>
        </w:rPr>
        <w:t xml:space="preserve">przedmiotu Umowy o podwykonawstwo, nie będzie krótszy od okresu odpowiedzialności za </w:t>
      </w:r>
      <w:r w:rsidR="00853BDA" w:rsidRPr="005C0836">
        <w:rPr>
          <w:sz w:val="22"/>
        </w:rPr>
        <w:t>w</w:t>
      </w:r>
      <w:r w:rsidR="00EE77F2" w:rsidRPr="005C0836">
        <w:rPr>
          <w:sz w:val="22"/>
        </w:rPr>
        <w:t>ady przedmiotu Umowy Wykonawcy wobec Zamawiającego</w:t>
      </w:r>
      <w:r w:rsidR="00BB00F8">
        <w:rPr>
          <w:sz w:val="22"/>
        </w:rPr>
        <w:t>,</w:t>
      </w:r>
    </w:p>
    <w:p w14:paraId="6EA5FB5F" w14:textId="6E95336D" w:rsidR="00EE77F2" w:rsidRPr="005C0836" w:rsidRDefault="001440D1" w:rsidP="006F0ABC">
      <w:pPr>
        <w:pStyle w:val="Akapitzlist"/>
        <w:numPr>
          <w:ilvl w:val="0"/>
          <w:numId w:val="70"/>
        </w:numPr>
        <w:spacing w:before="40" w:after="40"/>
        <w:ind w:left="1134" w:hanging="567"/>
        <w:rPr>
          <w:sz w:val="22"/>
        </w:rPr>
      </w:pPr>
      <w:r w:rsidRPr="005C0836">
        <w:rPr>
          <w:sz w:val="22"/>
        </w:rPr>
        <w:t>P</w:t>
      </w:r>
      <w:r w:rsidR="00EE77F2" w:rsidRPr="005C0836">
        <w:rPr>
          <w:sz w:val="22"/>
        </w:rPr>
        <w:t xml:space="preserve">odwykonawca lub dalszy Podwykonawca musi </w:t>
      </w:r>
      <w:r w:rsidR="00BF3133" w:rsidRPr="005C0836">
        <w:rPr>
          <w:sz w:val="22"/>
        </w:rPr>
        <w:t xml:space="preserve">wykazać się posiadaniem wiedzy </w:t>
      </w:r>
      <w:r w:rsidR="00987E9F">
        <w:rPr>
          <w:sz w:val="22"/>
        </w:rPr>
        <w:br/>
      </w:r>
      <w:r w:rsidR="00EE77F2" w:rsidRPr="005C0836">
        <w:rPr>
          <w:sz w:val="22"/>
        </w:rPr>
        <w:t xml:space="preserve">i doświadczenia odpowiadających, co najmniej wiedzy i doświadczeniu wymaganym od Wykonawcy w związku z realizacją </w:t>
      </w:r>
      <w:r w:rsidR="005D6A07" w:rsidRPr="005C0836">
        <w:rPr>
          <w:sz w:val="22"/>
        </w:rPr>
        <w:t xml:space="preserve">podzleconej części </w:t>
      </w:r>
      <w:r w:rsidR="00EE77F2" w:rsidRPr="005C0836">
        <w:rPr>
          <w:sz w:val="22"/>
        </w:rPr>
        <w:t>Umowy</w:t>
      </w:r>
      <w:r w:rsidR="00AA0733">
        <w:rPr>
          <w:sz w:val="22"/>
        </w:rPr>
        <w:t xml:space="preserve"> oraz</w:t>
      </w:r>
      <w:r w:rsidR="00AA0733" w:rsidRPr="005C0836">
        <w:rPr>
          <w:sz w:val="22"/>
        </w:rPr>
        <w:t xml:space="preserve"> </w:t>
      </w:r>
      <w:r w:rsidR="00EE77F2" w:rsidRPr="005C0836">
        <w:rPr>
          <w:sz w:val="22"/>
        </w:rPr>
        <w:t>dysponować personelem i sprzętem, gwarantującym prawidłowe wykonanie podzleconej części Umowy</w:t>
      </w:r>
      <w:r w:rsidR="00BB00F8">
        <w:rPr>
          <w:sz w:val="22"/>
        </w:rPr>
        <w:t>,</w:t>
      </w:r>
    </w:p>
    <w:p w14:paraId="70A95EF9" w14:textId="5100691E" w:rsidR="00EE77F2" w:rsidRPr="005C0836" w:rsidRDefault="00EE77F2" w:rsidP="006F0ABC">
      <w:pPr>
        <w:pStyle w:val="Akapitzlist"/>
        <w:numPr>
          <w:ilvl w:val="0"/>
          <w:numId w:val="70"/>
        </w:numPr>
        <w:spacing w:before="40" w:after="40"/>
        <w:ind w:left="1134" w:hanging="567"/>
        <w:rPr>
          <w:sz w:val="22"/>
        </w:rPr>
      </w:pPr>
      <w:r w:rsidRPr="005C0836">
        <w:rPr>
          <w:sz w:val="22"/>
        </w:rPr>
        <w:t>Podwykonawca lub dalszy Podwykonawca są zobowiązani do przedstawiania Zamawiającemu na jego żądanie dokumentów, oświadczeń i wyjaśnień dotyczących realizacji Umowy o podwykonawstwo (oryginały lub kserokopie dokumentów poświadczone za zgodność z oryginałem przez Podwykonawcę lub dalszego Podwykonawcę)</w:t>
      </w:r>
      <w:r w:rsidR="00BB00F8">
        <w:rPr>
          <w:sz w:val="22"/>
        </w:rPr>
        <w:t>,</w:t>
      </w:r>
    </w:p>
    <w:p w14:paraId="2CAD7337" w14:textId="3F9A41A3" w:rsidR="00333E45" w:rsidRPr="005C0836" w:rsidRDefault="00EE77F2" w:rsidP="006F0ABC">
      <w:pPr>
        <w:pStyle w:val="Akapitzlist"/>
        <w:numPr>
          <w:ilvl w:val="0"/>
          <w:numId w:val="70"/>
        </w:numPr>
        <w:spacing w:before="40" w:after="40"/>
        <w:ind w:left="1134" w:hanging="567"/>
        <w:rPr>
          <w:sz w:val="22"/>
        </w:rPr>
      </w:pPr>
      <w:r w:rsidRPr="005C0836">
        <w:rPr>
          <w:sz w:val="22"/>
        </w:rPr>
        <w:t>Podwykonawca lub dalszy Podwykonawca zobowiązani są do przestrzegania zakazu udziału (tj. zatrudniania) etatowych pracowników PKP Polskie Linie Kolejow</w:t>
      </w:r>
      <w:r w:rsidR="00BF3133" w:rsidRPr="005C0836">
        <w:rPr>
          <w:sz w:val="22"/>
        </w:rPr>
        <w:t xml:space="preserve">e S.A. </w:t>
      </w:r>
      <w:r w:rsidRPr="005C0836">
        <w:rPr>
          <w:sz w:val="22"/>
        </w:rPr>
        <w:t>w realizacji zadań objętych Umową zawartą pomiędzy Zamawiającym a Wykonaw</w:t>
      </w:r>
      <w:r w:rsidR="005537AC" w:rsidRPr="005C0836">
        <w:rPr>
          <w:sz w:val="22"/>
        </w:rPr>
        <w:t>cą, innych niż prowadzenie zajęć</w:t>
      </w:r>
      <w:r w:rsidRPr="005C0836">
        <w:rPr>
          <w:sz w:val="22"/>
        </w:rPr>
        <w:t xml:space="preserve"> dydaktycznyc</w:t>
      </w:r>
      <w:r w:rsidR="00E255E8" w:rsidRPr="005C0836">
        <w:rPr>
          <w:sz w:val="22"/>
        </w:rPr>
        <w:t>h</w:t>
      </w:r>
      <w:r w:rsidR="00BB00F8">
        <w:rPr>
          <w:sz w:val="22"/>
        </w:rPr>
        <w:t>,</w:t>
      </w:r>
    </w:p>
    <w:p w14:paraId="70F53C06" w14:textId="3813A4F8" w:rsidR="00DA3C1F" w:rsidRDefault="00AA0733" w:rsidP="006F0ABC">
      <w:pPr>
        <w:pStyle w:val="Akapitzlist"/>
        <w:numPr>
          <w:ilvl w:val="0"/>
          <w:numId w:val="70"/>
        </w:numPr>
        <w:spacing w:before="40" w:after="40"/>
        <w:ind w:left="1134" w:hanging="567"/>
        <w:rPr>
          <w:sz w:val="22"/>
        </w:rPr>
      </w:pPr>
      <w:r>
        <w:rPr>
          <w:sz w:val="22"/>
        </w:rPr>
        <w:t>w</w:t>
      </w:r>
      <w:r w:rsidRPr="005C0836">
        <w:rPr>
          <w:sz w:val="22"/>
        </w:rPr>
        <w:t xml:space="preserve">szelkie </w:t>
      </w:r>
      <w:r w:rsidR="00333E45" w:rsidRPr="005C0836">
        <w:rPr>
          <w:sz w:val="22"/>
        </w:rPr>
        <w:t>kwoty wynagrodzenia zatrzymane Podwykonawcy lub dalszemu Podwykonawcy tytułem zabezpieczenia wykonania Umowy o podwykonawstwo równoznaczne będą z zawarciem umowy kaucji. W przypadku wstrzymania płatności takiej kwoty nie będą przysługiwały żadne roszczenia z tytułu zatrzymania płatności takich kwot, w szczególności z tytułu odsetek. W przypadku</w:t>
      </w:r>
      <w:r w:rsidR="0011595B">
        <w:rPr>
          <w:sz w:val="22"/>
        </w:rPr>
        <w:t>,</w:t>
      </w:r>
      <w:r w:rsidR="00333E45" w:rsidRPr="005C0836">
        <w:rPr>
          <w:sz w:val="22"/>
        </w:rPr>
        <w:t xml:space="preserve"> jeżeli Kont</w:t>
      </w:r>
      <w:r w:rsidR="0011595B">
        <w:rPr>
          <w:sz w:val="22"/>
        </w:rPr>
        <w:t>r</w:t>
      </w:r>
      <w:r w:rsidR="00333E45" w:rsidRPr="005C0836">
        <w:rPr>
          <w:sz w:val="22"/>
        </w:rPr>
        <w:t xml:space="preserve">akt przewiduje </w:t>
      </w:r>
      <w:r>
        <w:rPr>
          <w:sz w:val="22"/>
        </w:rPr>
        <w:t>p</w:t>
      </w:r>
      <w:r w:rsidRPr="005C0836">
        <w:rPr>
          <w:sz w:val="22"/>
        </w:rPr>
        <w:t xml:space="preserve">rzedłużone </w:t>
      </w:r>
      <w:r w:rsidR="00333E45" w:rsidRPr="005C0836">
        <w:rPr>
          <w:sz w:val="22"/>
        </w:rPr>
        <w:t xml:space="preserve">Zabezpieczenie Wykonania, Umowa </w:t>
      </w:r>
      <w:r w:rsidR="00987E9F">
        <w:rPr>
          <w:sz w:val="22"/>
        </w:rPr>
        <w:br/>
      </w:r>
      <w:r w:rsidR="00333E45" w:rsidRPr="005C0836">
        <w:rPr>
          <w:sz w:val="22"/>
        </w:rPr>
        <w:t>o podwykonawstwo musi zawierać analogiczne postanowienia</w:t>
      </w:r>
      <w:r w:rsidR="00BB00F8">
        <w:rPr>
          <w:sz w:val="22"/>
        </w:rPr>
        <w:t>,</w:t>
      </w:r>
    </w:p>
    <w:p w14:paraId="6EBADBF6" w14:textId="28092AD9" w:rsidR="004855C8" w:rsidRPr="004F7A7E" w:rsidRDefault="009C6E52" w:rsidP="00870E0C">
      <w:pPr>
        <w:pStyle w:val="Akapitzlist"/>
        <w:spacing w:before="40" w:after="40"/>
        <w:ind w:left="1134"/>
        <w:rPr>
          <w:i/>
          <w:color w:val="0070C0"/>
          <w:sz w:val="20"/>
          <w:szCs w:val="20"/>
          <w:highlight w:val="yellow"/>
        </w:rPr>
      </w:pPr>
      <w:r w:rsidRPr="00DA3C1F">
        <w:rPr>
          <w:sz w:val="22"/>
        </w:rPr>
        <w:t>Umowa o podwykonawstwo uwzględniać b</w:t>
      </w:r>
      <w:r w:rsidR="00DA3C1F">
        <w:rPr>
          <w:sz w:val="22"/>
        </w:rPr>
        <w:t>ędzie obowiązek Podwykonawcy, o </w:t>
      </w:r>
      <w:r w:rsidRPr="00DA3C1F">
        <w:rPr>
          <w:sz w:val="22"/>
        </w:rPr>
        <w:t xml:space="preserve">którym mowa w SubKLAUZULI 4.1 ust. </w:t>
      </w:r>
      <w:r w:rsidR="004823CC" w:rsidRPr="00DA3C1F">
        <w:rPr>
          <w:sz w:val="22"/>
        </w:rPr>
        <w:t>1</w:t>
      </w:r>
      <w:r w:rsidR="004823CC">
        <w:rPr>
          <w:sz w:val="22"/>
        </w:rPr>
        <w:t>1</w:t>
      </w:r>
      <w:r w:rsidR="00FF2BC7">
        <w:rPr>
          <w:sz w:val="22"/>
        </w:rPr>
        <w:t xml:space="preserve"> </w:t>
      </w:r>
      <w:r w:rsidRPr="00DA3C1F">
        <w:rPr>
          <w:sz w:val="22"/>
        </w:rPr>
        <w:t>Warunków Szczególnych</w:t>
      </w:r>
      <w:r w:rsidR="004855C8">
        <w:rPr>
          <w:sz w:val="22"/>
        </w:rPr>
        <w:t>;</w:t>
      </w:r>
      <w:r w:rsidR="004855C8" w:rsidRPr="004855C8">
        <w:rPr>
          <w:i/>
          <w:color w:val="0070C0"/>
          <w:sz w:val="20"/>
          <w:szCs w:val="20"/>
          <w:highlight w:val="yellow"/>
        </w:rPr>
        <w:t xml:space="preserve"> </w:t>
      </w:r>
    </w:p>
    <w:p w14:paraId="4260B211" w14:textId="4091567C" w:rsidR="004F231C" w:rsidRPr="004F7A7E" w:rsidRDefault="00F5321B" w:rsidP="006F0ABC">
      <w:pPr>
        <w:pStyle w:val="Akapitzlist"/>
        <w:numPr>
          <w:ilvl w:val="0"/>
          <w:numId w:val="70"/>
        </w:numPr>
        <w:spacing w:before="40" w:after="40"/>
        <w:ind w:left="1134" w:hanging="567"/>
        <w:rPr>
          <w:sz w:val="22"/>
        </w:rPr>
      </w:pPr>
      <w:r>
        <w:rPr>
          <w:sz w:val="22"/>
        </w:rPr>
        <w:t>Umowy o podwykonawstwo</w:t>
      </w:r>
      <w:r w:rsidR="004855C8">
        <w:rPr>
          <w:sz w:val="22"/>
        </w:rPr>
        <w:t xml:space="preserve">, nie mogą zawierać postanowień kształtujących prawa i obowiązki podwykonawcy w zakresie kar umownych oraz postanowień dotyczących wypłaty wynagrodzenia, w sposób mniej korzystny niż prawa </w:t>
      </w:r>
      <w:r w:rsidR="00987E9F">
        <w:rPr>
          <w:sz w:val="22"/>
        </w:rPr>
        <w:br/>
      </w:r>
      <w:r w:rsidR="004855C8">
        <w:rPr>
          <w:sz w:val="22"/>
        </w:rPr>
        <w:t>i obowiązki Wykonawc</w:t>
      </w:r>
      <w:r w:rsidR="004F231C">
        <w:rPr>
          <w:sz w:val="22"/>
        </w:rPr>
        <w:t>y wynikające z niniejszej Umowy;</w:t>
      </w:r>
    </w:p>
    <w:p w14:paraId="68FE3196" w14:textId="5F21E501" w:rsidR="009C6E52" w:rsidRPr="00375174" w:rsidRDefault="004F231C" w:rsidP="006F0ABC">
      <w:pPr>
        <w:pStyle w:val="Akapitzlist"/>
        <w:numPr>
          <w:ilvl w:val="0"/>
          <w:numId w:val="70"/>
        </w:numPr>
        <w:spacing w:before="40" w:after="40"/>
        <w:ind w:left="1134" w:hanging="567"/>
        <w:rPr>
          <w:sz w:val="22"/>
        </w:rPr>
      </w:pPr>
      <w:r w:rsidRPr="00375174">
        <w:rPr>
          <w:sz w:val="22"/>
        </w:rPr>
        <w:t xml:space="preserve">W umowach o podwykonawstwo Wykonawca zobowiązany jest zawrzeć postanowienia dotyczące waloryzacji wynagrodzenia podwykonawcy </w:t>
      </w:r>
      <w:r w:rsidR="00987E9F">
        <w:rPr>
          <w:sz w:val="22"/>
        </w:rPr>
        <w:br/>
      </w:r>
      <w:r w:rsidRPr="00375174">
        <w:rPr>
          <w:sz w:val="22"/>
        </w:rPr>
        <w:t>z uwzględnieniem postanowień</w:t>
      </w:r>
      <w:r w:rsidR="00016F7D" w:rsidRPr="00375174">
        <w:rPr>
          <w:sz w:val="22"/>
        </w:rPr>
        <w:t xml:space="preserve"> SubKLAUZULI 13.8</w:t>
      </w:r>
      <w:r w:rsidRPr="00375174">
        <w:rPr>
          <w:sz w:val="22"/>
        </w:rPr>
        <w:t>.</w:t>
      </w:r>
    </w:p>
    <w:p w14:paraId="7F145576" w14:textId="5021513E" w:rsidR="005D6A07" w:rsidRPr="00880E64" w:rsidRDefault="006C3778" w:rsidP="006F0ABC">
      <w:pPr>
        <w:pStyle w:val="1punkt"/>
        <w:numPr>
          <w:ilvl w:val="0"/>
          <w:numId w:val="15"/>
        </w:numPr>
        <w:tabs>
          <w:tab w:val="clear" w:pos="720"/>
          <w:tab w:val="clear" w:pos="851"/>
        </w:tabs>
        <w:spacing w:before="40" w:afterLines="40" w:after="96"/>
        <w:ind w:left="567" w:hanging="567"/>
      </w:pPr>
      <w:r w:rsidRPr="00880E64">
        <w:t>Każdy projekt Umowy o podwykonawstwo</w:t>
      </w:r>
      <w:r w:rsidR="00AA0733" w:rsidRPr="00880E64">
        <w:t>,</w:t>
      </w:r>
      <w:r w:rsidRPr="00880E64">
        <w:t xml:space="preserve"> </w:t>
      </w:r>
      <w:r w:rsidR="00AA0733" w:rsidRPr="00880E64">
        <w:t>której przedmiotem są roboty budowlane</w:t>
      </w:r>
      <w:r w:rsidRPr="00880E64">
        <w:t xml:space="preserve">, każdą </w:t>
      </w:r>
      <w:r w:rsidR="00AA0733" w:rsidRPr="00880E64">
        <w:t xml:space="preserve">kopię zawartej Umowy </w:t>
      </w:r>
      <w:r w:rsidRPr="00880E64">
        <w:t xml:space="preserve">o podwykonawstwo </w:t>
      </w:r>
      <w:r w:rsidR="00AD6CBF" w:rsidRPr="00880E64">
        <w:t>Wykonawca i</w:t>
      </w:r>
      <w:r w:rsidR="00094103" w:rsidRPr="00880E64">
        <w:t xml:space="preserve"> </w:t>
      </w:r>
      <w:r w:rsidRPr="00880E64">
        <w:t xml:space="preserve">Podwykonawca dostarczy za pośrednictwem poczty, kuriera lub osobiście, jednocześnie Zamawiającemu i Inżynierowi. </w:t>
      </w:r>
    </w:p>
    <w:p w14:paraId="4A1F9577" w14:textId="2D0B6BD7" w:rsidR="006C3778" w:rsidRPr="00880E64" w:rsidRDefault="006C3778" w:rsidP="006F0ABC">
      <w:pPr>
        <w:pStyle w:val="1punkt"/>
        <w:numPr>
          <w:ilvl w:val="0"/>
          <w:numId w:val="15"/>
        </w:numPr>
        <w:tabs>
          <w:tab w:val="clear" w:pos="720"/>
          <w:tab w:val="clear" w:pos="851"/>
        </w:tabs>
        <w:spacing w:before="40" w:afterLines="40" w:after="96"/>
        <w:ind w:left="567" w:hanging="567"/>
        <w:jc w:val="left"/>
      </w:pPr>
      <w:r w:rsidRPr="00880E64">
        <w:t>W projekcie Umowy o podwykonawstwo</w:t>
      </w:r>
      <w:r w:rsidR="00AA0733" w:rsidRPr="00880E64">
        <w:t>,</w:t>
      </w:r>
      <w:r w:rsidRPr="00880E64">
        <w:t xml:space="preserve"> </w:t>
      </w:r>
      <w:r w:rsidR="00AA0733" w:rsidRPr="00880E64">
        <w:t>której przedmiotem są roboty budowlane,</w:t>
      </w:r>
      <w:r w:rsidR="00094103" w:rsidRPr="00880E64">
        <w:t xml:space="preserve"> </w:t>
      </w:r>
      <w:r w:rsidRPr="00880E64">
        <w:t>muszą być wskazane co najmniej:</w:t>
      </w:r>
    </w:p>
    <w:p w14:paraId="38B5CAFA" w14:textId="77777777" w:rsidR="006C3778" w:rsidRPr="00880E64" w:rsidRDefault="005D6A07" w:rsidP="00987E9F">
      <w:pPr>
        <w:pStyle w:val="mylnik"/>
        <w:rPr>
          <w:rFonts w:eastAsia="Calibri"/>
        </w:rPr>
      </w:pPr>
      <w:r w:rsidRPr="00880E64">
        <w:rPr>
          <w:rFonts w:eastAsia="Calibri"/>
        </w:rPr>
        <w:t>p</w:t>
      </w:r>
      <w:r w:rsidR="004F2B24" w:rsidRPr="00880E64">
        <w:rPr>
          <w:rFonts w:eastAsia="Calibri"/>
        </w:rPr>
        <w:t>ełna nazwa Po</w:t>
      </w:r>
      <w:r w:rsidR="006C3778" w:rsidRPr="00880E64">
        <w:rPr>
          <w:rFonts w:eastAsia="Calibri"/>
        </w:rPr>
        <w:t>dwykonawcy,</w:t>
      </w:r>
    </w:p>
    <w:p w14:paraId="31389D02" w14:textId="351A5A70" w:rsidR="006C3778" w:rsidRPr="005C0836" w:rsidRDefault="005D6A07" w:rsidP="00987E9F">
      <w:pPr>
        <w:pStyle w:val="mylnik"/>
        <w:rPr>
          <w:rFonts w:eastAsia="Calibri"/>
        </w:rPr>
      </w:pPr>
      <w:r w:rsidRPr="00880E64">
        <w:rPr>
          <w:rFonts w:eastAsia="Calibri"/>
        </w:rPr>
        <w:t>i</w:t>
      </w:r>
      <w:r w:rsidR="006C3778" w:rsidRPr="00880E64">
        <w:rPr>
          <w:rFonts w:eastAsia="Calibri"/>
        </w:rPr>
        <w:t>nformacja, że p</w:t>
      </w:r>
      <w:r w:rsidR="00E36FF7" w:rsidRPr="00880E64">
        <w:rPr>
          <w:rFonts w:eastAsia="Calibri"/>
        </w:rPr>
        <w:t>ostanowienia danej U</w:t>
      </w:r>
      <w:r w:rsidR="006C3778" w:rsidRPr="00880E64">
        <w:rPr>
          <w:rFonts w:eastAsia="Calibri"/>
        </w:rPr>
        <w:t xml:space="preserve">mowy o podwykonawstwo </w:t>
      </w:r>
      <w:r w:rsidR="00584281" w:rsidRPr="00880E64">
        <w:rPr>
          <w:rFonts w:eastAsia="Calibri"/>
        </w:rPr>
        <w:t xml:space="preserve">wskazane w ust. 1 powyżej, </w:t>
      </w:r>
      <w:r w:rsidR="006C3778" w:rsidRPr="00880E64">
        <w:rPr>
          <w:rFonts w:eastAsia="Calibri"/>
        </w:rPr>
        <w:t xml:space="preserve">odnoszą się w pełni także do ewentualnych umów o dalsze </w:t>
      </w:r>
      <w:r w:rsidR="006C3778" w:rsidRPr="00880E64">
        <w:rPr>
          <w:rFonts w:eastAsia="Calibri"/>
        </w:rPr>
        <w:lastRenderedPageBreak/>
        <w:t>podwykonawstwo lub,</w:t>
      </w:r>
      <w:r w:rsidR="006C3778" w:rsidRPr="005C0836">
        <w:rPr>
          <w:rFonts w:eastAsia="Calibri"/>
        </w:rPr>
        <w:t xml:space="preserve"> alternatywnie, że nie przewiduje się zawierania umów </w:t>
      </w:r>
      <w:r w:rsidR="00B73624">
        <w:rPr>
          <w:rFonts w:eastAsia="Calibri"/>
        </w:rPr>
        <w:t>o </w:t>
      </w:r>
      <w:r w:rsidR="006C3778" w:rsidRPr="005C0836">
        <w:rPr>
          <w:rFonts w:eastAsia="Calibri"/>
        </w:rPr>
        <w:t>dalsze podwykonawstwo,</w:t>
      </w:r>
    </w:p>
    <w:p w14:paraId="63EC1471" w14:textId="425A15AC" w:rsidR="006C3778" w:rsidRPr="005C0836" w:rsidRDefault="005D6A07" w:rsidP="00987E9F">
      <w:pPr>
        <w:pStyle w:val="mylnik"/>
        <w:rPr>
          <w:rFonts w:eastAsia="Calibri"/>
        </w:rPr>
      </w:pPr>
      <w:r w:rsidRPr="005C0836">
        <w:rPr>
          <w:rFonts w:eastAsia="Calibri"/>
        </w:rPr>
        <w:t>z</w:t>
      </w:r>
      <w:r w:rsidR="00E36FF7" w:rsidRPr="005C0836">
        <w:rPr>
          <w:rFonts w:eastAsia="Calibri"/>
        </w:rPr>
        <w:t>apis, że aneksy do U</w:t>
      </w:r>
      <w:r w:rsidR="006C3778" w:rsidRPr="005C0836">
        <w:rPr>
          <w:rFonts w:eastAsia="Calibri"/>
        </w:rPr>
        <w:t xml:space="preserve">mów o podwykonawstwo </w:t>
      </w:r>
      <w:r w:rsidR="00E36FF7" w:rsidRPr="005C0836">
        <w:rPr>
          <w:rFonts w:eastAsia="Calibri"/>
        </w:rPr>
        <w:t>muszą podlega</w:t>
      </w:r>
      <w:r w:rsidR="008876AA" w:rsidRPr="005C0836">
        <w:rPr>
          <w:rFonts w:eastAsia="Calibri"/>
        </w:rPr>
        <w:t>ć</w:t>
      </w:r>
      <w:r w:rsidR="00E36FF7" w:rsidRPr="005C0836">
        <w:rPr>
          <w:rFonts w:eastAsia="Calibri"/>
        </w:rPr>
        <w:t xml:space="preserve"> tej samej p</w:t>
      </w:r>
      <w:r w:rsidR="000D5D73">
        <w:rPr>
          <w:rFonts w:eastAsia="Calibri"/>
        </w:rPr>
        <w:t>ro</w:t>
      </w:r>
      <w:r w:rsidR="00E36FF7" w:rsidRPr="005C0836">
        <w:rPr>
          <w:rFonts w:eastAsia="Calibri"/>
        </w:rPr>
        <w:t>cedurze ocennej</w:t>
      </w:r>
      <w:r w:rsidR="00584281" w:rsidRPr="005C0836">
        <w:rPr>
          <w:rFonts w:eastAsia="Calibri"/>
        </w:rPr>
        <w:t xml:space="preserve"> jak U</w:t>
      </w:r>
      <w:r w:rsidR="00E36FF7" w:rsidRPr="005C0836">
        <w:rPr>
          <w:rFonts w:eastAsia="Calibri"/>
        </w:rPr>
        <w:t>mowy o podwykonawstwo,</w:t>
      </w:r>
    </w:p>
    <w:p w14:paraId="72D90E29" w14:textId="7D7D1291" w:rsidR="006C3778" w:rsidRDefault="005D6A07" w:rsidP="00987E9F">
      <w:pPr>
        <w:pStyle w:val="mylnik"/>
        <w:rPr>
          <w:rFonts w:eastAsia="Calibri"/>
        </w:rPr>
      </w:pPr>
      <w:r w:rsidRPr="005C0836">
        <w:rPr>
          <w:rFonts w:eastAsia="Calibri"/>
        </w:rPr>
        <w:t>o</w:t>
      </w:r>
      <w:r w:rsidR="006C3778" w:rsidRPr="005C0836">
        <w:rPr>
          <w:rFonts w:eastAsia="Calibri"/>
        </w:rPr>
        <w:t xml:space="preserve">kreślenie zakresu </w:t>
      </w:r>
      <w:r w:rsidR="00A5551C" w:rsidRPr="005C0836">
        <w:rPr>
          <w:rFonts w:eastAsia="Calibri"/>
        </w:rPr>
        <w:t>Robót</w:t>
      </w:r>
      <w:r w:rsidR="006C3778" w:rsidRPr="005C0836">
        <w:rPr>
          <w:rFonts w:eastAsia="Calibri"/>
        </w:rPr>
        <w:t xml:space="preserve"> i lokalizacji</w:t>
      </w:r>
      <w:r w:rsidR="001258D6" w:rsidRPr="005C0836">
        <w:rPr>
          <w:rFonts w:eastAsia="Calibri"/>
        </w:rPr>
        <w:t xml:space="preserve"> </w:t>
      </w:r>
      <w:r w:rsidR="00584281" w:rsidRPr="005C0836">
        <w:rPr>
          <w:rFonts w:eastAsia="Calibri"/>
        </w:rPr>
        <w:t xml:space="preserve">(używając dla doprecyzowania zakresu </w:t>
      </w:r>
      <w:r w:rsidR="00A5551C" w:rsidRPr="005C0836">
        <w:rPr>
          <w:rFonts w:eastAsia="Calibri"/>
        </w:rPr>
        <w:t>Robót</w:t>
      </w:r>
      <w:r w:rsidR="00584281" w:rsidRPr="005C0836">
        <w:rPr>
          <w:rFonts w:eastAsia="Calibri"/>
        </w:rPr>
        <w:t xml:space="preserve"> </w:t>
      </w:r>
      <w:r w:rsidR="00987E9F">
        <w:rPr>
          <w:rFonts w:eastAsia="Calibri"/>
        </w:rPr>
        <w:br/>
      </w:r>
      <w:r w:rsidR="00584281" w:rsidRPr="005C0836">
        <w:rPr>
          <w:rFonts w:eastAsia="Calibri"/>
        </w:rPr>
        <w:t xml:space="preserve">i </w:t>
      </w:r>
      <w:r w:rsidR="007B5592" w:rsidRPr="005C0836">
        <w:rPr>
          <w:rFonts w:eastAsia="Calibri"/>
        </w:rPr>
        <w:t>lokalizacj</w:t>
      </w:r>
      <w:r w:rsidR="00344248">
        <w:rPr>
          <w:rFonts w:eastAsia="Calibri"/>
        </w:rPr>
        <w:t>i</w:t>
      </w:r>
      <w:r w:rsidR="00584281" w:rsidRPr="005C0836">
        <w:rPr>
          <w:rFonts w:eastAsia="Calibri"/>
        </w:rPr>
        <w:t xml:space="preserve"> z Przedmiaru </w:t>
      </w:r>
      <w:r w:rsidR="00A5551C" w:rsidRPr="005C0836">
        <w:rPr>
          <w:rFonts w:eastAsia="Calibri"/>
        </w:rPr>
        <w:t>Robót</w:t>
      </w:r>
      <w:r w:rsidR="00584281" w:rsidRPr="005C0836">
        <w:rPr>
          <w:rFonts w:eastAsia="Calibri"/>
        </w:rPr>
        <w:t xml:space="preserve">/Przejściowego Świadectwa Płatności), </w:t>
      </w:r>
      <w:r w:rsidR="001258D6" w:rsidRPr="005C0836">
        <w:rPr>
          <w:rFonts w:eastAsia="Calibri"/>
        </w:rPr>
        <w:t>a</w:t>
      </w:r>
      <w:r w:rsidR="00B73624">
        <w:rPr>
          <w:rFonts w:eastAsia="Calibri"/>
        </w:rPr>
        <w:t> </w:t>
      </w:r>
      <w:r w:rsidR="001258D6" w:rsidRPr="005C0836">
        <w:rPr>
          <w:rFonts w:eastAsia="Calibri"/>
        </w:rPr>
        <w:t>także sprzętu jakim będą wykonywane</w:t>
      </w:r>
      <w:r w:rsidR="002C62D4" w:rsidRPr="005C0836">
        <w:rPr>
          <w:rFonts w:eastAsia="Calibri"/>
        </w:rPr>
        <w:t xml:space="preserve"> roboty</w:t>
      </w:r>
      <w:r w:rsidR="00354DBF" w:rsidRPr="005C0836">
        <w:rPr>
          <w:rFonts w:eastAsia="Calibri"/>
        </w:rPr>
        <w:t>,</w:t>
      </w:r>
      <w:r w:rsidR="002C62D4" w:rsidRPr="005C0836">
        <w:rPr>
          <w:rFonts w:eastAsia="Calibri"/>
        </w:rPr>
        <w:t xml:space="preserve"> jeżeli podwykonaw</w:t>
      </w:r>
      <w:r w:rsidR="001258D6" w:rsidRPr="005C0836">
        <w:rPr>
          <w:rFonts w:eastAsia="Calibri"/>
        </w:rPr>
        <w:t>stwo dotyczy nawierzchni torowej</w:t>
      </w:r>
      <w:r w:rsidR="00A51599">
        <w:rPr>
          <w:rFonts w:eastAsia="Calibri"/>
        </w:rPr>
        <w:t>,</w:t>
      </w:r>
    </w:p>
    <w:p w14:paraId="6ADEBFEA" w14:textId="0E56F519" w:rsidR="00F66E00" w:rsidRDefault="005D6A07" w:rsidP="00987E9F">
      <w:pPr>
        <w:pStyle w:val="mylnik"/>
      </w:pPr>
      <w:r w:rsidRPr="005C0836">
        <w:t>w</w:t>
      </w:r>
      <w:r w:rsidR="006C3778" w:rsidRPr="005C0836">
        <w:t xml:space="preserve">artość zlecanych </w:t>
      </w:r>
      <w:r w:rsidR="00F66E00">
        <w:t>robót</w:t>
      </w:r>
      <w:r w:rsidR="00F66E00" w:rsidRPr="005C0836">
        <w:t xml:space="preserve"> </w:t>
      </w:r>
      <w:r w:rsidR="006C3778" w:rsidRPr="005C0836">
        <w:t>w PLN netto.</w:t>
      </w:r>
      <w:r w:rsidR="007027C8" w:rsidRPr="005C0836">
        <w:t xml:space="preserve"> </w:t>
      </w:r>
      <w:r w:rsidR="00F66E00">
        <w:t xml:space="preserve">W przypadku gdy wartość zlecanych robót jest </w:t>
      </w:r>
      <w:r w:rsidR="006C3778" w:rsidRPr="005C0836">
        <w:t>wyższa niż wartość</w:t>
      </w:r>
      <w:r w:rsidR="009A40D6">
        <w:t xml:space="preserve"> </w:t>
      </w:r>
      <w:r w:rsidR="00F66E00">
        <w:t xml:space="preserve">tych robót wskazana w Umowie </w:t>
      </w:r>
      <w:r w:rsidR="006C3778" w:rsidRPr="005C0836">
        <w:t>zawartej pomiędzy Zamawiającym a Wykonawcą</w:t>
      </w:r>
      <w:r w:rsidR="00917245">
        <w:t>,</w:t>
      </w:r>
      <w:r w:rsidR="00F66E00">
        <w:t xml:space="preserve"> w Umowie o podwykonawstwo, należy zawrzeć postanowienie, zgodnie z którym odpowiedzialność Zamawiającego jako inwestora </w:t>
      </w:r>
      <w:r w:rsidR="00987E9F">
        <w:br/>
      </w:r>
      <w:r w:rsidR="00F66E00">
        <w:t>z tytułu solidarnej lub bezpośredniej zapłaty wynagrodzenia na rzecz Podwykonawcy ograniczona jest do wysokości wynikającej z Umowy zawartej pomiędzy Zamawiającym a Wykonawcą za dany zakres robót, zgodnie</w:t>
      </w:r>
      <w:r w:rsidR="00005D03">
        <w:t xml:space="preserve"> </w:t>
      </w:r>
      <w:r w:rsidR="00F66E00">
        <w:t xml:space="preserve">z art. 647 [1] § 3 k.c. oraz art. </w:t>
      </w:r>
      <w:r w:rsidR="00707737">
        <w:t>465 u.p.z.p.</w:t>
      </w:r>
      <w:r w:rsidR="00F66E00">
        <w:t xml:space="preserve"> w zw. z art. 647 [1] § 3 k.c. </w:t>
      </w:r>
    </w:p>
    <w:p w14:paraId="258D081C" w14:textId="4A9D39E9" w:rsidR="006C3778" w:rsidRPr="00E462DC" w:rsidRDefault="006C3778" w:rsidP="00F35CE5">
      <w:pPr>
        <w:pStyle w:val="Akapit"/>
        <w:spacing w:before="40" w:afterLines="40" w:after="96"/>
        <w:ind w:left="567"/>
      </w:pPr>
      <w:r w:rsidRPr="005C0836">
        <w:t xml:space="preserve">W Przejściowym Świadectwie Płatności należy obowiązkowo wskazać, jaki zakres </w:t>
      </w:r>
      <w:r w:rsidR="00A5551C" w:rsidRPr="005C0836">
        <w:t>Robót</w:t>
      </w:r>
      <w:r w:rsidRPr="005C0836">
        <w:t xml:space="preserve"> został wykonany (i odebrany przez Inżyniera) przez poszcze</w:t>
      </w:r>
      <w:r w:rsidR="004833B0" w:rsidRPr="005C0836">
        <w:t>gólnych Podwykonawców/dalszych P</w:t>
      </w:r>
      <w:r w:rsidRPr="005C0836">
        <w:t>odwykonawców oraz kwotę do zap</w:t>
      </w:r>
      <w:r w:rsidR="004833B0" w:rsidRPr="005C0836">
        <w:t xml:space="preserve">łaty przypadającą </w:t>
      </w:r>
      <w:r w:rsidR="00987E9F">
        <w:br/>
      </w:r>
      <w:r w:rsidR="004833B0" w:rsidRPr="00E462DC">
        <w:t>na każdego z Podwykonawców/dalszych P</w:t>
      </w:r>
      <w:r w:rsidRPr="00E462DC">
        <w:t>odwykonawców.</w:t>
      </w:r>
    </w:p>
    <w:p w14:paraId="05A051EF" w14:textId="16F6CC87" w:rsidR="004870BC" w:rsidRPr="00E462DC" w:rsidRDefault="00BF3133" w:rsidP="006F0ABC">
      <w:pPr>
        <w:pStyle w:val="Akapitzlist"/>
        <w:numPr>
          <w:ilvl w:val="0"/>
          <w:numId w:val="15"/>
        </w:numPr>
        <w:tabs>
          <w:tab w:val="clear" w:pos="720"/>
          <w:tab w:val="num" w:pos="567"/>
        </w:tabs>
        <w:spacing w:before="40" w:afterLines="40" w:after="96"/>
        <w:ind w:left="567" w:hanging="567"/>
        <w:contextualSpacing w:val="0"/>
        <w:rPr>
          <w:i/>
          <w:sz w:val="22"/>
        </w:rPr>
      </w:pPr>
      <w:r w:rsidRPr="00E462DC">
        <w:rPr>
          <w:sz w:val="22"/>
        </w:rPr>
        <w:t xml:space="preserve">Wykonawca podzleci wyłącznie roboty polegające na: </w:t>
      </w:r>
    </w:p>
    <w:p w14:paraId="6BBB9FF3" w14:textId="53CB5C02" w:rsidR="008E6363" w:rsidRPr="00E462DC" w:rsidRDefault="004870BC" w:rsidP="004870BC">
      <w:pPr>
        <w:pStyle w:val="Akapitzlist"/>
        <w:spacing w:before="40" w:afterLines="40" w:after="96"/>
        <w:ind w:left="567"/>
        <w:contextualSpacing w:val="0"/>
        <w:rPr>
          <w:i/>
          <w:color w:val="0070C0"/>
          <w:sz w:val="22"/>
        </w:rPr>
      </w:pPr>
      <w:r w:rsidRPr="00E462DC">
        <w:rPr>
          <w:color w:val="0070C0"/>
          <w:sz w:val="22"/>
        </w:rPr>
        <w:t>Wymagania ogólne, Roboty rozbiórkowe, Roboty branży sanitarnej, Roboty ziemne, Roboty branży drogowej, Roboty branży kolejowej, Roboty branży teletechnika, Roboty branży SRK, Roboty branży telekomunikacyjnej, Roboty branży elektroenergetycznej trakcyjnej, Roboty branży elektroenergetycznej nietrakcyjnej, Roboty branży inżynieryjnej, Organizację ruchu, Certyfikację, Utylizację materiałów.</w:t>
      </w:r>
    </w:p>
    <w:p w14:paraId="14EC94DB" w14:textId="1BC949C4" w:rsidR="00B04E36" w:rsidRPr="001537E1" w:rsidRDefault="00B04E36" w:rsidP="005C17CD">
      <w:pPr>
        <w:overflowPunct w:val="0"/>
        <w:autoSpaceDE w:val="0"/>
        <w:autoSpaceDN w:val="0"/>
        <w:adjustRightInd w:val="0"/>
        <w:spacing w:beforeLines="40" w:before="96" w:afterLines="40" w:after="96"/>
        <w:ind w:left="567" w:hanging="567"/>
        <w:textAlignment w:val="baseline"/>
        <w:rPr>
          <w:rFonts w:eastAsia="Times New Roman"/>
          <w:color w:val="FF0000"/>
          <w:sz w:val="22"/>
          <w:szCs w:val="20"/>
        </w:rPr>
      </w:pPr>
      <w:r w:rsidRPr="00E462DC">
        <w:rPr>
          <w:rFonts w:eastAsia="Times New Roman"/>
          <w:color w:val="FF0000"/>
          <w:szCs w:val="20"/>
        </w:rPr>
        <w:tab/>
      </w:r>
      <w:r w:rsidRPr="00E462DC">
        <w:rPr>
          <w:rFonts w:eastAsia="Times New Roman"/>
          <w:sz w:val="22"/>
          <w:szCs w:val="20"/>
        </w:rPr>
        <w:t xml:space="preserve">Zamawiający, na podstawie regulacji art. </w:t>
      </w:r>
      <w:r w:rsidR="003D224F" w:rsidRPr="00E462DC">
        <w:rPr>
          <w:sz w:val="22"/>
        </w:rPr>
        <w:t>462 ust. 3</w:t>
      </w:r>
      <w:r w:rsidRPr="00E462DC">
        <w:rPr>
          <w:rFonts w:eastAsia="Times New Roman"/>
          <w:sz w:val="22"/>
          <w:szCs w:val="20"/>
        </w:rPr>
        <w:t xml:space="preserve"> </w:t>
      </w:r>
      <w:proofErr w:type="spellStart"/>
      <w:r w:rsidR="009A40D6" w:rsidRPr="00E462DC">
        <w:rPr>
          <w:sz w:val="22"/>
        </w:rPr>
        <w:t>u.p.z.p</w:t>
      </w:r>
      <w:proofErr w:type="spellEnd"/>
      <w:r w:rsidR="009A40D6" w:rsidRPr="00E462DC">
        <w:rPr>
          <w:sz w:val="22"/>
        </w:rPr>
        <w:t>.</w:t>
      </w:r>
      <w:r w:rsidRPr="00E462DC">
        <w:rPr>
          <w:rFonts w:eastAsia="Times New Roman"/>
          <w:sz w:val="22"/>
          <w:szCs w:val="20"/>
        </w:rPr>
        <w:t xml:space="preserve"> żąda, aby Wykonawca </w:t>
      </w:r>
      <w:r w:rsidR="00987E9F" w:rsidRPr="00E462DC">
        <w:rPr>
          <w:rFonts w:eastAsia="Times New Roman"/>
          <w:sz w:val="22"/>
          <w:szCs w:val="20"/>
        </w:rPr>
        <w:br/>
      </w:r>
      <w:r w:rsidRPr="00E462DC">
        <w:rPr>
          <w:rFonts w:eastAsia="Times New Roman"/>
          <w:sz w:val="22"/>
          <w:szCs w:val="20"/>
        </w:rPr>
        <w:t xml:space="preserve">w Dacie Rozpoczęcia, o ile te informacje są już znane, podał nazwy albo imiona </w:t>
      </w:r>
      <w:r w:rsidR="00987E9F" w:rsidRPr="00E462DC">
        <w:rPr>
          <w:rFonts w:eastAsia="Times New Roman"/>
          <w:sz w:val="22"/>
          <w:szCs w:val="20"/>
        </w:rPr>
        <w:br/>
      </w:r>
      <w:r w:rsidRPr="00E462DC">
        <w:rPr>
          <w:rFonts w:eastAsia="Times New Roman"/>
          <w:sz w:val="22"/>
          <w:szCs w:val="20"/>
        </w:rPr>
        <w:t>i nazwiska oraz dane kontaktowe Podwykonawców</w:t>
      </w:r>
      <w:r w:rsidR="009A40D6" w:rsidRPr="00E462DC">
        <w:rPr>
          <w:sz w:val="22"/>
        </w:rPr>
        <w:t xml:space="preserve"> robót budowlanych, dostaw lub usług</w:t>
      </w:r>
      <w:r w:rsidRPr="00E462DC">
        <w:rPr>
          <w:rFonts w:eastAsia="Times New Roman"/>
          <w:sz w:val="22"/>
          <w:szCs w:val="20"/>
        </w:rPr>
        <w:t>i</w:t>
      </w:r>
      <w:r w:rsidRPr="001537E1">
        <w:rPr>
          <w:rFonts w:eastAsia="Times New Roman"/>
          <w:sz w:val="22"/>
          <w:szCs w:val="20"/>
        </w:rPr>
        <w:t xml:space="preserve"> osób do kontaktu z nimi, zaangażowanych w </w:t>
      </w:r>
      <w:r w:rsidRPr="001537E1">
        <w:rPr>
          <w:sz w:val="22"/>
        </w:rPr>
        <w:t xml:space="preserve">wykonanie części Umowy. </w:t>
      </w:r>
      <w:r w:rsidRPr="001537E1">
        <w:rPr>
          <w:rFonts w:eastAsia="Times New Roman"/>
          <w:sz w:val="22"/>
          <w:szCs w:val="20"/>
        </w:rPr>
        <w:t xml:space="preserve">Wykonawca zawiadamia Zamawiającego o wszelkich zmianach danych, o których mowa w zdaniu powyższym, w trakcie realizacji zamówienia, a także przekazuje informacje na temat nowych Podwykonawców, którym w późniejszym okresie zamierza powierzyć wykonanie części Umowy. </w:t>
      </w:r>
    </w:p>
    <w:p w14:paraId="7B2956B4" w14:textId="59A734F5" w:rsidR="009A7074" w:rsidRPr="005C0836" w:rsidRDefault="009A7074" w:rsidP="006F0ABC">
      <w:pPr>
        <w:pStyle w:val="1punkt"/>
        <w:numPr>
          <w:ilvl w:val="0"/>
          <w:numId w:val="15"/>
        </w:numPr>
        <w:tabs>
          <w:tab w:val="clear" w:pos="720"/>
          <w:tab w:val="num" w:pos="567"/>
        </w:tabs>
        <w:spacing w:before="40" w:afterLines="40" w:after="96"/>
        <w:ind w:left="567" w:hanging="567"/>
      </w:pPr>
      <w:r w:rsidRPr="005C0836">
        <w:t xml:space="preserve">Zawarcie Umowy o podwykonawstwo z Podwykonawcą </w:t>
      </w:r>
      <w:r w:rsidR="00E255E8" w:rsidRPr="005C0836">
        <w:t>lub dalszym P</w:t>
      </w:r>
      <w:r w:rsidRPr="005C0836">
        <w:t xml:space="preserve">odwykonawcą </w:t>
      </w:r>
      <w:r w:rsidR="00A5551C" w:rsidRPr="005C0836">
        <w:t>Robót</w:t>
      </w:r>
      <w:r w:rsidRPr="005C0836">
        <w:t xml:space="preserve"> wymaga każdorazowej zgody Zamawiającego</w:t>
      </w:r>
      <w:r w:rsidR="0065289E">
        <w:t xml:space="preserve"> i Inwestora</w:t>
      </w:r>
      <w:r w:rsidRPr="005C0836">
        <w:t>, w związku z tym:</w:t>
      </w:r>
    </w:p>
    <w:p w14:paraId="6540773C" w14:textId="35C59535" w:rsidR="003D224F" w:rsidRPr="005C0836" w:rsidRDefault="009A7074" w:rsidP="006F0ABC">
      <w:pPr>
        <w:pStyle w:val="Akapitzlist"/>
        <w:numPr>
          <w:ilvl w:val="0"/>
          <w:numId w:val="71"/>
        </w:numPr>
        <w:spacing w:before="40" w:after="40"/>
        <w:ind w:left="1134" w:hanging="567"/>
        <w:rPr>
          <w:sz w:val="22"/>
        </w:rPr>
      </w:pPr>
      <w:r w:rsidRPr="005C0836">
        <w:rPr>
          <w:sz w:val="22"/>
        </w:rPr>
        <w:t>Wykonawca zamierzający zawrzeć Umowę o podwykonawstwo (bądź dokonać zmiany w takiej umowie) obowiązany jest do przedłożenia Zamawiającemu oraz Inżynierowi projektu tej umowy (a także projektu jej zmiany), przy czym Podwykon</w:t>
      </w:r>
      <w:r w:rsidR="00E255E8" w:rsidRPr="005C0836">
        <w:rPr>
          <w:sz w:val="22"/>
        </w:rPr>
        <w:t>awca lub dalszy P</w:t>
      </w:r>
      <w:r w:rsidRPr="005C0836">
        <w:rPr>
          <w:sz w:val="22"/>
        </w:rPr>
        <w:t xml:space="preserve">odwykonawca jest obowiązany dołączyć zgodę Wykonawcy na zawarcie Umowy o podwykonawstwo o treści zgodnej z projektem umowy (bądź zgodę na zmianę tej umowy). Przedłożony projekt Umowy </w:t>
      </w:r>
      <w:r w:rsidR="00B73624">
        <w:rPr>
          <w:sz w:val="22"/>
        </w:rPr>
        <w:lastRenderedPageBreak/>
        <w:t>o </w:t>
      </w:r>
      <w:r w:rsidRPr="005C0836">
        <w:rPr>
          <w:sz w:val="22"/>
        </w:rPr>
        <w:t>podwykonawstwo (bądź projekt jej zmiany) musi być zgodny z ob</w:t>
      </w:r>
      <w:r w:rsidR="007323BA" w:rsidRPr="005C0836">
        <w:rPr>
          <w:sz w:val="22"/>
        </w:rPr>
        <w:t>owiązującymi przepisami prawa</w:t>
      </w:r>
      <w:r w:rsidR="008116D2">
        <w:rPr>
          <w:sz w:val="22"/>
        </w:rPr>
        <w:t xml:space="preserve"> oraz postanowieniami Umowy</w:t>
      </w:r>
      <w:r w:rsidR="00A51599">
        <w:rPr>
          <w:sz w:val="22"/>
        </w:rPr>
        <w:t>,</w:t>
      </w:r>
    </w:p>
    <w:p w14:paraId="4B354115" w14:textId="11158BAD" w:rsidR="009A7074" w:rsidRPr="00F022CD" w:rsidRDefault="009A7074" w:rsidP="006F0ABC">
      <w:pPr>
        <w:pStyle w:val="Akapitzlist"/>
        <w:numPr>
          <w:ilvl w:val="0"/>
          <w:numId w:val="71"/>
        </w:numPr>
        <w:spacing w:before="40" w:after="40"/>
        <w:ind w:left="1134" w:hanging="567"/>
        <w:rPr>
          <w:sz w:val="22"/>
        </w:rPr>
      </w:pPr>
      <w:r w:rsidRPr="00F022CD">
        <w:rPr>
          <w:sz w:val="22"/>
        </w:rPr>
        <w:t xml:space="preserve">Zamawiającemu przysługuje prawo zgłoszenia pisemnych zastrzeżeń </w:t>
      </w:r>
      <w:r w:rsidR="00987E9F">
        <w:rPr>
          <w:sz w:val="22"/>
        </w:rPr>
        <w:br/>
      </w:r>
      <w:r w:rsidRPr="00F022CD">
        <w:rPr>
          <w:sz w:val="22"/>
        </w:rPr>
        <w:t xml:space="preserve">do przedstawionego projektu Umowy o podwykonawstwo (a także projektu jej zmiany) w szczególności w sytuacji, o której mowa w art. </w:t>
      </w:r>
      <w:r w:rsidR="003D224F" w:rsidRPr="00F022CD">
        <w:rPr>
          <w:sz w:val="22"/>
        </w:rPr>
        <w:t>464 ust. 3</w:t>
      </w:r>
      <w:r w:rsidRPr="00F022CD">
        <w:rPr>
          <w:sz w:val="22"/>
        </w:rPr>
        <w:t xml:space="preserve"> u</w:t>
      </w:r>
      <w:r w:rsidR="007323BA" w:rsidRPr="00F022CD">
        <w:rPr>
          <w:sz w:val="22"/>
        </w:rPr>
        <w:t>.</w:t>
      </w:r>
      <w:r w:rsidRPr="00F022CD">
        <w:rPr>
          <w:sz w:val="22"/>
        </w:rPr>
        <w:t>p</w:t>
      </w:r>
      <w:r w:rsidR="007323BA" w:rsidRPr="00F022CD">
        <w:rPr>
          <w:sz w:val="22"/>
        </w:rPr>
        <w:t>.</w:t>
      </w:r>
      <w:r w:rsidRPr="00F022CD">
        <w:rPr>
          <w:sz w:val="22"/>
        </w:rPr>
        <w:t>z</w:t>
      </w:r>
      <w:r w:rsidR="007323BA" w:rsidRPr="00F022CD">
        <w:rPr>
          <w:sz w:val="22"/>
        </w:rPr>
        <w:t>.</w:t>
      </w:r>
      <w:r w:rsidRPr="00F022CD">
        <w:rPr>
          <w:sz w:val="22"/>
        </w:rPr>
        <w:t>p</w:t>
      </w:r>
      <w:r w:rsidR="007323BA" w:rsidRPr="00F022CD">
        <w:rPr>
          <w:sz w:val="22"/>
        </w:rPr>
        <w:t>.</w:t>
      </w:r>
      <w:r w:rsidRPr="00F022CD">
        <w:rPr>
          <w:sz w:val="22"/>
        </w:rPr>
        <w:t xml:space="preserve">, </w:t>
      </w:r>
      <w:r w:rsidR="00987E9F">
        <w:rPr>
          <w:sz w:val="22"/>
        </w:rPr>
        <w:br/>
      </w:r>
      <w:r w:rsidRPr="00F022CD">
        <w:rPr>
          <w:sz w:val="22"/>
        </w:rPr>
        <w:t xml:space="preserve">w terminie </w:t>
      </w:r>
      <w:r w:rsidR="001A32B9" w:rsidRPr="00F022CD">
        <w:rPr>
          <w:sz w:val="22"/>
        </w:rPr>
        <w:t>30</w:t>
      </w:r>
      <w:r w:rsidRPr="00F022CD">
        <w:rPr>
          <w:sz w:val="22"/>
        </w:rPr>
        <w:t xml:space="preserve"> dni od dnia przedstawienia mu tejże umowy (</w:t>
      </w:r>
      <w:r w:rsidR="008116D2" w:rsidRPr="00F022CD">
        <w:rPr>
          <w:sz w:val="22"/>
        </w:rPr>
        <w:t xml:space="preserve">a także </w:t>
      </w:r>
      <w:r w:rsidRPr="00F022CD">
        <w:rPr>
          <w:sz w:val="22"/>
        </w:rPr>
        <w:t xml:space="preserve">projektu jej zmiany). Niezgłoszenie przez Zamawiającego pisemnych zastrzeżeń </w:t>
      </w:r>
      <w:r w:rsidR="00987E9F">
        <w:rPr>
          <w:sz w:val="22"/>
        </w:rPr>
        <w:br/>
      </w:r>
      <w:r w:rsidRPr="00F022CD">
        <w:rPr>
          <w:sz w:val="22"/>
        </w:rPr>
        <w:t>do przedłożonego projektu Umowy o podwykonawstwo (a także do projektu jej zmiany) w tym terminie uważane będzie za akceptację projektu umowy przez Zamawiającego</w:t>
      </w:r>
      <w:r w:rsidR="00A51599" w:rsidRPr="00F022CD">
        <w:rPr>
          <w:sz w:val="22"/>
        </w:rPr>
        <w:t>,</w:t>
      </w:r>
    </w:p>
    <w:p w14:paraId="217A2628" w14:textId="60AAFF4A" w:rsidR="003D224F" w:rsidRPr="005C0836" w:rsidRDefault="00E13456" w:rsidP="006F0ABC">
      <w:pPr>
        <w:pStyle w:val="Akapitzlist"/>
        <w:numPr>
          <w:ilvl w:val="0"/>
          <w:numId w:val="71"/>
        </w:numPr>
        <w:spacing w:before="40" w:after="40"/>
        <w:ind w:left="1134" w:hanging="567"/>
        <w:rPr>
          <w:sz w:val="22"/>
        </w:rPr>
      </w:pPr>
      <w:r w:rsidRPr="005C0836">
        <w:rPr>
          <w:sz w:val="22"/>
        </w:rPr>
        <w:t>w</w:t>
      </w:r>
      <w:r w:rsidR="009A7074" w:rsidRPr="005C0836">
        <w:rPr>
          <w:sz w:val="22"/>
        </w:rPr>
        <w:t xml:space="preserve"> przypadku zgłoszenia przez Zamawiającego zastrzeżeń do Umowy </w:t>
      </w:r>
      <w:r w:rsidR="00B73624">
        <w:rPr>
          <w:sz w:val="22"/>
        </w:rPr>
        <w:t>o </w:t>
      </w:r>
      <w:r w:rsidR="009A7074" w:rsidRPr="005C0836">
        <w:rPr>
          <w:sz w:val="22"/>
        </w:rPr>
        <w:t xml:space="preserve">podwykonawstwo lub do projektu </w:t>
      </w:r>
      <w:r w:rsidR="005766A0" w:rsidRPr="005C0836">
        <w:rPr>
          <w:sz w:val="22"/>
        </w:rPr>
        <w:t>jej zmiany</w:t>
      </w:r>
      <w:r w:rsidR="007323BA" w:rsidRPr="005C0836">
        <w:rPr>
          <w:sz w:val="22"/>
        </w:rPr>
        <w:t>,</w:t>
      </w:r>
      <w:r w:rsidR="005766A0" w:rsidRPr="005C0836">
        <w:rPr>
          <w:sz w:val="22"/>
        </w:rPr>
        <w:t xml:space="preserve"> </w:t>
      </w:r>
      <w:r w:rsidR="001A32B9">
        <w:rPr>
          <w:sz w:val="22"/>
        </w:rPr>
        <w:t>30</w:t>
      </w:r>
      <w:r w:rsidR="009A7074" w:rsidRPr="005C0836">
        <w:rPr>
          <w:sz w:val="22"/>
        </w:rPr>
        <w:t>-dniowy termin, o którym mowa powyżej liczy się na nowo od dnia przedstawienia poprawione</w:t>
      </w:r>
      <w:r w:rsidR="005766A0" w:rsidRPr="005C0836">
        <w:rPr>
          <w:sz w:val="22"/>
        </w:rPr>
        <w:t>go projektu</w:t>
      </w:r>
      <w:r w:rsidR="009A7074" w:rsidRPr="005C0836">
        <w:rPr>
          <w:sz w:val="22"/>
        </w:rPr>
        <w:t xml:space="preserve"> </w:t>
      </w:r>
      <w:r w:rsidR="007323BA" w:rsidRPr="005C0836">
        <w:rPr>
          <w:sz w:val="22"/>
        </w:rPr>
        <w:t>U</w:t>
      </w:r>
      <w:r w:rsidR="009A7074" w:rsidRPr="005C0836">
        <w:rPr>
          <w:sz w:val="22"/>
        </w:rPr>
        <w:t xml:space="preserve">mowy </w:t>
      </w:r>
      <w:r w:rsidR="00987E9F">
        <w:rPr>
          <w:sz w:val="22"/>
        </w:rPr>
        <w:br/>
      </w:r>
      <w:r w:rsidR="009A7074" w:rsidRPr="005C0836">
        <w:rPr>
          <w:sz w:val="22"/>
        </w:rPr>
        <w:t>o podwykonawstwo lub projektu</w:t>
      </w:r>
      <w:r w:rsidR="005766A0" w:rsidRPr="005C0836">
        <w:rPr>
          <w:sz w:val="22"/>
        </w:rPr>
        <w:t xml:space="preserve"> jej zmiany</w:t>
      </w:r>
      <w:r w:rsidR="00A51599">
        <w:rPr>
          <w:sz w:val="22"/>
        </w:rPr>
        <w:t>,</w:t>
      </w:r>
      <w:r w:rsidR="009A7074" w:rsidRPr="005C0836">
        <w:rPr>
          <w:sz w:val="22"/>
        </w:rPr>
        <w:t xml:space="preserve"> </w:t>
      </w:r>
    </w:p>
    <w:p w14:paraId="5DC936C2" w14:textId="7479AD1A" w:rsidR="003D224F" w:rsidRPr="00F022CD" w:rsidRDefault="009A7074" w:rsidP="006F0ABC">
      <w:pPr>
        <w:pStyle w:val="Akapitzlist"/>
        <w:numPr>
          <w:ilvl w:val="0"/>
          <w:numId w:val="71"/>
        </w:numPr>
        <w:spacing w:before="40" w:after="40"/>
        <w:ind w:left="1134" w:hanging="567"/>
        <w:rPr>
          <w:sz w:val="22"/>
        </w:rPr>
      </w:pPr>
      <w:r w:rsidRPr="00F022CD">
        <w:rPr>
          <w:sz w:val="22"/>
        </w:rPr>
        <w:t>Wyko</w:t>
      </w:r>
      <w:r w:rsidR="00E255E8" w:rsidRPr="00F022CD">
        <w:rPr>
          <w:sz w:val="22"/>
        </w:rPr>
        <w:t>nawca, Podwykonawca lub dalszy P</w:t>
      </w:r>
      <w:r w:rsidRPr="00F022CD">
        <w:rPr>
          <w:sz w:val="22"/>
        </w:rPr>
        <w:t xml:space="preserve">odwykonawca przedłoży Zamawiającemu poświadczoną za zgodność z oryginałem kopię zawartej Umowy </w:t>
      </w:r>
      <w:r w:rsidR="00987E9F">
        <w:rPr>
          <w:sz w:val="22"/>
        </w:rPr>
        <w:br/>
      </w:r>
      <w:r w:rsidRPr="00F022CD">
        <w:rPr>
          <w:sz w:val="22"/>
        </w:rPr>
        <w:t>o podwykonawstwo (bądź jej zmiany) w terminie 7 dni od dnia jej zawarcia. Zamawiającemu przysługuje prawo pisemnego sprzeciwu do tejże umowy (</w:t>
      </w:r>
      <w:r w:rsidR="00344248" w:rsidRPr="00F022CD">
        <w:rPr>
          <w:sz w:val="22"/>
        </w:rPr>
        <w:t xml:space="preserve">bądź </w:t>
      </w:r>
      <w:r w:rsidRPr="00F022CD">
        <w:rPr>
          <w:sz w:val="22"/>
        </w:rPr>
        <w:t xml:space="preserve">jej zmiany) w sytuacji, o której mowa w art. </w:t>
      </w:r>
      <w:r w:rsidR="003D224F" w:rsidRPr="00F022CD">
        <w:rPr>
          <w:sz w:val="22"/>
        </w:rPr>
        <w:t>464 ust. 3</w:t>
      </w:r>
      <w:r w:rsidRPr="00F022CD">
        <w:rPr>
          <w:sz w:val="22"/>
        </w:rPr>
        <w:t xml:space="preserve"> u</w:t>
      </w:r>
      <w:r w:rsidR="007323BA" w:rsidRPr="00F022CD">
        <w:rPr>
          <w:sz w:val="22"/>
        </w:rPr>
        <w:t>.</w:t>
      </w:r>
      <w:r w:rsidRPr="00F022CD">
        <w:rPr>
          <w:sz w:val="22"/>
        </w:rPr>
        <w:t>p</w:t>
      </w:r>
      <w:r w:rsidR="007323BA" w:rsidRPr="00F022CD">
        <w:rPr>
          <w:sz w:val="22"/>
        </w:rPr>
        <w:t>.</w:t>
      </w:r>
      <w:r w:rsidRPr="00F022CD">
        <w:rPr>
          <w:sz w:val="22"/>
        </w:rPr>
        <w:t>z</w:t>
      </w:r>
      <w:r w:rsidR="007323BA" w:rsidRPr="00F022CD">
        <w:rPr>
          <w:sz w:val="22"/>
        </w:rPr>
        <w:t>.</w:t>
      </w:r>
      <w:r w:rsidRPr="00F022CD">
        <w:rPr>
          <w:sz w:val="22"/>
        </w:rPr>
        <w:t>p</w:t>
      </w:r>
      <w:r w:rsidR="007323BA" w:rsidRPr="00F022CD">
        <w:rPr>
          <w:sz w:val="22"/>
        </w:rPr>
        <w:t>.</w:t>
      </w:r>
      <w:r w:rsidRPr="00F022CD">
        <w:rPr>
          <w:sz w:val="22"/>
        </w:rPr>
        <w:t xml:space="preserve">, w terminie </w:t>
      </w:r>
      <w:r w:rsidR="001A32B9" w:rsidRPr="00F022CD">
        <w:rPr>
          <w:sz w:val="22"/>
        </w:rPr>
        <w:t>30</w:t>
      </w:r>
      <w:r w:rsidRPr="00F022CD">
        <w:rPr>
          <w:sz w:val="22"/>
        </w:rPr>
        <w:t xml:space="preserve"> dni </w:t>
      </w:r>
      <w:r w:rsidR="00987E9F">
        <w:rPr>
          <w:sz w:val="22"/>
        </w:rPr>
        <w:br/>
      </w:r>
      <w:r w:rsidRPr="00F022CD">
        <w:rPr>
          <w:sz w:val="22"/>
        </w:rPr>
        <w:t>od dnia przedstawienia mu tejże umowy (</w:t>
      </w:r>
      <w:r w:rsidR="00344248" w:rsidRPr="00F022CD">
        <w:rPr>
          <w:sz w:val="22"/>
        </w:rPr>
        <w:t>bądź</w:t>
      </w:r>
      <w:r w:rsidRPr="00F022CD">
        <w:rPr>
          <w:sz w:val="22"/>
        </w:rPr>
        <w:t xml:space="preserve"> jej zmiany). Niezgłoszenie przez Zamawiającego pisemnego sprzeciwu do tejże Umowy o podwykonawstwo (</w:t>
      </w:r>
      <w:r w:rsidR="00344248" w:rsidRPr="00F022CD">
        <w:rPr>
          <w:sz w:val="22"/>
        </w:rPr>
        <w:t>bądź</w:t>
      </w:r>
      <w:r w:rsidRPr="00F022CD">
        <w:rPr>
          <w:sz w:val="22"/>
        </w:rPr>
        <w:t xml:space="preserve"> jej zmiany) w tym terminie uważane będzie za akceptację Umowy (</w:t>
      </w:r>
      <w:r w:rsidR="00344248" w:rsidRPr="00F022CD">
        <w:rPr>
          <w:sz w:val="22"/>
        </w:rPr>
        <w:t>bądź</w:t>
      </w:r>
      <w:r w:rsidRPr="00F022CD">
        <w:rPr>
          <w:sz w:val="22"/>
        </w:rPr>
        <w:t xml:space="preserve"> jej zmiany) przez Zamawiającego.</w:t>
      </w:r>
    </w:p>
    <w:p w14:paraId="2E1D67C3" w14:textId="1D155786" w:rsidR="009A7074" w:rsidRPr="005C0836" w:rsidRDefault="00DA6B7F" w:rsidP="006F0ABC">
      <w:pPr>
        <w:pStyle w:val="Akapitzlist"/>
        <w:numPr>
          <w:ilvl w:val="0"/>
          <w:numId w:val="71"/>
        </w:numPr>
        <w:spacing w:before="40" w:after="40"/>
        <w:ind w:left="1134" w:hanging="567"/>
      </w:pPr>
      <w:r w:rsidRPr="00F022CD">
        <w:rPr>
          <w:sz w:val="22"/>
        </w:rPr>
        <w:t>Powyższą procedurę określoną</w:t>
      </w:r>
      <w:r w:rsidR="009A7074" w:rsidRPr="00F022CD">
        <w:rPr>
          <w:sz w:val="22"/>
        </w:rPr>
        <w:t xml:space="preserve"> w podpunktach od </w:t>
      </w:r>
      <w:r w:rsidR="00094103" w:rsidRPr="00F022CD">
        <w:rPr>
          <w:sz w:val="22"/>
        </w:rPr>
        <w:t xml:space="preserve">a) do d) stosuje się również </w:t>
      </w:r>
      <w:r w:rsidR="00987E9F">
        <w:rPr>
          <w:sz w:val="22"/>
        </w:rPr>
        <w:br/>
      </w:r>
      <w:r w:rsidR="00094103" w:rsidRPr="00F022CD">
        <w:rPr>
          <w:sz w:val="22"/>
        </w:rPr>
        <w:t>do</w:t>
      </w:r>
      <w:r w:rsidR="00E255E8" w:rsidRPr="00F022CD">
        <w:rPr>
          <w:sz w:val="22"/>
        </w:rPr>
        <w:t xml:space="preserve"> umów </w:t>
      </w:r>
      <w:r w:rsidR="00B73624" w:rsidRPr="00F022CD">
        <w:rPr>
          <w:sz w:val="22"/>
        </w:rPr>
        <w:t>z </w:t>
      </w:r>
      <w:r w:rsidR="00E255E8" w:rsidRPr="00F022CD">
        <w:rPr>
          <w:sz w:val="22"/>
        </w:rPr>
        <w:t>dalszymi P</w:t>
      </w:r>
      <w:r w:rsidR="009A7074" w:rsidRPr="00F022CD">
        <w:rPr>
          <w:sz w:val="22"/>
        </w:rPr>
        <w:t xml:space="preserve">odwykonawcami. Niewypełnienie przez Wykonawcę obowiązków określonych powyżej </w:t>
      </w:r>
      <w:r w:rsidR="006C3778" w:rsidRPr="00F022CD">
        <w:rPr>
          <w:sz w:val="22"/>
        </w:rPr>
        <w:t>będzie skutkowało brakiem możliwości skorzystania z</w:t>
      </w:r>
      <w:r w:rsidR="00094103" w:rsidRPr="00F022CD">
        <w:rPr>
          <w:sz w:val="22"/>
        </w:rPr>
        <w:t> </w:t>
      </w:r>
      <w:r w:rsidR="006C3778" w:rsidRPr="00F022CD">
        <w:rPr>
          <w:sz w:val="22"/>
        </w:rPr>
        <w:t xml:space="preserve">Podwykonawcy/dalszego Podwykonawcy oraz </w:t>
      </w:r>
      <w:r w:rsidR="00094103" w:rsidRPr="00F022CD">
        <w:rPr>
          <w:sz w:val="22"/>
        </w:rPr>
        <w:t>stanowi podstawę do </w:t>
      </w:r>
      <w:r w:rsidR="009A7074" w:rsidRPr="00F022CD">
        <w:rPr>
          <w:sz w:val="22"/>
        </w:rPr>
        <w:t>natychmiastowego us</w:t>
      </w:r>
      <w:r w:rsidR="00E255E8" w:rsidRPr="00F022CD">
        <w:rPr>
          <w:sz w:val="22"/>
        </w:rPr>
        <w:t>unięcia Podwykonawcy (dalszego P</w:t>
      </w:r>
      <w:r w:rsidR="009A7074" w:rsidRPr="00F022CD">
        <w:rPr>
          <w:sz w:val="22"/>
        </w:rPr>
        <w:t>odwykonawcy) przez Zamawiającego lub żądania od Wykonawcy usunięcia przedmi</w:t>
      </w:r>
      <w:r w:rsidR="00E255E8" w:rsidRPr="00F022CD">
        <w:rPr>
          <w:sz w:val="22"/>
        </w:rPr>
        <w:t>otowego Podwykonawcy (dalszego P</w:t>
      </w:r>
      <w:r w:rsidR="009A7074" w:rsidRPr="00F022CD">
        <w:rPr>
          <w:sz w:val="22"/>
        </w:rPr>
        <w:t>odwykonawcy) z Placu</w:t>
      </w:r>
      <w:r w:rsidR="007323BA" w:rsidRPr="00F022CD">
        <w:rPr>
          <w:sz w:val="22"/>
        </w:rPr>
        <w:t xml:space="preserve"> Budowy. Niniejsze postanowienia</w:t>
      </w:r>
      <w:r w:rsidR="009A7074" w:rsidRPr="00F022CD">
        <w:rPr>
          <w:sz w:val="22"/>
        </w:rPr>
        <w:t xml:space="preserve"> nie wyklucza</w:t>
      </w:r>
      <w:r w:rsidR="007323BA" w:rsidRPr="00F022CD">
        <w:rPr>
          <w:sz w:val="22"/>
        </w:rPr>
        <w:t>ją</w:t>
      </w:r>
      <w:r w:rsidR="009A7074" w:rsidRPr="00F022CD">
        <w:rPr>
          <w:sz w:val="22"/>
        </w:rPr>
        <w:t xml:space="preserve"> innych uprawnień Zamawiającego określonych </w:t>
      </w:r>
      <w:r w:rsidR="00987E9F">
        <w:rPr>
          <w:sz w:val="22"/>
        </w:rPr>
        <w:br/>
      </w:r>
      <w:r w:rsidR="009A7074" w:rsidRPr="00F022CD">
        <w:rPr>
          <w:sz w:val="22"/>
        </w:rPr>
        <w:t>w Umowie</w:t>
      </w:r>
      <w:r w:rsidR="009A7074" w:rsidRPr="005C0836">
        <w:t xml:space="preserve">. </w:t>
      </w:r>
    </w:p>
    <w:p w14:paraId="07B859C4" w14:textId="683EB6E2" w:rsidR="00B93C7A" w:rsidRDefault="00B93C7A" w:rsidP="006F0ABC">
      <w:pPr>
        <w:pStyle w:val="Akapit"/>
        <w:numPr>
          <w:ilvl w:val="0"/>
          <w:numId w:val="15"/>
        </w:numPr>
        <w:spacing w:before="40" w:afterLines="40" w:after="96"/>
      </w:pPr>
      <w:r w:rsidRPr="00B93C7A">
        <w:t>W realizacji Umowy nie będą brały udziału podmioty, których udział w realizacji zamówienia powinien zostać wyłączony na podstawie przepisów powszechnie obowiązującego prawa</w:t>
      </w:r>
      <w:r>
        <w:t>.</w:t>
      </w:r>
    </w:p>
    <w:p w14:paraId="185CB49E" w14:textId="32988A5B" w:rsidR="009F71CC" w:rsidRDefault="009A7074" w:rsidP="006F0ABC">
      <w:pPr>
        <w:pStyle w:val="Akapit"/>
        <w:numPr>
          <w:ilvl w:val="0"/>
          <w:numId w:val="15"/>
        </w:numPr>
        <w:spacing w:before="40" w:afterLines="40" w:after="96"/>
      </w:pPr>
      <w:r w:rsidRPr="005C0836">
        <w:t>Wykonawca, Podwykonaw</w:t>
      </w:r>
      <w:r w:rsidR="004833B0" w:rsidRPr="005C0836">
        <w:t>ca lub dalszy P</w:t>
      </w:r>
      <w:r w:rsidRPr="005C0836">
        <w:t>odwykonawca zobowiązany jest przedłożyć Zamawiającemu oraz Inżynierowi poświadczoną za zgodność z oryginałem kopię zawartej Umowy o podwykonawstwo, której przedmiotem są dostawy lub usługi</w:t>
      </w:r>
      <w:r w:rsidR="008116D2">
        <w:t xml:space="preserve"> (a także kopię jej zmiany)</w:t>
      </w:r>
      <w:r w:rsidRPr="005C0836">
        <w:t xml:space="preserve">, </w:t>
      </w:r>
      <w:r w:rsidR="00B73624">
        <w:t>w</w:t>
      </w:r>
      <w:r w:rsidR="00094103">
        <w:t xml:space="preserve"> </w:t>
      </w:r>
      <w:r w:rsidRPr="005C0836">
        <w:t>terminie 7 dni od jej zawarcia w przypadku gdy wartość takiej umowy będzie większa niż 0,5% Zaakceptowanej Kwoty Kontraktowej, w każdym zaś przypadku</w:t>
      </w:r>
      <w:r w:rsidR="008D702C" w:rsidRPr="005C0836">
        <w:t>,</w:t>
      </w:r>
      <w:r w:rsidRPr="005C0836">
        <w:t xml:space="preserve"> gdy będzie to wartość większa niż 50.000 PLN. Przedłożona </w:t>
      </w:r>
      <w:r w:rsidR="008116D2">
        <w:t xml:space="preserve">kopia </w:t>
      </w:r>
      <w:r w:rsidRPr="005C0836">
        <w:t>Umow</w:t>
      </w:r>
      <w:r w:rsidR="008116D2">
        <w:t>y</w:t>
      </w:r>
      <w:r w:rsidRPr="005C0836">
        <w:t xml:space="preserve"> o podwykonawstwo (bądź </w:t>
      </w:r>
      <w:r w:rsidR="008116D2">
        <w:t>kopia</w:t>
      </w:r>
      <w:r w:rsidR="008116D2" w:rsidRPr="005C0836">
        <w:t xml:space="preserve"> </w:t>
      </w:r>
      <w:r w:rsidRPr="005C0836">
        <w:t>jej zmiany) musi być zgodny z obowiązującymi przepisami praw</w:t>
      </w:r>
      <w:r w:rsidR="007323BA" w:rsidRPr="005C0836">
        <w:t>a</w:t>
      </w:r>
      <w:r w:rsidR="008116D2">
        <w:t xml:space="preserve"> oraz postanowieniami Umowy</w:t>
      </w:r>
      <w:r w:rsidRPr="005C0836">
        <w:t>.</w:t>
      </w:r>
      <w:r w:rsidR="00A2374E">
        <w:t xml:space="preserve"> Jeżeli termin zapłaty wynagrodzenia jest dłuższy niż określony w ust. 1 lit a), Zamawiający informuje o tym Wykonawcę </w:t>
      </w:r>
      <w:r w:rsidR="00987E9F">
        <w:br/>
      </w:r>
      <w:r w:rsidR="00A2374E">
        <w:t xml:space="preserve">i wzywa go do doprowadzenia do zmiany tej umowy pod rygorem wystąpienia o zapłatę </w:t>
      </w:r>
      <w:r w:rsidR="00A2374E">
        <w:lastRenderedPageBreak/>
        <w:t>kary umownej. Jeżeli U</w:t>
      </w:r>
      <w:r w:rsidR="00A2374E" w:rsidRPr="00A2374E">
        <w:t>mowa o podwykonawstwo, której przedmiotem są usługi, nie zawiera postano</w:t>
      </w:r>
      <w:r w:rsidR="00A2374E">
        <w:t>wień wymaganych zgodnie z ust. 1 lit j)</w:t>
      </w:r>
      <w:r w:rsidR="00A2374E" w:rsidRPr="00A2374E">
        <w:t>, Zamawiający informuje o tym Wykonawcę i wzywa go do doprowadzenia do zmiany tej umowy, pod rygorem wystąpienia o zapłatę kary umownej</w:t>
      </w:r>
      <w:r w:rsidR="00A2374E" w:rsidRPr="009F71CC">
        <w:t xml:space="preserve">. </w:t>
      </w:r>
    </w:p>
    <w:p w14:paraId="39225CA3" w14:textId="0AAE2C19" w:rsidR="009A7074" w:rsidRPr="005C0836" w:rsidRDefault="009F71CC" w:rsidP="006F0ABC">
      <w:pPr>
        <w:pStyle w:val="Akapit"/>
        <w:numPr>
          <w:ilvl w:val="0"/>
          <w:numId w:val="15"/>
        </w:numPr>
        <w:spacing w:before="40" w:afterLines="40" w:after="96"/>
      </w:pPr>
      <w:r w:rsidRPr="009F71CC">
        <w:t>W przypadku zlecania prz</w:t>
      </w:r>
      <w:r w:rsidR="00B31E8E">
        <w:t>ez Wykonawcę części zamówienia P</w:t>
      </w:r>
      <w:r w:rsidRPr="009F71CC">
        <w:t xml:space="preserve">odwykonawcom, </w:t>
      </w:r>
      <w:r w:rsidR="00987E9F">
        <w:br/>
      </w:r>
      <w:r w:rsidRPr="009F71CC">
        <w:t xml:space="preserve">do faktury Wykonawca przedkłada oświadczenia Wykonawcy i Podwykonawców  (podpisane zgodnie z zasadami reprezentacji), że </w:t>
      </w:r>
      <w:r w:rsidR="00D166A5">
        <w:t xml:space="preserve">wymagalne </w:t>
      </w:r>
      <w:r w:rsidRPr="009F71CC">
        <w:t>wynagrodzenie Podwykonawcy z tytułu zmiany wysokości wynagrodzenia, o której mowa w art. 439 ust. 5 PZP w przypadkach o których mowa w art. 439 ust. 5 PZP, zostało zapłacone</w:t>
      </w:r>
      <w:r w:rsidR="00B31E8E">
        <w:t>.</w:t>
      </w:r>
    </w:p>
    <w:p w14:paraId="37EAA2C3" w14:textId="59DA296B" w:rsidR="00B04E36" w:rsidRPr="001537E1" w:rsidRDefault="00B93C7A" w:rsidP="005C17CD">
      <w:pPr>
        <w:spacing w:beforeLines="40" w:before="96" w:afterLines="40" w:after="96"/>
        <w:ind w:left="567" w:hanging="567"/>
        <w:rPr>
          <w:sz w:val="22"/>
        </w:rPr>
      </w:pPr>
      <w:r>
        <w:rPr>
          <w:sz w:val="22"/>
        </w:rPr>
        <w:t>9</w:t>
      </w:r>
      <w:r w:rsidR="00B04E36" w:rsidRPr="001537E1">
        <w:rPr>
          <w:sz w:val="22"/>
        </w:rPr>
        <w:t xml:space="preserve">. </w:t>
      </w:r>
      <w:r w:rsidR="00B04E36" w:rsidRPr="001537E1">
        <w:rPr>
          <w:color w:val="FF0000"/>
          <w:sz w:val="22"/>
        </w:rPr>
        <w:tab/>
      </w:r>
      <w:r w:rsidR="00B04E36" w:rsidRPr="001537E1">
        <w:rPr>
          <w:sz w:val="22"/>
        </w:rPr>
        <w:t>Zamawiający dopuszcza zmianę lub rezygnację Podwykonawcy</w:t>
      </w:r>
      <w:r w:rsidR="009A40D6">
        <w:rPr>
          <w:sz w:val="22"/>
        </w:rPr>
        <w:t>, na którego zasoby Wykonawca powoływał się</w:t>
      </w:r>
      <w:r w:rsidR="009A40D6" w:rsidRPr="001537E1" w:rsidDel="009A40D6">
        <w:rPr>
          <w:sz w:val="22"/>
        </w:rPr>
        <w:t xml:space="preserve"> </w:t>
      </w:r>
      <w:r w:rsidR="00B04E36" w:rsidRPr="001537E1">
        <w:rPr>
          <w:sz w:val="22"/>
        </w:rPr>
        <w:t xml:space="preserve">w celu wykazania spełnienia warunków udziału </w:t>
      </w:r>
      <w:r w:rsidR="00987E9F">
        <w:rPr>
          <w:sz w:val="22"/>
        </w:rPr>
        <w:br/>
      </w:r>
      <w:r w:rsidR="00B04E36" w:rsidRPr="001537E1">
        <w:rPr>
          <w:sz w:val="22"/>
        </w:rPr>
        <w:t xml:space="preserve">w postępowaniu lub kryteriów selekcji, </w:t>
      </w:r>
      <w:r w:rsidR="009A40D6" w:rsidRPr="001B3969">
        <w:rPr>
          <w:sz w:val="22"/>
        </w:rPr>
        <w:t xml:space="preserve">o ile Wykonawca wykaże, że </w:t>
      </w:r>
      <w:r w:rsidR="00B04E36" w:rsidRPr="001537E1">
        <w:rPr>
          <w:sz w:val="22"/>
        </w:rPr>
        <w:t xml:space="preserve">nowy </w:t>
      </w:r>
      <w:r w:rsidR="009A40D6">
        <w:rPr>
          <w:sz w:val="22"/>
        </w:rPr>
        <w:t>P</w:t>
      </w:r>
      <w:r w:rsidR="009A40D6" w:rsidRPr="001537E1">
        <w:rPr>
          <w:sz w:val="22"/>
        </w:rPr>
        <w:t xml:space="preserve">odwykonawca </w:t>
      </w:r>
      <w:r w:rsidR="00B04E36" w:rsidRPr="001537E1">
        <w:rPr>
          <w:sz w:val="22"/>
        </w:rPr>
        <w:t xml:space="preserve">lub Wykonawca samodzielnie dysponuje co najmniej potencjałem podmiotu zastępowanego, w zakresie, w jakim podlegał badaniu na etapie oceny spełnienia warunków udziału w postępowaniu lub kryteriów selekcji. </w:t>
      </w:r>
    </w:p>
    <w:p w14:paraId="75D6438E" w14:textId="2C7959B6" w:rsidR="00B04E36" w:rsidRPr="001537E1" w:rsidRDefault="00B93C7A" w:rsidP="005C17CD">
      <w:pPr>
        <w:spacing w:beforeLines="40" w:before="96" w:afterLines="40" w:after="96"/>
        <w:ind w:left="567" w:hanging="567"/>
        <w:rPr>
          <w:sz w:val="22"/>
        </w:rPr>
      </w:pPr>
      <w:r>
        <w:rPr>
          <w:sz w:val="22"/>
        </w:rPr>
        <w:t>10</w:t>
      </w:r>
      <w:r w:rsidR="00B04E36" w:rsidRPr="001537E1">
        <w:rPr>
          <w:sz w:val="22"/>
        </w:rPr>
        <w:t xml:space="preserve">. </w:t>
      </w:r>
      <w:r w:rsidR="00B04E36" w:rsidRPr="001537E1">
        <w:rPr>
          <w:sz w:val="22"/>
        </w:rPr>
        <w:tab/>
        <w:t xml:space="preserve">W przypadku powierzenia Podwykonawcy wykonania części </w:t>
      </w:r>
      <w:r w:rsidR="009A40D6">
        <w:rPr>
          <w:sz w:val="22"/>
        </w:rPr>
        <w:t>zamówienia</w:t>
      </w:r>
      <w:r w:rsidR="00B04E36" w:rsidRPr="001537E1">
        <w:rPr>
          <w:sz w:val="22"/>
        </w:rPr>
        <w:t xml:space="preserve">, wchodzących w zakres przedmiotu Umowy w trakcie realizacji Umowy, Wykonawca zobowiązany jest przedstawić oświadczenie, o którym mowa w art. </w:t>
      </w:r>
      <w:r w:rsidR="00F022CD" w:rsidRPr="00E463BB">
        <w:rPr>
          <w:sz w:val="22"/>
        </w:rPr>
        <w:t>125 ust. 1</w:t>
      </w:r>
      <w:r w:rsidR="00B04E36" w:rsidRPr="001537E1">
        <w:rPr>
          <w:sz w:val="22"/>
        </w:rPr>
        <w:t xml:space="preserve"> </w:t>
      </w:r>
      <w:proofErr w:type="spellStart"/>
      <w:r w:rsidR="009A40D6" w:rsidRPr="000418D4">
        <w:rPr>
          <w:sz w:val="22"/>
        </w:rPr>
        <w:t>u.p.z.p</w:t>
      </w:r>
      <w:proofErr w:type="spellEnd"/>
      <w:r w:rsidR="009A40D6">
        <w:rPr>
          <w:sz w:val="22"/>
        </w:rPr>
        <w:t>.</w:t>
      </w:r>
      <w:r w:rsidR="00B04E36" w:rsidRPr="001537E1">
        <w:rPr>
          <w:sz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Regulację niniejszą stosuje się wobec dalszych Podwykonawców.</w:t>
      </w:r>
    </w:p>
    <w:p w14:paraId="75FD7693" w14:textId="46735B68" w:rsidR="005B1DA5" w:rsidRPr="005C0836" w:rsidRDefault="009F71CC" w:rsidP="005C17CD">
      <w:pPr>
        <w:pStyle w:val="Akapit"/>
        <w:spacing w:before="40" w:afterLines="40" w:after="96"/>
        <w:ind w:left="567" w:hanging="567"/>
      </w:pPr>
      <w:r>
        <w:t>1</w:t>
      </w:r>
      <w:r w:rsidR="00B93C7A">
        <w:t>1</w:t>
      </w:r>
      <w:r w:rsidR="007323BA" w:rsidRPr="001537E1">
        <w:t xml:space="preserve">. </w:t>
      </w:r>
      <w:r w:rsidR="007323BA" w:rsidRPr="001537E1">
        <w:tab/>
      </w:r>
      <w:r w:rsidR="009A7074" w:rsidRPr="001537E1">
        <w:t xml:space="preserve">Zmiana zakresu </w:t>
      </w:r>
      <w:r w:rsidR="00A5551C" w:rsidRPr="001537E1">
        <w:t>Robót</w:t>
      </w:r>
      <w:r w:rsidR="009A7074" w:rsidRPr="001537E1">
        <w:t xml:space="preserve"> wykonywanych przez Podwykonawców przy pomocy, których Wykonawca realizuje przedmiot </w:t>
      </w:r>
      <w:r w:rsidR="00200DF4" w:rsidRPr="001537E1">
        <w:t>Umowy</w:t>
      </w:r>
      <w:r w:rsidR="009A7074" w:rsidRPr="001537E1">
        <w:t xml:space="preserve">, jest możliwa, o ile jest to konieczne dla prawidłowej realizacji przedmiotu </w:t>
      </w:r>
      <w:r w:rsidR="00200DF4" w:rsidRPr="001537E1">
        <w:t>Umowy</w:t>
      </w:r>
      <w:r w:rsidR="009A7074" w:rsidRPr="001537E1">
        <w:t xml:space="preserve">, </w:t>
      </w:r>
      <w:r w:rsidR="002C2A60" w:rsidRPr="001537E1">
        <w:t xml:space="preserve">i o ile nie </w:t>
      </w:r>
      <w:r w:rsidR="002C2A60" w:rsidRPr="005C0836">
        <w:t xml:space="preserve">narusza to postanowień niniejszej </w:t>
      </w:r>
      <w:proofErr w:type="spellStart"/>
      <w:r w:rsidR="002C2A60" w:rsidRPr="005C0836">
        <w:t>Sub</w:t>
      </w:r>
      <w:r w:rsidR="007323BA" w:rsidRPr="005C0836">
        <w:t>KLAUZULI</w:t>
      </w:r>
      <w:proofErr w:type="spellEnd"/>
      <w:r w:rsidR="002C2A60" w:rsidRPr="005C0836">
        <w:t>.</w:t>
      </w:r>
    </w:p>
    <w:p w14:paraId="17BAEA07" w14:textId="528678C6" w:rsidR="009A7074" w:rsidRPr="005C0836" w:rsidRDefault="00B04E36" w:rsidP="005C17CD">
      <w:pPr>
        <w:pStyle w:val="Akapit"/>
        <w:spacing w:before="40" w:afterLines="40" w:after="96"/>
        <w:ind w:left="567" w:hanging="567"/>
      </w:pPr>
      <w:r>
        <w:t>1</w:t>
      </w:r>
      <w:r w:rsidR="00B93C7A">
        <w:t>2</w:t>
      </w:r>
      <w:r w:rsidR="007323BA" w:rsidRPr="005C0836">
        <w:t xml:space="preserve">. </w:t>
      </w:r>
      <w:r w:rsidR="007323BA" w:rsidRPr="005C0836">
        <w:tab/>
      </w:r>
      <w:r w:rsidR="009A7074" w:rsidRPr="005C0836">
        <w:t>Wykonawca będzie w pełni odpowiedzialny za działania lub uc</w:t>
      </w:r>
      <w:r w:rsidR="00DE04C9" w:rsidRPr="005C0836">
        <w:t>hybienia każdego Podwykonawcy</w:t>
      </w:r>
      <w:r w:rsidR="009A40D6">
        <w:t xml:space="preserve"> </w:t>
      </w:r>
      <w:r w:rsidR="009A7074" w:rsidRPr="005C0836">
        <w:t xml:space="preserve">i </w:t>
      </w:r>
      <w:r w:rsidR="009A40D6">
        <w:t>jego</w:t>
      </w:r>
      <w:r w:rsidR="009A40D6" w:rsidRPr="005C0836">
        <w:t xml:space="preserve"> </w:t>
      </w:r>
      <w:r w:rsidR="009A7074" w:rsidRPr="005C0836">
        <w:t>przedstawicieli lub pracowników, tak jakby to były dzia</w:t>
      </w:r>
      <w:r w:rsidR="00C96A92" w:rsidRPr="005C0836">
        <w:t xml:space="preserve">łania lub uchybienia Wykonawcy oraz za zachowanie przez nich </w:t>
      </w:r>
      <w:r w:rsidR="009A40D6">
        <w:t>t</w:t>
      </w:r>
      <w:r w:rsidR="009A40D6" w:rsidRPr="005C0836">
        <w:t xml:space="preserve">ajemnicy </w:t>
      </w:r>
      <w:r w:rsidR="009A40D6">
        <w:t>p</w:t>
      </w:r>
      <w:r w:rsidR="00C96A92" w:rsidRPr="005C0836">
        <w:t>rzedsiębior</w:t>
      </w:r>
      <w:r w:rsidR="009A40D6">
        <w:t>stwa</w:t>
      </w:r>
      <w:r w:rsidR="00C96A92" w:rsidRPr="005C0836">
        <w:t xml:space="preserve"> PKP Polskie Linie Kolejowe S.A. i innych tajemnic prawnie chronionych powziętych w z</w:t>
      </w:r>
      <w:r w:rsidR="00DE04C9" w:rsidRPr="005C0836">
        <w:t>wiązku z realizacją niniejszej U</w:t>
      </w:r>
      <w:r w:rsidR="00C96A92" w:rsidRPr="005C0836">
        <w:t xml:space="preserve">mowy oraz za przestrzeganie zapisów dokumentu „Polityka Bezpieczeństwa Informacji w PKP Polskie Linie Kolejowe S.A. </w:t>
      </w:r>
      <w:r w:rsidR="00A57EAF" w:rsidRPr="005C0836">
        <w:t xml:space="preserve">dla Partnerów Biznesowych Spółki </w:t>
      </w:r>
      <w:r w:rsidR="00C96A92" w:rsidRPr="005C0836">
        <w:t>SZBI-Ibi-1a”</w:t>
      </w:r>
      <w:r w:rsidR="00A57EAF" w:rsidRPr="005C0836">
        <w:t>, dostępnego na stronie internetowej Zamawiającego www.plk-sa.pl.</w:t>
      </w:r>
    </w:p>
    <w:p w14:paraId="78B0D57F" w14:textId="0BD43586" w:rsidR="009A7074" w:rsidRPr="005C0836" w:rsidRDefault="00B04E36" w:rsidP="005C17CD">
      <w:pPr>
        <w:pStyle w:val="Akapit"/>
        <w:spacing w:before="40" w:afterLines="40" w:after="96"/>
        <w:ind w:left="567" w:hanging="567"/>
      </w:pPr>
      <w:r>
        <w:t>1</w:t>
      </w:r>
      <w:r w:rsidR="00B93C7A">
        <w:t>3</w:t>
      </w:r>
      <w:r w:rsidR="00DE04C9" w:rsidRPr="005C0836">
        <w:t xml:space="preserve">. </w:t>
      </w:r>
      <w:r w:rsidR="00DE04C9" w:rsidRPr="005C0836">
        <w:tab/>
      </w:r>
      <w:r w:rsidR="009A7074" w:rsidRPr="005C0836">
        <w:t xml:space="preserve">Jeżeli w </w:t>
      </w:r>
      <w:r w:rsidR="00DA6B7F" w:rsidRPr="005C0836">
        <w:t>Kontrakcie</w:t>
      </w:r>
      <w:r w:rsidR="009A7074" w:rsidRPr="005C0836">
        <w:t xml:space="preserve"> nie podano inaczej, to:</w:t>
      </w:r>
    </w:p>
    <w:p w14:paraId="32FB69DD" w14:textId="6E367AC8" w:rsidR="009A7074" w:rsidRPr="005C0836" w:rsidRDefault="009A7074" w:rsidP="006F0ABC">
      <w:pPr>
        <w:pStyle w:val="Akapitzlist"/>
        <w:numPr>
          <w:ilvl w:val="0"/>
          <w:numId w:val="72"/>
        </w:numPr>
        <w:ind w:left="1134" w:hanging="567"/>
        <w:rPr>
          <w:sz w:val="22"/>
        </w:rPr>
      </w:pPr>
      <w:r w:rsidRPr="005C0836">
        <w:rPr>
          <w:sz w:val="22"/>
        </w:rPr>
        <w:t>Podwykonawca</w:t>
      </w:r>
      <w:r w:rsidR="008116D2">
        <w:rPr>
          <w:sz w:val="22"/>
        </w:rPr>
        <w:t xml:space="preserve"> oraz dalszy Podwykonawca</w:t>
      </w:r>
      <w:r w:rsidRPr="005C0836">
        <w:rPr>
          <w:sz w:val="22"/>
        </w:rPr>
        <w:t xml:space="preserve"> </w:t>
      </w:r>
      <w:r w:rsidR="00152AA0">
        <w:rPr>
          <w:sz w:val="22"/>
        </w:rPr>
        <w:t xml:space="preserve">Robót </w:t>
      </w:r>
      <w:r w:rsidRPr="005C0836">
        <w:rPr>
          <w:sz w:val="22"/>
        </w:rPr>
        <w:t xml:space="preserve">musi posiadać odpowiednie kwalifikacje i sprzęt gwarantujący prawidłowe wykonanie </w:t>
      </w:r>
      <w:r w:rsidR="00A5551C" w:rsidRPr="005C0836">
        <w:rPr>
          <w:sz w:val="22"/>
        </w:rPr>
        <w:t>Robót</w:t>
      </w:r>
      <w:r w:rsidRPr="005C0836">
        <w:rPr>
          <w:sz w:val="22"/>
        </w:rPr>
        <w:t>,</w:t>
      </w:r>
    </w:p>
    <w:p w14:paraId="48DB2229" w14:textId="77777777" w:rsidR="009A7074" w:rsidRPr="005C0836" w:rsidRDefault="009A7074" w:rsidP="006F0ABC">
      <w:pPr>
        <w:pStyle w:val="Akapitzlist"/>
        <w:numPr>
          <w:ilvl w:val="0"/>
          <w:numId w:val="72"/>
        </w:numPr>
        <w:ind w:left="1134" w:hanging="567"/>
        <w:rPr>
          <w:sz w:val="22"/>
        </w:rPr>
      </w:pPr>
      <w:r w:rsidRPr="005C0836">
        <w:rPr>
          <w:sz w:val="22"/>
        </w:rPr>
        <w:t>Wykonawca powiadomi Inżyniera o zamierzonej d</w:t>
      </w:r>
      <w:r w:rsidR="00DE04C9" w:rsidRPr="005C0836">
        <w:rPr>
          <w:sz w:val="22"/>
        </w:rPr>
        <w:t>acie rozpoczęcia pracy każdego P</w:t>
      </w:r>
      <w:r w:rsidRPr="005C0836">
        <w:rPr>
          <w:sz w:val="22"/>
        </w:rPr>
        <w:t>odwykonawcy i o rozpoczęciu takiej pracy na Placu Budowy,</w:t>
      </w:r>
    </w:p>
    <w:p w14:paraId="19BA47A7" w14:textId="77777777" w:rsidR="009A7074" w:rsidRPr="005C0836" w:rsidRDefault="009A7074" w:rsidP="006F0ABC">
      <w:pPr>
        <w:pStyle w:val="Akapitzlist"/>
        <w:numPr>
          <w:ilvl w:val="0"/>
          <w:numId w:val="72"/>
        </w:numPr>
        <w:ind w:left="1134" w:hanging="567"/>
        <w:rPr>
          <w:sz w:val="22"/>
        </w:rPr>
      </w:pPr>
      <w:r w:rsidRPr="005C0836">
        <w:rPr>
          <w:sz w:val="22"/>
        </w:rPr>
        <w:t>każde podzlecenie będzie zawierało postanowienia upoważniające Zamawiającego do wymagania, aby podzlecenie zostało scedowane na Zamawiającego na mocy SubKLAUZUL</w:t>
      </w:r>
      <w:r w:rsidR="00DE04C9" w:rsidRPr="005C0836">
        <w:rPr>
          <w:sz w:val="22"/>
        </w:rPr>
        <w:t>I</w:t>
      </w:r>
      <w:r w:rsidRPr="005C0836">
        <w:rPr>
          <w:sz w:val="22"/>
        </w:rPr>
        <w:t xml:space="preserve"> 4.27 </w:t>
      </w:r>
      <w:r w:rsidR="00DE04C9" w:rsidRPr="005C0836">
        <w:rPr>
          <w:sz w:val="22"/>
        </w:rPr>
        <w:t>Warunków Szczególnych</w:t>
      </w:r>
      <w:r w:rsidRPr="005C0836">
        <w:rPr>
          <w:sz w:val="22"/>
        </w:rPr>
        <w:t xml:space="preserve"> (jeżeli lub, kiedy zajdą okoliczności </w:t>
      </w:r>
      <w:r w:rsidRPr="005C0836">
        <w:rPr>
          <w:sz w:val="22"/>
        </w:rPr>
        <w:lastRenderedPageBreak/>
        <w:t>tam przewidziane) lub w przypadku wypowiedzenia Kontraktu na mocy Sub</w:t>
      </w:r>
      <w:r w:rsidR="00E81240" w:rsidRPr="005C0836">
        <w:rPr>
          <w:sz w:val="22"/>
        </w:rPr>
        <w:t>KLAUZULI</w:t>
      </w:r>
      <w:r w:rsidR="00DE04C9" w:rsidRPr="005C0836">
        <w:rPr>
          <w:sz w:val="22"/>
        </w:rPr>
        <w:t xml:space="preserve"> 15.2 Warunków Szczególnych</w:t>
      </w:r>
      <w:r w:rsidRPr="005C0836">
        <w:rPr>
          <w:sz w:val="22"/>
        </w:rPr>
        <w:t xml:space="preserve">, </w:t>
      </w:r>
    </w:p>
    <w:p w14:paraId="4634B569" w14:textId="42D83636" w:rsidR="00B30469" w:rsidRPr="005C0836" w:rsidRDefault="00E13456" w:rsidP="006F0ABC">
      <w:pPr>
        <w:pStyle w:val="Akapitzlist"/>
        <w:numPr>
          <w:ilvl w:val="0"/>
          <w:numId w:val="72"/>
        </w:numPr>
        <w:ind w:left="1134" w:hanging="567"/>
        <w:rPr>
          <w:sz w:val="22"/>
        </w:rPr>
      </w:pPr>
      <w:r w:rsidRPr="005C0836">
        <w:rPr>
          <w:sz w:val="22"/>
        </w:rPr>
        <w:t>w</w:t>
      </w:r>
      <w:r w:rsidR="009A7074" w:rsidRPr="005C0836">
        <w:rPr>
          <w:sz w:val="22"/>
        </w:rPr>
        <w:t xml:space="preserve"> ciągu 30 dni od daty zapłacenia </w:t>
      </w:r>
      <w:r w:rsidR="00EC2ADE" w:rsidRPr="005C0836">
        <w:rPr>
          <w:sz w:val="22"/>
        </w:rPr>
        <w:t>(</w:t>
      </w:r>
      <w:r w:rsidR="002B0028" w:rsidRPr="005C0836">
        <w:rPr>
          <w:sz w:val="22"/>
        </w:rPr>
        <w:t>w przypadku płatności końcowej 14 dni, licząc od daty wystawienia faktury</w:t>
      </w:r>
      <w:r w:rsidR="00EC2ADE" w:rsidRPr="005C0836">
        <w:rPr>
          <w:sz w:val="22"/>
        </w:rPr>
        <w:t xml:space="preserve">) </w:t>
      </w:r>
      <w:r w:rsidR="009A7074" w:rsidRPr="005C0836">
        <w:rPr>
          <w:sz w:val="22"/>
        </w:rPr>
        <w:t xml:space="preserve">Wykonawcy za daną część </w:t>
      </w:r>
      <w:r w:rsidR="00A5551C" w:rsidRPr="005C0836">
        <w:rPr>
          <w:sz w:val="22"/>
        </w:rPr>
        <w:t>Robót</w:t>
      </w:r>
      <w:r w:rsidR="009A7074" w:rsidRPr="005C0836">
        <w:rPr>
          <w:sz w:val="22"/>
        </w:rPr>
        <w:t xml:space="preserve"> Wykonawca przedłoży Zamawiającemu oświadczenia Podwykonawców oraz dalszych podwykonawców, o których mowa w art. </w:t>
      </w:r>
      <w:r w:rsidR="009274BE">
        <w:rPr>
          <w:sz w:val="22"/>
        </w:rPr>
        <w:t>465</w:t>
      </w:r>
      <w:r w:rsidR="009A7074" w:rsidRPr="005C0836">
        <w:rPr>
          <w:sz w:val="22"/>
        </w:rPr>
        <w:t xml:space="preserve"> ust. 1 u</w:t>
      </w:r>
      <w:r w:rsidR="00DE04C9" w:rsidRPr="005C0836">
        <w:rPr>
          <w:sz w:val="22"/>
        </w:rPr>
        <w:t>.</w:t>
      </w:r>
      <w:r w:rsidR="009A7074" w:rsidRPr="005C0836">
        <w:rPr>
          <w:sz w:val="22"/>
        </w:rPr>
        <w:t>p</w:t>
      </w:r>
      <w:r w:rsidR="00DE04C9" w:rsidRPr="005C0836">
        <w:rPr>
          <w:sz w:val="22"/>
        </w:rPr>
        <w:t>.</w:t>
      </w:r>
      <w:r w:rsidR="009A7074" w:rsidRPr="005C0836">
        <w:rPr>
          <w:sz w:val="22"/>
        </w:rPr>
        <w:t>z</w:t>
      </w:r>
      <w:r w:rsidR="00DE04C9" w:rsidRPr="005C0836">
        <w:rPr>
          <w:sz w:val="22"/>
        </w:rPr>
        <w:t>.</w:t>
      </w:r>
      <w:r w:rsidR="009A7074" w:rsidRPr="005C0836">
        <w:rPr>
          <w:sz w:val="22"/>
        </w:rPr>
        <w:t>p</w:t>
      </w:r>
      <w:r w:rsidR="00DE04C9" w:rsidRPr="005C0836">
        <w:rPr>
          <w:sz w:val="22"/>
        </w:rPr>
        <w:t>.</w:t>
      </w:r>
      <w:r w:rsidR="009A7074" w:rsidRPr="005C0836">
        <w:rPr>
          <w:sz w:val="22"/>
        </w:rPr>
        <w:t xml:space="preserve">, biorących udział </w:t>
      </w:r>
      <w:r w:rsidR="00B73624">
        <w:rPr>
          <w:sz w:val="22"/>
        </w:rPr>
        <w:t>w </w:t>
      </w:r>
      <w:r w:rsidR="009A7074" w:rsidRPr="005C0836">
        <w:rPr>
          <w:sz w:val="22"/>
        </w:rPr>
        <w:t xml:space="preserve">realizacji </w:t>
      </w:r>
      <w:r w:rsidR="00A5551C" w:rsidRPr="005C0836">
        <w:rPr>
          <w:sz w:val="22"/>
        </w:rPr>
        <w:t>Robót</w:t>
      </w:r>
      <w:r w:rsidR="00DE04C9" w:rsidRPr="005C0836">
        <w:rPr>
          <w:sz w:val="22"/>
        </w:rPr>
        <w:t xml:space="preserve"> </w:t>
      </w:r>
      <w:r w:rsidR="009A7074" w:rsidRPr="005C0836">
        <w:rPr>
          <w:sz w:val="22"/>
        </w:rPr>
        <w:t xml:space="preserve">odebranych i poświadczonych do zapłaty w Świadectwie </w:t>
      </w:r>
      <w:r w:rsidR="00E81240" w:rsidRPr="005C0836">
        <w:rPr>
          <w:sz w:val="22"/>
        </w:rPr>
        <w:t>P</w:t>
      </w:r>
      <w:r w:rsidR="009A7074" w:rsidRPr="005C0836">
        <w:rPr>
          <w:sz w:val="22"/>
        </w:rPr>
        <w:t xml:space="preserve">łatności przez Inżyniera, że ich roszczenia za wykonanie podzleconych </w:t>
      </w:r>
      <w:r w:rsidR="00A5551C" w:rsidRPr="005C0836">
        <w:rPr>
          <w:sz w:val="22"/>
        </w:rPr>
        <w:t>Robót</w:t>
      </w:r>
      <w:r w:rsidR="009A7074" w:rsidRPr="005C0836">
        <w:rPr>
          <w:sz w:val="22"/>
        </w:rPr>
        <w:t xml:space="preserve"> zostały uregu</w:t>
      </w:r>
      <w:r w:rsidR="005430DF" w:rsidRPr="005C0836">
        <w:rPr>
          <w:sz w:val="22"/>
        </w:rPr>
        <w:t>lowane wraz z fakturą/rachunkiem lub innym dokumentem księgowym oraz dowodem ich zapłaty</w:t>
      </w:r>
      <w:r w:rsidR="00DE04C9" w:rsidRPr="005C0836">
        <w:rPr>
          <w:sz w:val="22"/>
        </w:rPr>
        <w:t xml:space="preserve"> P</w:t>
      </w:r>
      <w:r w:rsidR="004833B0" w:rsidRPr="005C0836">
        <w:rPr>
          <w:sz w:val="22"/>
        </w:rPr>
        <w:t>odwykonawcom i dalszym P</w:t>
      </w:r>
      <w:r w:rsidR="009A7074" w:rsidRPr="005C0836">
        <w:rPr>
          <w:sz w:val="22"/>
        </w:rPr>
        <w:t xml:space="preserve">odwykonawcom, pod </w:t>
      </w:r>
      <w:r w:rsidR="006C7A4E" w:rsidRPr="005C0836">
        <w:rPr>
          <w:sz w:val="22"/>
        </w:rPr>
        <w:t xml:space="preserve">rygorem </w:t>
      </w:r>
      <w:r w:rsidR="009A7074" w:rsidRPr="005C0836">
        <w:rPr>
          <w:sz w:val="22"/>
        </w:rPr>
        <w:t>wstrzymania zapłaty następnych części należnego wynagrodzenia (udzielenia kolejnej zaliczk</w:t>
      </w:r>
      <w:r w:rsidR="009A7074" w:rsidRPr="00634355">
        <w:rPr>
          <w:sz w:val="22"/>
        </w:rPr>
        <w:t>i</w:t>
      </w:r>
      <w:r w:rsidR="009A7074" w:rsidRPr="008E6363">
        <w:rPr>
          <w:sz w:val="22"/>
        </w:rPr>
        <w:t>)</w:t>
      </w:r>
      <w:r w:rsidR="009A7074" w:rsidRPr="005C0836">
        <w:rPr>
          <w:sz w:val="22"/>
        </w:rPr>
        <w:t xml:space="preserve"> w części równej sumie kwot wynikających </w:t>
      </w:r>
      <w:r w:rsidR="00987E9F">
        <w:rPr>
          <w:sz w:val="22"/>
        </w:rPr>
        <w:br/>
      </w:r>
      <w:r w:rsidR="009A7074" w:rsidRPr="005C0836">
        <w:rPr>
          <w:sz w:val="22"/>
        </w:rPr>
        <w:t>z nie</w:t>
      </w:r>
      <w:r w:rsidR="002B0028" w:rsidRPr="005C0836">
        <w:rPr>
          <w:sz w:val="22"/>
        </w:rPr>
        <w:t>przedstawionych dowodów zapłaty, a w przypadku płatności końcowej pod rygorem niewypłacenia części wynagrodzenia, w</w:t>
      </w:r>
      <w:r w:rsidR="00B73624">
        <w:rPr>
          <w:sz w:val="22"/>
        </w:rPr>
        <w:t> </w:t>
      </w:r>
      <w:r w:rsidR="002B0028" w:rsidRPr="005C0836">
        <w:rPr>
          <w:sz w:val="22"/>
        </w:rPr>
        <w:t xml:space="preserve">wysokości wynikającej </w:t>
      </w:r>
      <w:r w:rsidR="00987E9F">
        <w:rPr>
          <w:sz w:val="22"/>
        </w:rPr>
        <w:br/>
      </w:r>
      <w:r w:rsidR="002B0028" w:rsidRPr="005C0836">
        <w:rPr>
          <w:sz w:val="22"/>
        </w:rPr>
        <w:t>z Ostatecznego Świadectwa Płatności, która nie została uregulowana przez Wykonawcę na rzecz Podwykonawców i dalszych Podwykonawców.</w:t>
      </w:r>
    </w:p>
    <w:p w14:paraId="18BE9476" w14:textId="21037ED5" w:rsidR="00DE04C9" w:rsidRPr="005C0836" w:rsidRDefault="00B04E36" w:rsidP="005C17CD">
      <w:pPr>
        <w:pStyle w:val="Akapit"/>
        <w:spacing w:before="40" w:afterLines="40" w:after="96"/>
        <w:ind w:left="567" w:hanging="567"/>
      </w:pPr>
      <w:r>
        <w:t>1</w:t>
      </w:r>
      <w:r w:rsidR="00B93C7A">
        <w:t>4</w:t>
      </w:r>
      <w:r w:rsidR="00DE04C9" w:rsidRPr="005C0836">
        <w:t xml:space="preserve">. </w:t>
      </w:r>
      <w:r w:rsidR="00DE04C9" w:rsidRPr="005C0836">
        <w:tab/>
      </w:r>
      <w:r w:rsidR="009A7074" w:rsidRPr="005C0836">
        <w:t>Jeżeli zatwierdzony przez Zamawiającego zgodnie z niniejszą Umową Podwy</w:t>
      </w:r>
      <w:r w:rsidR="00E255E8" w:rsidRPr="005C0836">
        <w:t>konawca (dalszy P</w:t>
      </w:r>
      <w:r w:rsidR="009A7074" w:rsidRPr="005C0836">
        <w:t xml:space="preserve">odwykonawca) </w:t>
      </w:r>
      <w:r w:rsidR="009A40D6">
        <w:t>robót budowlanych</w:t>
      </w:r>
      <w:r w:rsidR="009A40D6" w:rsidRPr="000418D4">
        <w:t xml:space="preserve"> </w:t>
      </w:r>
      <w:r w:rsidR="009A7074" w:rsidRPr="005C0836">
        <w:t xml:space="preserve">bądź zgłoszony </w:t>
      </w:r>
      <w:r w:rsidR="009A40D6">
        <w:t>Podwykonawca dostaw lub usług</w:t>
      </w:r>
      <w:r w:rsidR="009A7074" w:rsidRPr="005C0836">
        <w:t xml:space="preserve"> wystąpi do Zamawiającego z oświadczeniem, że Wykonawca nie dokonuje płatności za wykonane </w:t>
      </w:r>
      <w:r w:rsidR="009A40D6">
        <w:t>r</w:t>
      </w:r>
      <w:r w:rsidR="009A40D6" w:rsidRPr="000418D4">
        <w:t>oboty</w:t>
      </w:r>
      <w:r w:rsidR="009A40D6">
        <w:t xml:space="preserve"> budowlane</w:t>
      </w:r>
      <w:r w:rsidR="009A7074" w:rsidRPr="005C0836">
        <w:t xml:space="preserve">, </w:t>
      </w:r>
      <w:r w:rsidR="00EC5BDE" w:rsidRPr="005C0836">
        <w:t>usługi lub dostawy</w:t>
      </w:r>
      <w:r w:rsidR="000D6EBE" w:rsidRPr="005C0836">
        <w:t>,</w:t>
      </w:r>
      <w:r w:rsidR="00EC5BDE" w:rsidRPr="005C0836">
        <w:t xml:space="preserve"> </w:t>
      </w:r>
      <w:r w:rsidR="009A7074" w:rsidRPr="005C0836">
        <w:t xml:space="preserve">które zostały odebrane </w:t>
      </w:r>
      <w:r w:rsidR="00987E9F">
        <w:br/>
      </w:r>
      <w:r w:rsidR="009A7074" w:rsidRPr="005C0836">
        <w:t xml:space="preserve">i poświadczone do zapłaty </w:t>
      </w:r>
      <w:r w:rsidR="00B73624">
        <w:t>w </w:t>
      </w:r>
      <w:r w:rsidR="009A7074" w:rsidRPr="005C0836">
        <w:t xml:space="preserve">Świadectwie Płatności przez Inżyniera, i udokumentuje zasadność takiego żądania to Inżynier wezwie Wykonawcę do dostarczenia w terminie </w:t>
      </w:r>
      <w:r w:rsidR="00987E9F">
        <w:br/>
      </w:r>
      <w:r w:rsidR="009A7074" w:rsidRPr="005C0836">
        <w:t xml:space="preserve">7 dni od daty doręczenia takiego powiadomienia dowodów, że poświadczone przez Inżyniera sumy </w:t>
      </w:r>
      <w:r w:rsidR="00E255E8" w:rsidRPr="005C0836">
        <w:t>należne Podwykonawcy (dalszemu P</w:t>
      </w:r>
      <w:r w:rsidR="009A7074" w:rsidRPr="005C0836">
        <w:t xml:space="preserve">odwykonawcy) zostały zapłacone albo, że zobowiązanie do zapłaty wygasło w inny sposób niż poprzez zapłatę. </w:t>
      </w:r>
    </w:p>
    <w:p w14:paraId="62522F42" w14:textId="478A3957" w:rsidR="00DE04C9" w:rsidRPr="005C0836" w:rsidRDefault="009A7074" w:rsidP="005C17CD">
      <w:pPr>
        <w:pStyle w:val="Akapit"/>
        <w:spacing w:before="40" w:afterLines="40" w:after="96"/>
        <w:ind w:left="567"/>
      </w:pPr>
      <w:r w:rsidRPr="005C0836">
        <w:t>Jeżeli, po takim wezwaniu, Wykonawca nie dostarczy dowodów, że sumy należne Podwykonawcy (lub dal</w:t>
      </w:r>
      <w:r w:rsidR="00E255E8" w:rsidRPr="005C0836">
        <w:t>szemu P</w:t>
      </w:r>
      <w:r w:rsidRPr="005C0836">
        <w:t xml:space="preserve">odwykonawcy) zostały zapłacone wówczas Zamawiający, z zastrzeżeniem art. </w:t>
      </w:r>
      <w:r w:rsidR="009274BE">
        <w:t>465</w:t>
      </w:r>
      <w:r w:rsidR="009274BE" w:rsidRPr="005C0836">
        <w:t xml:space="preserve"> </w:t>
      </w:r>
      <w:r w:rsidRPr="005C0836">
        <w:t xml:space="preserve">ust. 2 oraz ust. 3 </w:t>
      </w:r>
      <w:proofErr w:type="spellStart"/>
      <w:r w:rsidRPr="005C0836">
        <w:t>u</w:t>
      </w:r>
      <w:r w:rsidR="00DE04C9" w:rsidRPr="005C0836">
        <w:t>.</w:t>
      </w:r>
      <w:r w:rsidRPr="005C0836">
        <w:t>p</w:t>
      </w:r>
      <w:r w:rsidR="00DE04C9" w:rsidRPr="005C0836">
        <w:t>.</w:t>
      </w:r>
      <w:r w:rsidRPr="005C0836">
        <w:t>z</w:t>
      </w:r>
      <w:r w:rsidR="00DE04C9" w:rsidRPr="005C0836">
        <w:t>.</w:t>
      </w:r>
      <w:r w:rsidRPr="005C0836">
        <w:t>p</w:t>
      </w:r>
      <w:proofErr w:type="spellEnd"/>
      <w:r w:rsidR="00DE04C9" w:rsidRPr="005C0836">
        <w:t>.</w:t>
      </w:r>
      <w:r w:rsidRPr="005C0836">
        <w:t>, po potwierdzeniu kwoty przez Inżyniera, zapłaci na rzecz Podwykonawcy (lub dalszego podwykonawcy) należną kwotę</w:t>
      </w:r>
      <w:r w:rsidR="006C7A4E" w:rsidRPr="005C0836">
        <w:t xml:space="preserve"> bez uwzględnienia odsetek</w:t>
      </w:r>
      <w:r w:rsidRPr="005C0836">
        <w:t xml:space="preserve">. Zapłata zostanie dokonana w walucie, w jakiej rozliczana jest </w:t>
      </w:r>
      <w:r w:rsidR="00B7735F">
        <w:t>U</w:t>
      </w:r>
      <w:r w:rsidR="00B7735F" w:rsidRPr="005C0836">
        <w:t xml:space="preserve">mowa </w:t>
      </w:r>
      <w:r w:rsidRPr="005C0836">
        <w:t xml:space="preserve">między Wykonawcą a Zamawiającym. Zamawiający po zapłaceniu należności bezpośrednio </w:t>
      </w:r>
      <w:r w:rsidR="00E255E8" w:rsidRPr="005C0836">
        <w:t>dla Podwykonawcy (lub dalszego P</w:t>
      </w:r>
      <w:r w:rsidRPr="005C0836">
        <w:t>odwykonawcy) będzie miał prawo potrącić kwotę równą tej należności z wierzytelności Wykonawcy względem Zamawiającego. Po dokonaniu zapłaty przez Zamawiającego n</w:t>
      </w:r>
      <w:r w:rsidR="00E255E8" w:rsidRPr="005C0836">
        <w:t>a rzecz Podwykonawcy (dalszego P</w:t>
      </w:r>
      <w:r w:rsidRPr="005C0836">
        <w:t>odwykonawcy) Wykonawca nie będzie uprawniony do powoływania się wobec Zamawiającego na te zarzuty wobec Podwykonawcy, o których Zamawiający nie został poinformowany przez Wykonawcę w termin</w:t>
      </w:r>
      <w:r w:rsidR="002B7DF4" w:rsidRPr="005C0836">
        <w:t>ie 7 dni po doręczeniu wezwania</w:t>
      </w:r>
      <w:r w:rsidRPr="005C0836">
        <w:t xml:space="preserve"> opisanego powyżej. </w:t>
      </w:r>
      <w:r w:rsidR="00473165" w:rsidRPr="005C0836">
        <w:t xml:space="preserve"> </w:t>
      </w:r>
    </w:p>
    <w:p w14:paraId="05EBE041" w14:textId="09A48079" w:rsidR="005E2733" w:rsidRDefault="009A7074" w:rsidP="005C17CD">
      <w:pPr>
        <w:pStyle w:val="Akapit"/>
        <w:spacing w:before="40" w:afterLines="40" w:after="96"/>
        <w:ind w:left="567"/>
      </w:pPr>
      <w:r w:rsidRPr="005C0836">
        <w:t xml:space="preserve">Jeżeli zaistnieją zasadnicze wątpliwości Zamawiającego odnośnie wysokości należnej zapłaty lub podmiotu, któremu płatność się należy Zamawiającemu przysługiwało będzie prawo złożenia do depozytu sądowego kwoty potrzebnej na pokrycie wynagrodzenia Podwykonawcy </w:t>
      </w:r>
      <w:r w:rsidR="00E81240" w:rsidRPr="005C0836">
        <w:t>(</w:t>
      </w:r>
      <w:r w:rsidRPr="005C0836">
        <w:t xml:space="preserve">lub dalszego </w:t>
      </w:r>
      <w:r w:rsidR="001C480B">
        <w:t>P</w:t>
      </w:r>
      <w:r w:rsidRPr="005C0836">
        <w:t>odwykonawcy</w:t>
      </w:r>
      <w:r w:rsidR="00E81240" w:rsidRPr="005C0836">
        <w:t>)</w:t>
      </w:r>
      <w:r w:rsidRPr="005C0836">
        <w:t xml:space="preserve">. </w:t>
      </w:r>
    </w:p>
    <w:p w14:paraId="5745E01A" w14:textId="77777777" w:rsidR="00DA4998" w:rsidRDefault="00DA4998" w:rsidP="006F0ABC">
      <w:pPr>
        <w:pStyle w:val="Akapitzlist"/>
        <w:numPr>
          <w:ilvl w:val="0"/>
          <w:numId w:val="112"/>
        </w:numPr>
        <w:overflowPunct w:val="0"/>
        <w:autoSpaceDE w:val="0"/>
        <w:autoSpaceDN w:val="0"/>
        <w:adjustRightInd w:val="0"/>
        <w:spacing w:after="0"/>
        <w:ind w:left="567" w:right="23" w:hanging="567"/>
        <w:contextualSpacing w:val="0"/>
        <w:textAlignment w:val="baseline"/>
        <w:rPr>
          <w:sz w:val="22"/>
        </w:rPr>
      </w:pPr>
      <w:r w:rsidRPr="00F76EA5">
        <w:rPr>
          <w:sz w:val="22"/>
        </w:rPr>
        <w:t xml:space="preserve">W przypadku, gdy Zamawiający zapłaci </w:t>
      </w:r>
      <w:r>
        <w:rPr>
          <w:sz w:val="22"/>
        </w:rPr>
        <w:t>P</w:t>
      </w:r>
      <w:r w:rsidRPr="00F76EA5">
        <w:rPr>
          <w:sz w:val="22"/>
        </w:rPr>
        <w:t xml:space="preserve">odwykonawcy (dalszemu </w:t>
      </w:r>
      <w:r>
        <w:rPr>
          <w:sz w:val="22"/>
        </w:rPr>
        <w:t>P</w:t>
      </w:r>
      <w:r w:rsidRPr="00F76EA5">
        <w:rPr>
          <w:sz w:val="22"/>
        </w:rPr>
        <w:t>odwykonawcy)</w:t>
      </w:r>
      <w:r>
        <w:rPr>
          <w:sz w:val="22"/>
        </w:rPr>
        <w:t xml:space="preserve">, </w:t>
      </w:r>
      <w:r w:rsidRPr="00F76EA5">
        <w:rPr>
          <w:sz w:val="22"/>
        </w:rPr>
        <w:t>jakąkolwiek kwotę z tytułu solidarnej odpowiedzialności przewidzianej w art. 647</w:t>
      </w:r>
      <w:r w:rsidRPr="001B12A6">
        <w:rPr>
          <w:sz w:val="22"/>
          <w:vertAlign w:val="superscript"/>
        </w:rPr>
        <w:t>1</w:t>
      </w:r>
      <w:r w:rsidRPr="00F76EA5">
        <w:rPr>
          <w:sz w:val="22"/>
        </w:rPr>
        <w:t xml:space="preserve"> i n. k.c., Zamawiający będzie uprawniony do dochodzenia roszczenia regresowego względem </w:t>
      </w:r>
      <w:r w:rsidRPr="00F76EA5">
        <w:rPr>
          <w:sz w:val="22"/>
        </w:rPr>
        <w:lastRenderedPageBreak/>
        <w:t>Wykonawcy w pełnej wysokości, tj. obejmującej zapłaconą należność główną oraz wszelkie inne koszty, w tym: odsetki, koszty procesu, koszty egzekucji.</w:t>
      </w:r>
    </w:p>
    <w:p w14:paraId="2EB325E1" w14:textId="1CC6AA34" w:rsidR="00DA4998" w:rsidRPr="00F76EA5" w:rsidRDefault="00DA4998" w:rsidP="006F0ABC">
      <w:pPr>
        <w:pStyle w:val="Akapitzlist"/>
        <w:numPr>
          <w:ilvl w:val="0"/>
          <w:numId w:val="112"/>
        </w:numPr>
        <w:tabs>
          <w:tab w:val="left" w:pos="567"/>
        </w:tabs>
        <w:overflowPunct w:val="0"/>
        <w:autoSpaceDE w:val="0"/>
        <w:autoSpaceDN w:val="0"/>
        <w:adjustRightInd w:val="0"/>
        <w:spacing w:after="0"/>
        <w:ind w:left="567" w:right="23" w:hanging="567"/>
        <w:contextualSpacing w:val="0"/>
        <w:textAlignment w:val="baseline"/>
        <w:rPr>
          <w:sz w:val="22"/>
        </w:rPr>
      </w:pPr>
      <w:r>
        <w:rPr>
          <w:sz w:val="22"/>
        </w:rPr>
        <w:t xml:space="preserve">Postanowienia ustępu powyżej stosuje się odpowiednio w przypadku, gdy Zamawiający dokona bezpośredniej zapłaty Podwykonawcy (dalszemu Podwykonawcy) na podstawie art. </w:t>
      </w:r>
      <w:r w:rsidR="009274BE">
        <w:rPr>
          <w:sz w:val="22"/>
        </w:rPr>
        <w:t>465</w:t>
      </w:r>
      <w:r>
        <w:rPr>
          <w:sz w:val="22"/>
        </w:rPr>
        <w:t xml:space="preserve"> ust. 2 i 3 u.p.z.p. i Zamawiający nie będzie miał możliwości potrącenia tak wypłaconej kwoty z wierzytelności Wykonawcy względem Zamawiającego.</w:t>
      </w:r>
    </w:p>
    <w:p w14:paraId="6E02EE04" w14:textId="338F98B1" w:rsidR="00DA4998" w:rsidRPr="005C0836" w:rsidRDefault="00E20C9E" w:rsidP="005C17CD">
      <w:pPr>
        <w:pStyle w:val="Akapit"/>
        <w:spacing w:beforeLines="40" w:before="96" w:afterLines="40" w:after="96"/>
      </w:pPr>
      <w:r>
        <w:t>Wykonawca z</w:t>
      </w:r>
      <w:r w:rsidR="00BD5740">
        <w:t>obowiązany jest do prowadzenia l</w:t>
      </w:r>
      <w:r>
        <w:t xml:space="preserve">isty Podwykonawców (oraz dalszych Podwykonawców), zgodnie z Załącznikiem Nr </w:t>
      </w:r>
      <w:r w:rsidR="00BE3849" w:rsidRPr="008E6363">
        <w:t>1</w:t>
      </w:r>
      <w:r w:rsidR="00F86B0C" w:rsidRPr="008E6363">
        <w:t>0</w:t>
      </w:r>
      <w:r w:rsidR="00BE3849">
        <w:t xml:space="preserve"> do Warunków Szczególnych</w:t>
      </w:r>
      <w:r>
        <w:t>, która to podlega udostępnieniu</w:t>
      </w:r>
      <w:r w:rsidR="00BE3849">
        <w:t xml:space="preserve"> na każde żądanie Zamawiającego</w:t>
      </w:r>
      <w:r>
        <w:t xml:space="preserve"> lub Inżyniera.</w:t>
      </w:r>
    </w:p>
    <w:p w14:paraId="4506D8F5" w14:textId="77777777" w:rsidR="00786210" w:rsidRPr="005C0836" w:rsidRDefault="009071DE" w:rsidP="003918C3">
      <w:pPr>
        <w:pStyle w:val="Nagwek3"/>
      </w:pPr>
      <w:bookmarkStart w:id="154" w:name="_Toc264022963"/>
      <w:bookmarkStart w:id="155" w:name="_Toc264023028"/>
      <w:bookmarkStart w:id="156" w:name="_Toc264023095"/>
      <w:bookmarkStart w:id="157" w:name="_Toc264955805"/>
      <w:bookmarkStart w:id="158" w:name="_Toc265238714"/>
      <w:bookmarkStart w:id="159" w:name="_Toc424891633"/>
      <w:bookmarkStart w:id="160" w:name="_Toc152660423"/>
      <w:r w:rsidRPr="005C0836">
        <w:t xml:space="preserve">SUBKLAUZULA </w:t>
      </w:r>
      <w:r w:rsidR="0078586F" w:rsidRPr="005C0836">
        <w:t>4.7</w:t>
      </w:r>
      <w:r w:rsidR="00F12303" w:rsidRPr="005C0836">
        <w:tab/>
      </w:r>
      <w:r w:rsidR="0078586F" w:rsidRPr="005C0836">
        <w:t>WYTYCZENIE</w:t>
      </w:r>
      <w:bookmarkEnd w:id="154"/>
      <w:bookmarkEnd w:id="155"/>
      <w:bookmarkEnd w:id="156"/>
      <w:bookmarkEnd w:id="157"/>
      <w:bookmarkEnd w:id="158"/>
      <w:bookmarkEnd w:id="159"/>
      <w:bookmarkEnd w:id="160"/>
    </w:p>
    <w:p w14:paraId="32BE0373" w14:textId="77777777" w:rsidR="00786210" w:rsidRPr="005C0836" w:rsidRDefault="0097262D" w:rsidP="005C17CD">
      <w:pPr>
        <w:pStyle w:val="Akapit"/>
        <w:spacing w:before="40" w:afterLines="40" w:after="96"/>
      </w:pPr>
      <w:r w:rsidRPr="005C0836">
        <w:t xml:space="preserve">Usuwa się treść </w:t>
      </w:r>
      <w:proofErr w:type="spellStart"/>
      <w:r w:rsidR="00321D9D" w:rsidRPr="005C0836">
        <w:t>SubKLAUZLI</w:t>
      </w:r>
      <w:proofErr w:type="spellEnd"/>
      <w:r w:rsidRPr="005C0836">
        <w:t xml:space="preserve"> i zastępuje następującą treścią:</w:t>
      </w:r>
    </w:p>
    <w:p w14:paraId="3E972174" w14:textId="77777777" w:rsidR="00980FEC" w:rsidRPr="005C0836" w:rsidRDefault="00980FEC" w:rsidP="005C17CD">
      <w:pPr>
        <w:pStyle w:val="Akapit"/>
        <w:spacing w:before="40" w:afterLines="40" w:after="96"/>
      </w:pPr>
      <w:r w:rsidRPr="005C0836">
        <w:t xml:space="preserve">Wykonawca wytyczy Roboty w nawiązaniu do punktów, linii i poziomów odniesienia wyspecyfikowanych w Kontrakcie lub przekazanych przez Inżyniera. Wykonawca będzie odpowiedzialny za prawidłowe rozmieszczenie wszystkich części </w:t>
      </w:r>
      <w:r w:rsidR="00A5551C" w:rsidRPr="005C0836">
        <w:t>Robót</w:t>
      </w:r>
      <w:r w:rsidR="002B7DF4" w:rsidRPr="005C0836">
        <w:t xml:space="preserve">, </w:t>
      </w:r>
      <w:r w:rsidRPr="005C0836">
        <w:t xml:space="preserve">a także skoryguje każdy błąd w rozmieszczeniu, poziomach, wymiarach i osiowaniu </w:t>
      </w:r>
      <w:r w:rsidR="00A5551C" w:rsidRPr="005C0836">
        <w:t>Robót</w:t>
      </w:r>
      <w:r w:rsidRPr="005C0836">
        <w:t>.</w:t>
      </w:r>
    </w:p>
    <w:p w14:paraId="46EB2E57" w14:textId="77777777" w:rsidR="00980FEC" w:rsidRPr="005C0836" w:rsidRDefault="00980FEC" w:rsidP="005C17CD">
      <w:pPr>
        <w:pStyle w:val="Akapit"/>
        <w:spacing w:before="40" w:afterLines="40" w:after="96"/>
      </w:pPr>
      <w:r w:rsidRPr="005C0836">
        <w:t>Zamawiający będzie odpowiedzialny za wszelkie błędy w tych wyspecyfikowanych lub przekazanych danych odniesienia, ale Wykonawca dołoży starań</w:t>
      </w:r>
      <w:r w:rsidR="00DE04C9" w:rsidRPr="005C0836">
        <w:t>,</w:t>
      </w:r>
      <w:r w:rsidRPr="005C0836">
        <w:t xml:space="preserve"> aby przeprowadzić ich weryfikację zanim zostaną użyte.</w:t>
      </w:r>
    </w:p>
    <w:p w14:paraId="475D9938" w14:textId="3BCDE232" w:rsidR="00980FEC" w:rsidRPr="005C0836" w:rsidRDefault="00980FEC" w:rsidP="005C17CD">
      <w:pPr>
        <w:pStyle w:val="Akapit"/>
        <w:spacing w:before="40" w:afterLines="40" w:after="96"/>
      </w:pPr>
      <w:r w:rsidRPr="005C0836">
        <w:t xml:space="preserve">Jeżeli powstaną opóźnienia czy też Wykonawca poniesie Koszty z powodu konieczności wykonania </w:t>
      </w:r>
      <w:r w:rsidR="00A5551C" w:rsidRPr="005C0836">
        <w:t>Robót</w:t>
      </w:r>
      <w:r w:rsidRPr="005C0836">
        <w:t xml:space="preserve"> spowodowanych przez błąd w tych danych odniesienia, którego doświadczony Wykonawca nie mógł w racjonalny sposób wykryć ani uniknąć tego opóźnienia czy też Kosztu, to Wykonawca powiadomi o tym Inżyniera i na mocy </w:t>
      </w:r>
      <w:proofErr w:type="spellStart"/>
      <w:r w:rsidR="002A520D" w:rsidRPr="005C0836">
        <w:t>SubKLAUZULI</w:t>
      </w:r>
      <w:proofErr w:type="spellEnd"/>
      <w:r w:rsidR="00F0197A" w:rsidRPr="005C0836">
        <w:t xml:space="preserve"> </w:t>
      </w:r>
      <w:r w:rsidRPr="005C0836">
        <w:t xml:space="preserve">20.1 </w:t>
      </w:r>
      <w:r w:rsidR="00DE04C9" w:rsidRPr="005C0836">
        <w:t>Warunków Ogólnych</w:t>
      </w:r>
      <w:r w:rsidRPr="005C0836">
        <w:t xml:space="preserve"> będzie uprawniony do:</w:t>
      </w:r>
    </w:p>
    <w:p w14:paraId="6CCBDC79" w14:textId="77777777" w:rsidR="00980FEC" w:rsidRPr="005C0836" w:rsidRDefault="00980FEC" w:rsidP="006F0ABC">
      <w:pPr>
        <w:pStyle w:val="1punkt"/>
        <w:numPr>
          <w:ilvl w:val="0"/>
          <w:numId w:val="64"/>
        </w:numPr>
        <w:tabs>
          <w:tab w:val="clear" w:pos="851"/>
        </w:tabs>
        <w:spacing w:before="40" w:afterLines="40" w:after="96"/>
        <w:ind w:left="567" w:hanging="567"/>
      </w:pPr>
      <w:r w:rsidRPr="005C0836">
        <w:t xml:space="preserve">przedłużenia czasu za takie opóźnienie na mocy </w:t>
      </w:r>
      <w:proofErr w:type="spellStart"/>
      <w:r w:rsidRPr="005C0836">
        <w:t>Sub</w:t>
      </w:r>
      <w:r w:rsidR="00E17FB5" w:rsidRPr="005C0836">
        <w:t>KLAUZULI</w:t>
      </w:r>
      <w:proofErr w:type="spellEnd"/>
      <w:r w:rsidRPr="005C0836">
        <w:t xml:space="preserve"> 8.4 </w:t>
      </w:r>
      <w:r w:rsidR="00DE04C9" w:rsidRPr="005C0836">
        <w:t>Warunków Szczególnych</w:t>
      </w:r>
      <w:r w:rsidRPr="005C0836">
        <w:t>, jeśli ukończenie jest lub będzie opóźnione, oraz</w:t>
      </w:r>
    </w:p>
    <w:p w14:paraId="63D5F3B5" w14:textId="77777777" w:rsidR="00980FEC" w:rsidRPr="005C0836" w:rsidRDefault="00980FEC" w:rsidP="006F0ABC">
      <w:pPr>
        <w:pStyle w:val="1punkt"/>
        <w:numPr>
          <w:ilvl w:val="0"/>
          <w:numId w:val="64"/>
        </w:numPr>
        <w:tabs>
          <w:tab w:val="clear" w:pos="851"/>
        </w:tabs>
        <w:spacing w:before="40" w:afterLines="40" w:after="96"/>
        <w:ind w:left="567" w:hanging="567"/>
      </w:pPr>
      <w:r w:rsidRPr="005C0836">
        <w:t>pokrycia takiego Kosztu</w:t>
      </w:r>
      <w:r w:rsidR="00D87013" w:rsidRPr="005C0836">
        <w:t>,</w:t>
      </w:r>
      <w:r w:rsidRPr="005C0836">
        <w:t xml:space="preserve"> któr</w:t>
      </w:r>
      <w:r w:rsidR="00D10F6B" w:rsidRPr="005C0836">
        <w:t>y</w:t>
      </w:r>
      <w:r w:rsidRPr="005C0836">
        <w:t xml:space="preserve"> należy włączyć do </w:t>
      </w:r>
      <w:r w:rsidR="00DE04C9" w:rsidRPr="005C0836">
        <w:t xml:space="preserve">Zaakceptowanej Kwoty </w:t>
      </w:r>
      <w:r w:rsidRPr="005C0836">
        <w:t>Kontraktowej</w:t>
      </w:r>
      <w:r w:rsidR="00DE04C9" w:rsidRPr="005C0836">
        <w:t>.</w:t>
      </w:r>
    </w:p>
    <w:p w14:paraId="21F35A5F" w14:textId="6CF97CEA" w:rsidR="00980FEC" w:rsidRPr="005C0836" w:rsidRDefault="00980FEC" w:rsidP="005C17CD">
      <w:pPr>
        <w:pStyle w:val="Akapit"/>
        <w:spacing w:before="40" w:afterLines="40" w:after="96"/>
      </w:pPr>
      <w:r w:rsidRPr="005C0836">
        <w:t xml:space="preserve">Po otrzymaniu tego powiadomienia, Inżynier </w:t>
      </w:r>
      <w:r w:rsidR="00DE04C9" w:rsidRPr="005C0836">
        <w:t>po</w:t>
      </w:r>
      <w:r w:rsidRPr="005C0836">
        <w:t xml:space="preserve">winien postępować zgodnie z </w:t>
      </w:r>
      <w:proofErr w:type="spellStart"/>
      <w:r w:rsidRPr="005C0836">
        <w:t>Sub</w:t>
      </w:r>
      <w:r w:rsidR="00E17FB5" w:rsidRPr="005C0836">
        <w:t>KLAUZULĄ</w:t>
      </w:r>
      <w:proofErr w:type="spellEnd"/>
      <w:r w:rsidRPr="005C0836">
        <w:t xml:space="preserve"> 3.</w:t>
      </w:r>
      <w:r w:rsidR="00B42615" w:rsidRPr="005C0836">
        <w:t xml:space="preserve">5 </w:t>
      </w:r>
      <w:r w:rsidR="00DE04C9" w:rsidRPr="005C0836">
        <w:t>Warunków Ogólnych</w:t>
      </w:r>
      <w:r w:rsidRPr="005C0836">
        <w:t xml:space="preserve"> dla uzgodnienia lub ustalenia (i) czy i w jakich granicach błąd nie mógł być w porę wykryty, oraz (ii) spraw, opisanych powyżej w </w:t>
      </w:r>
      <w:proofErr w:type="spellStart"/>
      <w:r w:rsidRPr="005C0836">
        <w:t>pp</w:t>
      </w:r>
      <w:r w:rsidR="00B42615" w:rsidRPr="005C0836">
        <w:t>kt</w:t>
      </w:r>
      <w:proofErr w:type="spellEnd"/>
      <w:r w:rsidRPr="005C0836">
        <w:t xml:space="preserve">. a) i b) odnoszących się </w:t>
      </w:r>
      <w:r w:rsidR="00987E9F">
        <w:br/>
      </w:r>
      <w:r w:rsidRPr="005C0836">
        <w:t xml:space="preserve">do </w:t>
      </w:r>
      <w:r w:rsidR="00B42615" w:rsidRPr="005C0836">
        <w:t>skutków tego błędu</w:t>
      </w:r>
      <w:r w:rsidRPr="005C0836">
        <w:t>.</w:t>
      </w:r>
    </w:p>
    <w:p w14:paraId="0FDEAC68" w14:textId="77777777" w:rsidR="00786210" w:rsidRPr="005C0836" w:rsidRDefault="009071DE" w:rsidP="003918C3">
      <w:pPr>
        <w:pStyle w:val="Nagwek3"/>
      </w:pPr>
      <w:bookmarkStart w:id="161" w:name="_Toc264022964"/>
      <w:bookmarkStart w:id="162" w:name="_Toc264023029"/>
      <w:bookmarkStart w:id="163" w:name="_Toc264023096"/>
      <w:bookmarkStart w:id="164" w:name="_Toc264955806"/>
      <w:bookmarkStart w:id="165" w:name="_Toc265238715"/>
      <w:bookmarkStart w:id="166" w:name="_Toc424891634"/>
      <w:bookmarkStart w:id="167" w:name="_Toc152660424"/>
      <w:r w:rsidRPr="005C0836">
        <w:t xml:space="preserve">SUBKLAUZULA </w:t>
      </w:r>
      <w:r w:rsidR="0078586F" w:rsidRPr="005C0836">
        <w:t>4.8</w:t>
      </w:r>
      <w:r w:rsidR="0078586F" w:rsidRPr="005C0836">
        <w:tab/>
        <w:t>PROCEDURY BEZPIECZEŃSTWA</w:t>
      </w:r>
      <w:bookmarkEnd w:id="161"/>
      <w:bookmarkEnd w:id="162"/>
      <w:bookmarkEnd w:id="163"/>
      <w:bookmarkEnd w:id="164"/>
      <w:bookmarkEnd w:id="165"/>
      <w:bookmarkEnd w:id="166"/>
      <w:bookmarkEnd w:id="167"/>
    </w:p>
    <w:p w14:paraId="6C88C69A" w14:textId="77777777" w:rsidR="00460F96" w:rsidRPr="00E462DC" w:rsidRDefault="00460F96" w:rsidP="005C17CD">
      <w:pPr>
        <w:pStyle w:val="Akapit"/>
        <w:spacing w:before="40" w:afterLines="40" w:after="96"/>
      </w:pPr>
      <w:bookmarkStart w:id="168" w:name="_Toc264022965"/>
      <w:bookmarkStart w:id="169" w:name="_Toc264023030"/>
      <w:bookmarkStart w:id="170" w:name="_Toc264023097"/>
      <w:bookmarkStart w:id="171" w:name="_Toc264955807"/>
      <w:bookmarkStart w:id="172" w:name="_Toc265238716"/>
      <w:r w:rsidRPr="00E462DC">
        <w:t xml:space="preserve">Usuwa się treść </w:t>
      </w:r>
      <w:proofErr w:type="spellStart"/>
      <w:r w:rsidRPr="00E462DC">
        <w:t>SubK</w:t>
      </w:r>
      <w:r w:rsidR="00B42615" w:rsidRPr="00E462DC">
        <w:t>LAUZULI</w:t>
      </w:r>
      <w:proofErr w:type="spellEnd"/>
      <w:r w:rsidR="00B42615" w:rsidRPr="00E462DC">
        <w:t xml:space="preserve"> </w:t>
      </w:r>
      <w:r w:rsidRPr="00E462DC">
        <w:t>i zastępuje następującą treścią:</w:t>
      </w:r>
    </w:p>
    <w:p w14:paraId="56380452" w14:textId="7101C89F" w:rsidR="002D55BA" w:rsidRPr="00E462DC" w:rsidRDefault="002D55BA" w:rsidP="006F0ABC">
      <w:pPr>
        <w:pStyle w:val="1punkt"/>
        <w:numPr>
          <w:ilvl w:val="0"/>
          <w:numId w:val="16"/>
        </w:numPr>
        <w:tabs>
          <w:tab w:val="clear" w:pos="720"/>
          <w:tab w:val="num" w:pos="567"/>
        </w:tabs>
        <w:spacing w:before="40" w:afterLines="40" w:after="96"/>
        <w:ind w:left="567" w:hanging="567"/>
      </w:pPr>
      <w:r w:rsidRPr="00E462DC">
        <w:t xml:space="preserve">Wykonawca przedłoży do akceptacji </w:t>
      </w:r>
      <w:r w:rsidR="008116D2" w:rsidRPr="00E462DC">
        <w:t>Inżyniera</w:t>
      </w:r>
      <w:r w:rsidRPr="00E462DC">
        <w:t xml:space="preserve"> plan bezpieczeństwa i ochrony zdrowia (BIOZ) nie później niż w ciągu 7</w:t>
      </w:r>
      <w:r w:rsidR="00B42615" w:rsidRPr="00E462DC">
        <w:t xml:space="preserve"> dni przed datą przekazania Placu B</w:t>
      </w:r>
      <w:r w:rsidR="00094103" w:rsidRPr="00E462DC">
        <w:t>udowy, co nie </w:t>
      </w:r>
      <w:r w:rsidRPr="00E462DC">
        <w:t xml:space="preserve">zwalnia z obowiązku posiadania </w:t>
      </w:r>
      <w:r w:rsidR="00B42615" w:rsidRPr="00E462DC">
        <w:t>przez Wykonawcę BIOZ na budowie.</w:t>
      </w:r>
    </w:p>
    <w:p w14:paraId="73F76962" w14:textId="180483C8" w:rsidR="00E05A4C" w:rsidRDefault="00E05A4C" w:rsidP="006F0ABC">
      <w:pPr>
        <w:pStyle w:val="1punkt"/>
        <w:numPr>
          <w:ilvl w:val="0"/>
          <w:numId w:val="16"/>
        </w:numPr>
        <w:tabs>
          <w:tab w:val="clear" w:pos="720"/>
          <w:tab w:val="num" w:pos="567"/>
        </w:tabs>
        <w:spacing w:before="40" w:afterLines="40" w:after="96"/>
        <w:ind w:left="567" w:hanging="567"/>
      </w:pPr>
      <w:r w:rsidRPr="00E462DC">
        <w:t>Wykonawca przedstawi Zamawiającemu, 7 dni przed przejęciem Placu Budowy, Plan monitorowania środków kontroli ryzyka dotyczący eta</w:t>
      </w:r>
      <w:r w:rsidR="00094103" w:rsidRPr="00E462DC">
        <w:t>pu Robót, opracowany zgodnie</w:t>
      </w:r>
      <w:r w:rsidR="00094103">
        <w:t xml:space="preserve"> z </w:t>
      </w:r>
      <w:r>
        <w:t xml:space="preserve">wymogami Rozporządzenia Komisji (UE) nr 1078/2012 z dnia 16 listopada 2012 </w:t>
      </w:r>
      <w:r w:rsidR="00094103">
        <w:t>r. w </w:t>
      </w:r>
      <w:r>
        <w:t>sprawie wspólnej metody oceny bezpieczeństwa w odniesieniu do monitorowania, która ma być stosowana przez przedsiębiorstwa kolejow</w:t>
      </w:r>
      <w:r w:rsidR="00094103">
        <w:t>e i zarządców infrastruktury po </w:t>
      </w:r>
      <w:r>
        <w:t xml:space="preserve">otrzymaniu certyfikatu bezpieczeństwa lub autoryzacji bezpieczeństwa oraz podmioty </w:t>
      </w:r>
      <w:r>
        <w:lastRenderedPageBreak/>
        <w:t xml:space="preserve">odpowiedzialne za utrzymanie (Dziennik Urzędowy Unii Europejskiej L 320/11 </w:t>
      </w:r>
      <w:r w:rsidR="00987E9F">
        <w:br/>
      </w:r>
      <w:r>
        <w:t>z 17</w:t>
      </w:r>
      <w:r w:rsidR="00094103">
        <w:t> </w:t>
      </w:r>
      <w:r>
        <w:t xml:space="preserve">listopada 2012 r.). Powyższy plan musi określać </w:t>
      </w:r>
      <w:r w:rsidR="00094103">
        <w:t>harmonogram działań Wykonawcy w </w:t>
      </w:r>
      <w:r>
        <w:t>zakresie wewnętrznego nadzoru nad bezpiecznym prowadzeniem robót budowlanych (z uwzględnieniem ich oddziaływania na ruch kolejowy prowadzony po torach czynnych) oraz osoby odpowiedzialne za sprawowanie tego nadz</w:t>
      </w:r>
      <w:r w:rsidR="00094103">
        <w:t>oru. Plan powinien być zgodny z </w:t>
      </w:r>
      <w:r>
        <w:t>Wytycznymi opracowania i realizacji Planu monitoro</w:t>
      </w:r>
      <w:r w:rsidR="00094103">
        <w:t xml:space="preserve">wania, które zamieszczone </w:t>
      </w:r>
      <w:r w:rsidR="00987E9F">
        <w:br/>
      </w:r>
      <w:r w:rsidR="00094103">
        <w:t>są na </w:t>
      </w:r>
      <w:r>
        <w:t>stronie internetowej Zamawiającego www.plk-sa.pl.</w:t>
      </w:r>
    </w:p>
    <w:p w14:paraId="7592D254" w14:textId="4BA515DE" w:rsidR="00E05A4C" w:rsidRPr="005C0836" w:rsidRDefault="00E05A4C" w:rsidP="006F0ABC">
      <w:pPr>
        <w:pStyle w:val="1punkt"/>
        <w:numPr>
          <w:ilvl w:val="0"/>
          <w:numId w:val="16"/>
        </w:numPr>
        <w:tabs>
          <w:tab w:val="clear" w:pos="720"/>
          <w:tab w:val="num" w:pos="567"/>
        </w:tabs>
        <w:spacing w:before="40" w:afterLines="40" w:after="96"/>
        <w:ind w:left="567" w:hanging="567"/>
      </w:pPr>
      <w:r>
        <w:t>W trakcie realizacji przedmiotu zamówienia Wykonawca ma obowiązek monitorować środki kontroli ryzyka na podstawie planu, o któ</w:t>
      </w:r>
      <w:r w:rsidR="00094103">
        <w:t>rym mowa w ustępie powyżej, a w </w:t>
      </w:r>
      <w:r>
        <w:t xml:space="preserve">przypadku stwierdzenia jakichkolwiek niezgodności (nieprawidłowości, zagrożeń) niezwłocznie podejmować działania korygujące i zapobiegawcze. Wykonawca przekaże Zamawiającemu co kwartał (zaś jeżeli projekt trwa krócej </w:t>
      </w:r>
      <w:r w:rsidR="00094103">
        <w:t>niż rok - co miesiąc) raporty z </w:t>
      </w:r>
      <w:r>
        <w:t>realizacji planu monitorowania, w tym z przeprowadzanych kontroli oraz wdrożonych działań korygujących i zapobiegawczych w</w:t>
      </w:r>
      <w:r w:rsidR="00094103">
        <w:t>raz z określeniem ich wpływu na </w:t>
      </w:r>
      <w:r>
        <w:t>harmonogram oraz termin zakończenia umowy.</w:t>
      </w:r>
    </w:p>
    <w:p w14:paraId="3E0A99BA" w14:textId="77777777" w:rsidR="00031013" w:rsidRPr="005C0836" w:rsidRDefault="00031013" w:rsidP="006F0ABC">
      <w:pPr>
        <w:pStyle w:val="1punkt"/>
        <w:numPr>
          <w:ilvl w:val="0"/>
          <w:numId w:val="16"/>
        </w:numPr>
        <w:tabs>
          <w:tab w:val="clear" w:pos="720"/>
          <w:tab w:val="num" w:pos="567"/>
        </w:tabs>
        <w:spacing w:before="40" w:afterLines="40" w:after="96"/>
        <w:ind w:left="567" w:hanging="567"/>
      </w:pPr>
      <w:r w:rsidRPr="005C0836">
        <w:t>Wykonawca będzie:</w:t>
      </w:r>
    </w:p>
    <w:p w14:paraId="37B8498A" w14:textId="06EBE89A" w:rsidR="00AF437D" w:rsidRPr="005C0836" w:rsidRDefault="00031013" w:rsidP="006F0ABC">
      <w:pPr>
        <w:pStyle w:val="Akapitzlist"/>
        <w:numPr>
          <w:ilvl w:val="0"/>
          <w:numId w:val="39"/>
        </w:numPr>
        <w:overflowPunct w:val="0"/>
        <w:autoSpaceDE w:val="0"/>
        <w:autoSpaceDN w:val="0"/>
        <w:adjustRightInd w:val="0"/>
        <w:spacing w:before="40" w:afterLines="40" w:after="96"/>
        <w:ind w:left="1134" w:hanging="567"/>
        <w:contextualSpacing w:val="0"/>
        <w:textAlignment w:val="baseline"/>
        <w:rPr>
          <w:sz w:val="22"/>
        </w:rPr>
      </w:pPr>
      <w:r w:rsidRPr="005C0836">
        <w:rPr>
          <w:sz w:val="22"/>
        </w:rPr>
        <w:t>przestrzegał wszystkich mających zastosowanie p</w:t>
      </w:r>
      <w:r w:rsidR="00F57617" w:rsidRPr="005C0836">
        <w:rPr>
          <w:sz w:val="22"/>
        </w:rPr>
        <w:t>rzepisów bezpieczeństwa, w</w:t>
      </w:r>
      <w:r w:rsidR="005F2C60">
        <w:rPr>
          <w:sz w:val="22"/>
        </w:rPr>
        <w:t> </w:t>
      </w:r>
      <w:r w:rsidR="00F57617" w:rsidRPr="005C0836">
        <w:rPr>
          <w:sz w:val="22"/>
        </w:rPr>
        <w:t>tym R</w:t>
      </w:r>
      <w:r w:rsidRPr="005C0836">
        <w:rPr>
          <w:sz w:val="22"/>
        </w:rPr>
        <w:t xml:space="preserve">egulacji </w:t>
      </w:r>
      <w:r w:rsidR="00A14DB3">
        <w:rPr>
          <w:sz w:val="22"/>
        </w:rPr>
        <w:t>Inwestora</w:t>
      </w:r>
      <w:r w:rsidRPr="005C0836">
        <w:rPr>
          <w:sz w:val="22"/>
        </w:rPr>
        <w:t xml:space="preserve">, </w:t>
      </w:r>
      <w:r w:rsidR="002D55BA" w:rsidRPr="005C0836">
        <w:rPr>
          <w:sz w:val="22"/>
        </w:rPr>
        <w:t xml:space="preserve">w szczególności </w:t>
      </w:r>
      <w:r w:rsidR="00AF437D" w:rsidRPr="005C0836">
        <w:rPr>
          <w:sz w:val="22"/>
        </w:rPr>
        <w:t>„</w:t>
      </w:r>
      <w:r w:rsidR="0061514E" w:rsidRPr="0061514E">
        <w:rPr>
          <w:sz w:val="22"/>
        </w:rPr>
        <w:t>Zasad bezpieczeństwa pracy obowiązując</w:t>
      </w:r>
      <w:r w:rsidR="00675BE3">
        <w:rPr>
          <w:sz w:val="22"/>
        </w:rPr>
        <w:t>ych</w:t>
      </w:r>
      <w:r w:rsidR="0061514E" w:rsidRPr="0061514E">
        <w:rPr>
          <w:sz w:val="22"/>
        </w:rPr>
        <w:t xml:space="preserve"> na terenie PKP Polskie Linie Kolejowe S.A. podczas wykonywania prac inwestycyjnych, utrzymaniowych i remontowych wykonywanych przez pracowników podmiotów zewnętrznych </w:t>
      </w:r>
      <w:r w:rsidR="0061514E">
        <w:rPr>
          <w:sz w:val="22"/>
        </w:rPr>
        <w:t xml:space="preserve">- </w:t>
      </w:r>
      <w:r w:rsidR="0061514E" w:rsidRPr="0061514E">
        <w:rPr>
          <w:sz w:val="22"/>
        </w:rPr>
        <w:t>Ibh-105</w:t>
      </w:r>
      <w:r w:rsidR="00AF437D" w:rsidRPr="005C0836">
        <w:rPr>
          <w:sz w:val="22"/>
        </w:rPr>
        <w:t>” (wraz z załącznikami</w:t>
      </w:r>
      <w:r w:rsidR="00B20CB3" w:rsidRPr="005C0836">
        <w:rPr>
          <w:sz w:val="22"/>
        </w:rPr>
        <w:t>), które stanowią Załącznik Nr 7</w:t>
      </w:r>
      <w:r w:rsidR="00AF437D" w:rsidRPr="005C0836">
        <w:rPr>
          <w:sz w:val="22"/>
        </w:rPr>
        <w:t xml:space="preserve"> do </w:t>
      </w:r>
      <w:r w:rsidR="004D7DA3" w:rsidRPr="005C0836">
        <w:rPr>
          <w:sz w:val="22"/>
        </w:rPr>
        <w:t>Warunków Szczególnych</w:t>
      </w:r>
      <w:r w:rsidR="005F2C60">
        <w:rPr>
          <w:sz w:val="22"/>
        </w:rPr>
        <w:t xml:space="preserve"> (dalej także jako „Instrukcja Ibh-105”)</w:t>
      </w:r>
      <w:r w:rsidR="00B20CB3" w:rsidRPr="005C0836">
        <w:rPr>
          <w:sz w:val="22"/>
        </w:rPr>
        <w:t>;</w:t>
      </w:r>
    </w:p>
    <w:p w14:paraId="33EA0C39" w14:textId="51AAA983" w:rsidR="00754F36" w:rsidRPr="005C0836" w:rsidRDefault="00031013" w:rsidP="006F0ABC">
      <w:pPr>
        <w:pStyle w:val="Akapitzlist"/>
        <w:numPr>
          <w:ilvl w:val="0"/>
          <w:numId w:val="39"/>
        </w:numPr>
        <w:overflowPunct w:val="0"/>
        <w:autoSpaceDE w:val="0"/>
        <w:autoSpaceDN w:val="0"/>
        <w:adjustRightInd w:val="0"/>
        <w:spacing w:before="40" w:afterLines="40" w:after="96"/>
        <w:ind w:left="1134" w:hanging="567"/>
        <w:contextualSpacing w:val="0"/>
        <w:textAlignment w:val="baseline"/>
        <w:rPr>
          <w:sz w:val="22"/>
        </w:rPr>
      </w:pPr>
      <w:r w:rsidRPr="005C0836">
        <w:rPr>
          <w:sz w:val="22"/>
        </w:rPr>
        <w:t xml:space="preserve">zapewniał bezpieczeństwo wszystkich osób </w:t>
      </w:r>
      <w:r w:rsidR="00717DCF" w:rsidRPr="005C0836">
        <w:rPr>
          <w:sz w:val="22"/>
        </w:rPr>
        <w:t xml:space="preserve">uprawnionych do przebywania </w:t>
      </w:r>
      <w:r w:rsidR="00987E9F">
        <w:rPr>
          <w:sz w:val="22"/>
        </w:rPr>
        <w:br/>
      </w:r>
      <w:r w:rsidR="00717DCF" w:rsidRPr="005C0836">
        <w:rPr>
          <w:sz w:val="22"/>
        </w:rPr>
        <w:t xml:space="preserve">na </w:t>
      </w:r>
      <w:r w:rsidR="00B42615" w:rsidRPr="005C0836">
        <w:rPr>
          <w:sz w:val="22"/>
        </w:rPr>
        <w:t>Placu B</w:t>
      </w:r>
      <w:r w:rsidRPr="005C0836">
        <w:rPr>
          <w:sz w:val="22"/>
        </w:rPr>
        <w:t>udowy oraz osób przypad</w:t>
      </w:r>
      <w:r w:rsidR="00B42615" w:rsidRPr="005C0836">
        <w:rPr>
          <w:sz w:val="22"/>
        </w:rPr>
        <w:t>kowo znajdujących się na Placu B</w:t>
      </w:r>
      <w:r w:rsidRPr="005C0836">
        <w:rPr>
          <w:sz w:val="22"/>
        </w:rPr>
        <w:t>udowy;</w:t>
      </w:r>
    </w:p>
    <w:p w14:paraId="34E3BF6C" w14:textId="77777777" w:rsidR="00031013" w:rsidRPr="005C0836" w:rsidRDefault="003B0E92" w:rsidP="006F0ABC">
      <w:pPr>
        <w:pStyle w:val="Akapitzlist"/>
        <w:numPr>
          <w:ilvl w:val="0"/>
          <w:numId w:val="39"/>
        </w:numPr>
        <w:overflowPunct w:val="0"/>
        <w:autoSpaceDE w:val="0"/>
        <w:autoSpaceDN w:val="0"/>
        <w:adjustRightInd w:val="0"/>
        <w:spacing w:before="40" w:afterLines="40" w:after="96"/>
        <w:ind w:left="1134" w:hanging="567"/>
        <w:contextualSpacing w:val="0"/>
        <w:textAlignment w:val="baseline"/>
        <w:rPr>
          <w:sz w:val="22"/>
        </w:rPr>
      </w:pPr>
      <w:r w:rsidRPr="005C0836">
        <w:rPr>
          <w:sz w:val="22"/>
        </w:rPr>
        <w:t>utrzymywał Plac</w:t>
      </w:r>
      <w:r w:rsidR="00B42615" w:rsidRPr="005C0836">
        <w:rPr>
          <w:sz w:val="22"/>
        </w:rPr>
        <w:t xml:space="preserve"> B</w:t>
      </w:r>
      <w:r w:rsidR="00031013" w:rsidRPr="005C0836">
        <w:rPr>
          <w:sz w:val="22"/>
        </w:rPr>
        <w:t xml:space="preserve">udowy i </w:t>
      </w:r>
      <w:r w:rsidR="00A5551C" w:rsidRPr="005C0836">
        <w:rPr>
          <w:sz w:val="22"/>
        </w:rPr>
        <w:t>Robót</w:t>
      </w:r>
      <w:r w:rsidR="00031013" w:rsidRPr="005C0836">
        <w:rPr>
          <w:sz w:val="22"/>
        </w:rPr>
        <w:t xml:space="preserve"> w stanie wolnym od niepotrzebnych przeszkód, tak aby unikać niebezpieczeństwa dla</w:t>
      </w:r>
      <w:r w:rsidR="00B42615" w:rsidRPr="005C0836">
        <w:rPr>
          <w:sz w:val="22"/>
        </w:rPr>
        <w:t xml:space="preserve"> osób, o których mowa w lit. b</w:t>
      </w:r>
      <w:r w:rsidR="00031013" w:rsidRPr="005C0836">
        <w:rPr>
          <w:sz w:val="22"/>
        </w:rPr>
        <w:t>);</w:t>
      </w:r>
    </w:p>
    <w:p w14:paraId="20336E79" w14:textId="77777777" w:rsidR="00031013" w:rsidRPr="005C0836" w:rsidRDefault="00031013" w:rsidP="006F0ABC">
      <w:pPr>
        <w:pStyle w:val="Akapitzlist"/>
        <w:numPr>
          <w:ilvl w:val="0"/>
          <w:numId w:val="39"/>
        </w:numPr>
        <w:overflowPunct w:val="0"/>
        <w:autoSpaceDE w:val="0"/>
        <w:autoSpaceDN w:val="0"/>
        <w:adjustRightInd w:val="0"/>
        <w:spacing w:before="40" w:afterLines="40" w:after="96"/>
        <w:ind w:left="1134" w:hanging="567"/>
        <w:contextualSpacing w:val="0"/>
        <w:textAlignment w:val="baseline"/>
        <w:rPr>
          <w:sz w:val="22"/>
        </w:rPr>
      </w:pPr>
      <w:r w:rsidRPr="005C0836">
        <w:rPr>
          <w:sz w:val="22"/>
        </w:rPr>
        <w:t xml:space="preserve">zapobiegał wszelkim związanym z realizacją </w:t>
      </w:r>
      <w:r w:rsidR="00A5551C" w:rsidRPr="005C0836">
        <w:rPr>
          <w:sz w:val="22"/>
        </w:rPr>
        <w:t>Robót</w:t>
      </w:r>
      <w:r w:rsidRPr="005C0836">
        <w:rPr>
          <w:sz w:val="22"/>
        </w:rPr>
        <w:t xml:space="preserve"> zagrożeniom dla bezpieczeństwa ruchu kolejowego po torach czynnych (jeżeli dotyczy), w tym:</w:t>
      </w:r>
    </w:p>
    <w:p w14:paraId="66AB906B" w14:textId="5DF02D31" w:rsidR="00E05A4C" w:rsidRPr="005C0836" w:rsidRDefault="00031013" w:rsidP="006F0ABC">
      <w:pPr>
        <w:pStyle w:val="1punkt"/>
        <w:numPr>
          <w:ilvl w:val="0"/>
          <w:numId w:val="90"/>
        </w:numPr>
        <w:spacing w:before="40" w:afterLines="40" w:after="96"/>
        <w:ind w:left="1560" w:hanging="426"/>
      </w:pPr>
      <w:r w:rsidRPr="005C0836">
        <w:t xml:space="preserve">planował realizację </w:t>
      </w:r>
      <w:r w:rsidR="00A5551C" w:rsidRPr="005C0836">
        <w:t>Robót</w:t>
      </w:r>
      <w:r w:rsidRPr="005C0836">
        <w:t xml:space="preserve"> (harmonogram, fazowanie) w sposób umożliwiający ograniczenie do niezbędnego minimum wykorzystania sygnałów zastępczych (</w:t>
      </w:r>
      <w:proofErr w:type="spellStart"/>
      <w:r w:rsidRPr="005C0836">
        <w:t>Sz</w:t>
      </w:r>
      <w:proofErr w:type="spellEnd"/>
      <w:r w:rsidRPr="005C0836">
        <w:t>) do prowadzenia ruchu kolejowego na sąsiednim torze czynnym (jeżeli dotyczy),</w:t>
      </w:r>
    </w:p>
    <w:p w14:paraId="78F90AF4" w14:textId="62029BCC" w:rsidR="00E05A4C" w:rsidRDefault="00E05A4C" w:rsidP="006F0ABC">
      <w:pPr>
        <w:pStyle w:val="1punkt"/>
        <w:numPr>
          <w:ilvl w:val="0"/>
          <w:numId w:val="90"/>
        </w:numPr>
        <w:spacing w:before="40" w:afterLines="40" w:after="96"/>
        <w:ind w:left="1560" w:hanging="426"/>
      </w:pPr>
      <w:r>
        <w:t>organizował Roboty w sposób ukierunkowany za zapewnienie bezpieczeństwa ruchu kolejowego w sąsiedztwie torów czynnych (jeśli dotyczy), m.in. poprzez omawianie tematyki bezpieczeństwa na codziennych odprawach pracowników oraz radach budowy,</w:t>
      </w:r>
    </w:p>
    <w:p w14:paraId="08DC839D" w14:textId="77777777" w:rsidR="00E05A4C" w:rsidRDefault="00E05A4C" w:rsidP="006F0ABC">
      <w:pPr>
        <w:pStyle w:val="1punkt"/>
        <w:numPr>
          <w:ilvl w:val="0"/>
          <w:numId w:val="90"/>
        </w:numPr>
        <w:spacing w:before="40" w:afterLines="40" w:after="96"/>
        <w:ind w:left="1560" w:hanging="426"/>
      </w:pPr>
      <w:r>
        <w:t>wygradzał międzytorze lub stosował system ostrzegania (optyczne, akustyczne lub łączone - automatyczne lub półautomatyczne) na maszynach roboczych każdorazowo w miejscu pracy tych maszyn lub urządzeń, których sposób użytkowania lub zasięg części ruchomych może przekroczyć skrajnię toru czynnego,</w:t>
      </w:r>
    </w:p>
    <w:p w14:paraId="3A41BF1A" w14:textId="77777777" w:rsidR="00E05A4C" w:rsidRDefault="00E05A4C" w:rsidP="006F0ABC">
      <w:pPr>
        <w:pStyle w:val="1punkt"/>
        <w:numPr>
          <w:ilvl w:val="0"/>
          <w:numId w:val="90"/>
        </w:numPr>
        <w:spacing w:before="40" w:afterLines="40" w:after="96"/>
        <w:ind w:left="1560" w:hanging="426"/>
      </w:pPr>
      <w:r>
        <w:lastRenderedPageBreak/>
        <w:t>wygradzał międzytorze lub stosował system ostrzegania (optyczne, akustyczne lub łączone - automatyczne lub półautomatyczne) na maszynach roboczych każdorazowo w miejscu pracy tych maszyn lub urządzeń, których sposób użytkowania lub zasięg części ruchomych może przekroczyć skrajnię toru czynnego</w:t>
      </w:r>
    </w:p>
    <w:p w14:paraId="33549146" w14:textId="298E452E" w:rsidR="00E05A4C" w:rsidRPr="005C0836" w:rsidRDefault="00031013" w:rsidP="006F0ABC">
      <w:pPr>
        <w:pStyle w:val="1punkt"/>
        <w:numPr>
          <w:ilvl w:val="0"/>
          <w:numId w:val="90"/>
        </w:numPr>
        <w:spacing w:before="40" w:afterLines="40" w:after="96"/>
        <w:ind w:left="1560" w:hanging="426"/>
      </w:pPr>
      <w:r w:rsidRPr="005C0836">
        <w:t>wdrażał przewidziane dla Wykonawcy środki kontroli ryzyka wynikające z</w:t>
      </w:r>
      <w:r w:rsidR="00E05A4C">
        <w:t> </w:t>
      </w:r>
      <w:r w:rsidRPr="005C0836">
        <w:t xml:space="preserve">przeprowadzonej przez Zamawiającego analizy ryzyka – w przypadku związanej z realizacją </w:t>
      </w:r>
      <w:r w:rsidR="00A5551C" w:rsidRPr="005C0836">
        <w:t>Robót</w:t>
      </w:r>
      <w:r w:rsidRPr="005C0836">
        <w:t xml:space="preserve"> konieczności udzielenia długotrwałego zamknięcia torowego i prowadzenia w tym czasie ruchu kolejowego </w:t>
      </w:r>
      <w:r w:rsidR="00987E9F">
        <w:br/>
      </w:r>
      <w:r w:rsidRPr="005C0836">
        <w:t>po sąsiednim torze czynnym w oparciu o sygnały zastępcze (</w:t>
      </w:r>
      <w:proofErr w:type="spellStart"/>
      <w:r w:rsidRPr="005C0836">
        <w:t>Sz</w:t>
      </w:r>
      <w:proofErr w:type="spellEnd"/>
      <w:r w:rsidRPr="005C0836">
        <w:t>) – zgodnie z</w:t>
      </w:r>
      <w:r w:rsidR="00E05A4C">
        <w:t> </w:t>
      </w:r>
      <w:r w:rsidRPr="005C0836">
        <w:t>postanowieniami „Zasad organizacji i udzielania zamknięć torowych” Ir-19;</w:t>
      </w:r>
    </w:p>
    <w:p w14:paraId="4E55F103" w14:textId="08BBA7E6" w:rsidR="00E05A4C" w:rsidRPr="005C0836" w:rsidRDefault="00031013" w:rsidP="006F0ABC">
      <w:pPr>
        <w:pStyle w:val="1punkt"/>
        <w:numPr>
          <w:ilvl w:val="0"/>
          <w:numId w:val="90"/>
        </w:numPr>
        <w:spacing w:before="40" w:afterLines="40" w:after="96"/>
        <w:ind w:left="1560" w:hanging="426"/>
      </w:pPr>
      <w:r w:rsidRPr="005C0836">
        <w:t xml:space="preserve">uczestniczył w opracowaniu Regulaminu tymczasowego prowadzenia ruchu </w:t>
      </w:r>
      <w:r w:rsidR="00987E9F">
        <w:br/>
      </w:r>
      <w:r w:rsidRPr="005C0836">
        <w:t xml:space="preserve">w czasie wykonywania </w:t>
      </w:r>
      <w:r w:rsidR="00A5551C" w:rsidRPr="005C0836">
        <w:t>Robót</w:t>
      </w:r>
      <w:r w:rsidRPr="005C0836">
        <w:t xml:space="preserve"> oraz zgłaszał wyznaczonemu pracownikowi Zakładu Linii Kolejowych wszelkie zmiany do opracowanego Regulaminu tymczasowego, kiedykolwiek jego zapisy dot</w:t>
      </w:r>
      <w:r w:rsidR="00B42615" w:rsidRPr="005C0836">
        <w:t xml:space="preserve">yczące </w:t>
      </w:r>
      <w:r w:rsidRPr="005C0836">
        <w:t xml:space="preserve">fazowania </w:t>
      </w:r>
      <w:r w:rsidR="00A5551C" w:rsidRPr="005C0836">
        <w:t>Robót</w:t>
      </w:r>
      <w:r w:rsidRPr="005C0836">
        <w:t xml:space="preserve"> staną się n</w:t>
      </w:r>
      <w:r w:rsidR="00B42615" w:rsidRPr="005C0836">
        <w:t xml:space="preserve">iespójne z faktycznym postępem </w:t>
      </w:r>
      <w:r w:rsidR="00A5551C" w:rsidRPr="005C0836">
        <w:t>Robót</w:t>
      </w:r>
      <w:r w:rsidRPr="005C0836">
        <w:t>,</w:t>
      </w:r>
    </w:p>
    <w:p w14:paraId="520BDDF9" w14:textId="283BC084" w:rsidR="00E05A4C" w:rsidRPr="005C0836" w:rsidRDefault="00B42615" w:rsidP="006F0ABC">
      <w:pPr>
        <w:pStyle w:val="1punkt"/>
        <w:numPr>
          <w:ilvl w:val="0"/>
          <w:numId w:val="90"/>
        </w:numPr>
        <w:spacing w:before="40" w:afterLines="40" w:after="96"/>
        <w:ind w:left="1560" w:hanging="426"/>
      </w:pPr>
      <w:r w:rsidRPr="005C0836">
        <w:t>organizował Plac B</w:t>
      </w:r>
      <w:r w:rsidR="00031013" w:rsidRPr="005C0836">
        <w:t xml:space="preserve">udowy w sposób zapewniający właściwą widoczność czynnych urządzeń przeznaczonych do prowadzenia ruchu kolejowego (sygnalizatory, wskaźniki itp.), a także wymaganych trójkątów widoczności </w:t>
      </w:r>
      <w:r w:rsidR="00987E9F">
        <w:br/>
      </w:r>
      <w:r w:rsidR="00031013" w:rsidRPr="005C0836">
        <w:t>na przejazdach kolejowo-drogowych,</w:t>
      </w:r>
    </w:p>
    <w:p w14:paraId="2C4F8A27" w14:textId="12AE1289" w:rsidR="00E05A4C" w:rsidRPr="005C0836" w:rsidRDefault="00031013" w:rsidP="006F0ABC">
      <w:pPr>
        <w:pStyle w:val="1punkt"/>
        <w:numPr>
          <w:ilvl w:val="0"/>
          <w:numId w:val="90"/>
        </w:numPr>
        <w:spacing w:before="40" w:afterLines="40" w:after="96"/>
        <w:ind w:left="1560" w:hanging="426"/>
      </w:pPr>
      <w:r w:rsidRPr="005C0836">
        <w:t>niezwłocznie zgłaszał dyżurnemu ruchu najbliższego posterunku ruchu przyległego do szlaku objętego robotami wszelkie zdarzenia (poważne wypadki, wypadki i incydenty) w ruchu kolejowym zai</w:t>
      </w:r>
      <w:r w:rsidR="00B42615" w:rsidRPr="005C0836">
        <w:t>stniałe w związku z</w:t>
      </w:r>
      <w:r w:rsidR="00E05A4C">
        <w:t> </w:t>
      </w:r>
      <w:r w:rsidR="00B42615" w:rsidRPr="005C0836">
        <w:t xml:space="preserve">realizacją </w:t>
      </w:r>
      <w:r w:rsidR="00A5551C" w:rsidRPr="005C0836">
        <w:t>Robót</w:t>
      </w:r>
      <w:r w:rsidRPr="005C0836">
        <w:t>,</w:t>
      </w:r>
    </w:p>
    <w:p w14:paraId="0273B4D7" w14:textId="5D3EF2E9" w:rsidR="00E05A4C" w:rsidRPr="005C0836" w:rsidRDefault="00031013" w:rsidP="006F0ABC">
      <w:pPr>
        <w:pStyle w:val="1punkt"/>
        <w:numPr>
          <w:ilvl w:val="0"/>
          <w:numId w:val="90"/>
        </w:numPr>
        <w:spacing w:before="40" w:afterLines="40" w:after="96"/>
        <w:ind w:left="1560" w:hanging="426"/>
      </w:pPr>
      <w:r w:rsidRPr="005C0836">
        <w:t>poddawał się działaniom audytowym i kontrolnym w zakresie bezpieczeństwa ruchu kolejowego, dokonywanym przez upoważnionych pracowników Zamawiającego, a także realizował wydane przez nich zalecenia (włąc</w:t>
      </w:r>
      <w:r w:rsidR="00B42615" w:rsidRPr="005C0836">
        <w:t>znie z</w:t>
      </w:r>
      <w:r w:rsidR="00E05A4C">
        <w:t> </w:t>
      </w:r>
      <w:r w:rsidR="00B42615" w:rsidRPr="005C0836">
        <w:t xml:space="preserve">obowiązkiem wstrzymania </w:t>
      </w:r>
      <w:r w:rsidR="00A5551C" w:rsidRPr="005C0836">
        <w:t>Robót</w:t>
      </w:r>
      <w:r w:rsidRPr="005C0836">
        <w:t>) oraz usuwał stwierdzone niezgodności i</w:t>
      </w:r>
      <w:r w:rsidR="00E05A4C">
        <w:t> </w:t>
      </w:r>
      <w:r w:rsidRPr="005C0836">
        <w:t>nieprawidłowości zagrażające bezpieczeństwu ruchu kolejowego prowadzonego po torach czynnych (jeżeli dotyczy),</w:t>
      </w:r>
    </w:p>
    <w:p w14:paraId="59985CDF" w14:textId="63808204" w:rsidR="00B42615" w:rsidRPr="005C0836" w:rsidRDefault="00031013" w:rsidP="006F0ABC">
      <w:pPr>
        <w:pStyle w:val="1punkt"/>
        <w:numPr>
          <w:ilvl w:val="0"/>
          <w:numId w:val="90"/>
        </w:numPr>
        <w:spacing w:before="40" w:afterLines="40" w:after="96"/>
        <w:ind w:left="1560" w:hanging="426"/>
      </w:pPr>
      <w:r w:rsidRPr="005C0836">
        <w:t xml:space="preserve">każdorazowo przed przekazaniem do eksploatacji urządzeń sterowania ruchem kolejowym, które zostały zmodyfikowane lub nowo </w:t>
      </w:r>
      <w:r w:rsidR="00B42615" w:rsidRPr="005C0836">
        <w:t>zabudowane w</w:t>
      </w:r>
      <w:r w:rsidR="00E05A4C">
        <w:t> </w:t>
      </w:r>
      <w:r w:rsidR="00B42615" w:rsidRPr="005C0836">
        <w:t xml:space="preserve">ramach realizacji </w:t>
      </w:r>
      <w:r w:rsidR="00A5551C" w:rsidRPr="005C0836">
        <w:t>Robót</w:t>
      </w:r>
      <w:r w:rsidRPr="005C0836">
        <w:t>, dostarczał Zamawiającemu, z odpowiednim wyprzedzeniem, wszelką dokumentację techniczną tych urządzeń tak, aby możliwe było wprowadzenie stosownych zmian do obowiązujących u</w:t>
      </w:r>
      <w:r w:rsidR="00E05A4C">
        <w:t> </w:t>
      </w:r>
      <w:r w:rsidRPr="005C0836">
        <w:t>Zamawiającego regulaminów technicznych oraz przygotowanie pracowników Zamawiającego do obsługi nowych lub zmodyfikowanych urządzeń.</w:t>
      </w:r>
    </w:p>
    <w:p w14:paraId="452FC0CF" w14:textId="1EF13163" w:rsidR="00B42615" w:rsidRPr="005C0836" w:rsidRDefault="00031013" w:rsidP="006F0ABC">
      <w:pPr>
        <w:pStyle w:val="1punkt"/>
        <w:numPr>
          <w:ilvl w:val="0"/>
          <w:numId w:val="16"/>
        </w:numPr>
        <w:tabs>
          <w:tab w:val="clear" w:pos="720"/>
          <w:tab w:val="num" w:pos="567"/>
        </w:tabs>
        <w:spacing w:before="40" w:afterLines="40" w:after="96"/>
        <w:ind w:left="567" w:hanging="567"/>
      </w:pPr>
      <w:r w:rsidRPr="005C0836">
        <w:t>Personel Wykonawcy (</w:t>
      </w:r>
      <w:r w:rsidR="005F1D28" w:rsidRPr="005C0836">
        <w:t xml:space="preserve">w tym </w:t>
      </w:r>
      <w:r w:rsidRPr="005C0836">
        <w:t xml:space="preserve">Podwykonawców lub dalszych Podwykonawców) musi spełniać wymagania i warunki (w tym określone w </w:t>
      </w:r>
      <w:r w:rsidR="00443BE0" w:rsidRPr="005C0836">
        <w:t>R</w:t>
      </w:r>
      <w:r w:rsidRPr="005C0836">
        <w:t xml:space="preserve">egulacjach </w:t>
      </w:r>
      <w:r w:rsidR="00A14DB3">
        <w:t>Inwestora</w:t>
      </w:r>
      <w:r w:rsidRPr="005C0836">
        <w:t>) umożliwiające pracę na czynnych torach linii kolejowych.</w:t>
      </w:r>
    </w:p>
    <w:p w14:paraId="5404B152" w14:textId="0EF5B535" w:rsidR="00031013" w:rsidRPr="005C0836" w:rsidRDefault="002575E8" w:rsidP="006F0ABC">
      <w:pPr>
        <w:pStyle w:val="1punkt"/>
        <w:numPr>
          <w:ilvl w:val="0"/>
          <w:numId w:val="16"/>
        </w:numPr>
        <w:spacing w:before="40" w:afterLines="40" w:after="96"/>
        <w:ind w:left="567" w:hanging="567"/>
      </w:pPr>
      <w:r>
        <w:t xml:space="preserve">Warunkiem dopuszczenia personelu Wykonawcy do realizacji prac objętych Umową jest uzyskanie dokumentu uprawniającego do wstępu na obszar kolejowy wydanego </w:t>
      </w:r>
      <w:r w:rsidR="00987E9F">
        <w:br/>
      </w:r>
      <w:r>
        <w:lastRenderedPageBreak/>
        <w:t>na podstawie „Zasad wstępu na obszar kolejowy zarządzany przez PKP Polskie Linie Kolejowe S.A – Id-21”</w:t>
      </w:r>
      <w:r w:rsidR="00031013" w:rsidRPr="005C0836">
        <w:t>.</w:t>
      </w:r>
    </w:p>
    <w:p w14:paraId="531374C0" w14:textId="51F2D080" w:rsidR="00786210" w:rsidRPr="005C0836" w:rsidRDefault="009071DE" w:rsidP="003918C3">
      <w:pPr>
        <w:pStyle w:val="Nagwek3"/>
      </w:pPr>
      <w:bookmarkStart w:id="173" w:name="_Toc424891635"/>
      <w:bookmarkStart w:id="174" w:name="_Toc152660425"/>
      <w:r w:rsidRPr="005C0836">
        <w:t xml:space="preserve">SUBKLAUZULA </w:t>
      </w:r>
      <w:r w:rsidR="00717DCF" w:rsidRPr="005C0836">
        <w:t>4.9</w:t>
      </w:r>
      <w:r w:rsidR="00D66A5E" w:rsidRPr="005C0836">
        <w:tab/>
      </w:r>
      <w:r w:rsidR="0078586F" w:rsidRPr="005C0836">
        <w:t>ZAPEWNIENIE JAKOŚCI</w:t>
      </w:r>
      <w:bookmarkEnd w:id="168"/>
      <w:bookmarkEnd w:id="169"/>
      <w:bookmarkEnd w:id="170"/>
      <w:bookmarkEnd w:id="171"/>
      <w:bookmarkEnd w:id="172"/>
      <w:bookmarkEnd w:id="173"/>
      <w:bookmarkEnd w:id="174"/>
    </w:p>
    <w:p w14:paraId="2C72BB0C" w14:textId="77777777" w:rsidR="00786210" w:rsidRPr="00E462DC" w:rsidRDefault="00B42615" w:rsidP="005C17CD">
      <w:pPr>
        <w:pStyle w:val="Akapit"/>
        <w:spacing w:before="40" w:afterLines="40" w:after="96"/>
      </w:pPr>
      <w:r w:rsidRPr="00E462DC">
        <w:t xml:space="preserve">Usuwa się treść </w:t>
      </w:r>
      <w:proofErr w:type="spellStart"/>
      <w:r w:rsidRPr="00E462DC">
        <w:t>SubKLAUZULI</w:t>
      </w:r>
      <w:proofErr w:type="spellEnd"/>
      <w:r w:rsidRPr="00E462DC">
        <w:t xml:space="preserve"> </w:t>
      </w:r>
      <w:r w:rsidR="0097262D" w:rsidRPr="00E462DC">
        <w:t>i zastępuje następującą treścią:</w:t>
      </w:r>
    </w:p>
    <w:p w14:paraId="487E9845" w14:textId="193A253A" w:rsidR="00786210" w:rsidRPr="00E462DC" w:rsidRDefault="00786210" w:rsidP="005C17CD">
      <w:pPr>
        <w:pStyle w:val="Akapit"/>
        <w:spacing w:before="40" w:afterLines="40" w:after="96"/>
      </w:pPr>
      <w:r w:rsidRPr="00E462DC">
        <w:t xml:space="preserve">Wykonawca ustanowi </w:t>
      </w:r>
      <w:r w:rsidR="00E42693" w:rsidRPr="00E462DC">
        <w:t xml:space="preserve">Program </w:t>
      </w:r>
      <w:r w:rsidR="00FF766D" w:rsidRPr="00E462DC">
        <w:t>Z</w:t>
      </w:r>
      <w:r w:rsidRPr="00E462DC">
        <w:t xml:space="preserve">apewnienia </w:t>
      </w:r>
      <w:r w:rsidR="00FF766D" w:rsidRPr="00E462DC">
        <w:t>J</w:t>
      </w:r>
      <w:r w:rsidRPr="00E462DC">
        <w:t>akości, aby wykaz</w:t>
      </w:r>
      <w:r w:rsidR="00771B6C" w:rsidRPr="00E462DC">
        <w:t>yw</w:t>
      </w:r>
      <w:r w:rsidRPr="00E462DC">
        <w:t xml:space="preserve">ać </w:t>
      </w:r>
      <w:r w:rsidR="00771B6C" w:rsidRPr="00E462DC">
        <w:t xml:space="preserve">stosowanie się </w:t>
      </w:r>
      <w:r w:rsidR="00987E9F" w:rsidRPr="00E462DC">
        <w:br/>
      </w:r>
      <w:r w:rsidRPr="00E462DC">
        <w:t>do wymagań Kontraktu. Wykonawca przedłoży szczegóły d</w:t>
      </w:r>
      <w:r w:rsidR="00550649" w:rsidRPr="00E462DC">
        <w:t xml:space="preserve">otyczące swojego </w:t>
      </w:r>
      <w:r w:rsidR="00E42693" w:rsidRPr="00E462DC">
        <w:t xml:space="preserve">Programu </w:t>
      </w:r>
      <w:r w:rsidR="00550649" w:rsidRPr="00E462DC">
        <w:t>In</w:t>
      </w:r>
      <w:r w:rsidR="00641541" w:rsidRPr="00E462DC">
        <w:t>żynierowi</w:t>
      </w:r>
      <w:r w:rsidR="00550649" w:rsidRPr="00E462DC">
        <w:t xml:space="preserve"> </w:t>
      </w:r>
      <w:r w:rsidR="00A37933" w:rsidRPr="00E462DC">
        <w:t xml:space="preserve">do akceptacji </w:t>
      </w:r>
      <w:r w:rsidRPr="00E462DC">
        <w:t>w ciągu 28 dni od podpisania Kontraktu</w:t>
      </w:r>
      <w:r w:rsidR="00D87013" w:rsidRPr="00E462DC">
        <w:t>,</w:t>
      </w:r>
      <w:r w:rsidRPr="00E462DC">
        <w:t xml:space="preserve"> z uwzględnieniem:</w:t>
      </w:r>
    </w:p>
    <w:p w14:paraId="3BA471E6" w14:textId="03AEAD44" w:rsidR="00786210" w:rsidRPr="005C0836" w:rsidRDefault="00786210" w:rsidP="006F0ABC">
      <w:pPr>
        <w:pStyle w:val="1punkt"/>
        <w:numPr>
          <w:ilvl w:val="0"/>
          <w:numId w:val="17"/>
        </w:numPr>
        <w:tabs>
          <w:tab w:val="clear" w:pos="720"/>
          <w:tab w:val="clear" w:pos="851"/>
        </w:tabs>
        <w:spacing w:before="40" w:afterLines="40" w:after="96"/>
        <w:ind w:left="567" w:hanging="567"/>
      </w:pPr>
      <w:r w:rsidRPr="00E462DC">
        <w:t>procedur zarządzania jakością, które będą stosowane na Placu Budowy,</w:t>
      </w:r>
      <w:r w:rsidR="00401162" w:rsidRPr="00E462DC">
        <w:t xml:space="preserve"> w tym</w:t>
      </w:r>
      <w:r w:rsidR="00401162" w:rsidRPr="005C0836">
        <w:t xml:space="preserve"> </w:t>
      </w:r>
      <w:r w:rsidR="00094103">
        <w:t>w </w:t>
      </w:r>
      <w:r w:rsidR="00401162" w:rsidRPr="005C0836">
        <w:t>zakresie prac prowadzonych w okresie zimowym,</w:t>
      </w:r>
    </w:p>
    <w:p w14:paraId="2EB24E6F" w14:textId="77777777" w:rsidR="00786210" w:rsidRPr="005C0836" w:rsidRDefault="00786210" w:rsidP="006F0ABC">
      <w:pPr>
        <w:pStyle w:val="1punkt"/>
        <w:numPr>
          <w:ilvl w:val="0"/>
          <w:numId w:val="17"/>
        </w:numPr>
        <w:tabs>
          <w:tab w:val="clear" w:pos="720"/>
          <w:tab w:val="num" w:pos="567"/>
        </w:tabs>
        <w:spacing w:before="40" w:afterLines="40" w:after="96"/>
        <w:ind w:left="567" w:hanging="567"/>
      </w:pPr>
      <w:r w:rsidRPr="005C0836">
        <w:t>struktury organizacyjnej wdrażania procedur zarządzania jakością,</w:t>
      </w:r>
    </w:p>
    <w:p w14:paraId="0977D5EA" w14:textId="77777777" w:rsidR="00401162" w:rsidRPr="005C0836" w:rsidRDefault="00401162" w:rsidP="006F0ABC">
      <w:pPr>
        <w:pStyle w:val="1punkt"/>
        <w:numPr>
          <w:ilvl w:val="0"/>
          <w:numId w:val="17"/>
        </w:numPr>
        <w:tabs>
          <w:tab w:val="clear" w:pos="720"/>
          <w:tab w:val="num" w:pos="567"/>
        </w:tabs>
        <w:spacing w:before="40" w:afterLines="40" w:after="96"/>
        <w:ind w:left="567" w:hanging="567"/>
      </w:pPr>
      <w:r w:rsidRPr="005C0836">
        <w:t>instrukcj</w:t>
      </w:r>
      <w:r w:rsidR="00503FF3" w:rsidRPr="005C0836">
        <w:t>i</w:t>
      </w:r>
      <w:r w:rsidRPr="005C0836">
        <w:t xml:space="preserve"> zarządzania jakością, w tym w zakresie prac prowadzonych w okresie zimowym</w:t>
      </w:r>
      <w:r w:rsidR="00503FF3" w:rsidRPr="005C0836">
        <w:t>,</w:t>
      </w:r>
    </w:p>
    <w:p w14:paraId="55562076" w14:textId="3163BEEE" w:rsidR="00786210" w:rsidRPr="005C0836" w:rsidRDefault="00786210" w:rsidP="006F0ABC">
      <w:pPr>
        <w:pStyle w:val="1punkt"/>
        <w:numPr>
          <w:ilvl w:val="0"/>
          <w:numId w:val="17"/>
        </w:numPr>
        <w:tabs>
          <w:tab w:val="clear" w:pos="720"/>
          <w:tab w:val="num" w:pos="567"/>
        </w:tabs>
        <w:spacing w:before="40" w:afterLines="40" w:after="96"/>
        <w:ind w:left="567" w:hanging="567"/>
      </w:pPr>
      <w:r w:rsidRPr="005C0836">
        <w:t xml:space="preserve">certyfikatu posiadania </w:t>
      </w:r>
      <w:r w:rsidR="00FF766D" w:rsidRPr="005C0836">
        <w:t>S</w:t>
      </w:r>
      <w:r w:rsidRPr="005C0836">
        <w:t xml:space="preserve">ystemu </w:t>
      </w:r>
      <w:r w:rsidR="00FF766D" w:rsidRPr="005C0836">
        <w:t>Z</w:t>
      </w:r>
      <w:r w:rsidRPr="005C0836">
        <w:t xml:space="preserve">arządzania </w:t>
      </w:r>
      <w:r w:rsidR="00FF766D" w:rsidRPr="005C0836">
        <w:t>J</w:t>
      </w:r>
      <w:r w:rsidR="00094103">
        <w:t xml:space="preserve">akością lub Księgi Jakości </w:t>
      </w:r>
      <w:r w:rsidRPr="005C0836">
        <w:t xml:space="preserve">w przypadku braku takiego certyfikatu, </w:t>
      </w:r>
    </w:p>
    <w:p w14:paraId="64284062" w14:textId="77777777" w:rsidR="00786210" w:rsidRPr="005C0836" w:rsidRDefault="00786210" w:rsidP="006F0ABC">
      <w:pPr>
        <w:pStyle w:val="1punkt"/>
        <w:numPr>
          <w:ilvl w:val="0"/>
          <w:numId w:val="17"/>
        </w:numPr>
        <w:tabs>
          <w:tab w:val="clear" w:pos="720"/>
          <w:tab w:val="num" w:pos="567"/>
        </w:tabs>
        <w:spacing w:before="40" w:afterLines="40" w:after="96"/>
        <w:ind w:left="567" w:hanging="567"/>
      </w:pPr>
      <w:r w:rsidRPr="005C0836">
        <w:t xml:space="preserve">procedur dla zapewnienia, że wszyscy Podwykonawcy </w:t>
      </w:r>
      <w:r w:rsidR="00FC1AF3" w:rsidRPr="005C0836">
        <w:t xml:space="preserve">(dalsi Podwykonawcy) </w:t>
      </w:r>
      <w:r w:rsidRPr="005C0836">
        <w:t>stosują się do wymagań zarządzania jakością</w:t>
      </w:r>
      <w:r w:rsidR="004B14F7" w:rsidRPr="005C0836">
        <w:t>,</w:t>
      </w:r>
    </w:p>
    <w:p w14:paraId="773AD08E" w14:textId="77777777" w:rsidR="00401162" w:rsidRPr="005C0836" w:rsidRDefault="00401162" w:rsidP="006F0ABC">
      <w:pPr>
        <w:pStyle w:val="1punkt"/>
        <w:numPr>
          <w:ilvl w:val="0"/>
          <w:numId w:val="17"/>
        </w:numPr>
        <w:tabs>
          <w:tab w:val="clear" w:pos="720"/>
          <w:tab w:val="num" w:pos="567"/>
        </w:tabs>
        <w:spacing w:before="40" w:afterLines="40" w:after="96"/>
        <w:ind w:left="567" w:hanging="567"/>
      </w:pPr>
      <w:r w:rsidRPr="005C0836">
        <w:t>harmonogram</w:t>
      </w:r>
      <w:r w:rsidR="00503FF3" w:rsidRPr="005C0836">
        <w:t>u</w:t>
      </w:r>
      <w:r w:rsidRPr="005C0836">
        <w:t xml:space="preserve"> wykonywania badań sprawdzających uwzględniając</w:t>
      </w:r>
      <w:r w:rsidR="00503FF3" w:rsidRPr="005C0836">
        <w:t>ego</w:t>
      </w:r>
      <w:r w:rsidRPr="005C0836">
        <w:t xml:space="preserve"> wymagania zawarte w szczegółowych specyfikacjach technicznych, wraz ze wskazaniem potencjału sprzętowego laboratorium Wykonawcy oraz jego personelu. Wykonawca dostosuje ilość badań sprawdzających do przyjętych rozwiązań oraz postępu prac i </w:t>
      </w:r>
      <w:r w:rsidR="00A5551C" w:rsidRPr="005C0836">
        <w:t>Robót</w:t>
      </w:r>
      <w:r w:rsidRPr="005C0836">
        <w:t>.</w:t>
      </w:r>
    </w:p>
    <w:p w14:paraId="265FD970" w14:textId="3F87854F" w:rsidR="00A35CC8" w:rsidRPr="005C0836" w:rsidRDefault="00A35CC8" w:rsidP="005C17CD">
      <w:pPr>
        <w:shd w:val="clear" w:color="auto" w:fill="FFFFFF"/>
        <w:spacing w:before="40" w:afterLines="40" w:after="96"/>
        <w:rPr>
          <w:sz w:val="22"/>
        </w:rPr>
      </w:pPr>
      <w:r w:rsidRPr="005C0836">
        <w:rPr>
          <w:sz w:val="22"/>
        </w:rPr>
        <w:t xml:space="preserve">Jeśli Inżynier, w ciągu 7 dni od otrzymania propozycji Programu Zapewnienia Jakości, nie </w:t>
      </w:r>
      <w:r w:rsidR="00987E9F">
        <w:rPr>
          <w:sz w:val="22"/>
        </w:rPr>
        <w:br/>
      </w:r>
      <w:r w:rsidRPr="005C0836">
        <w:rPr>
          <w:sz w:val="22"/>
        </w:rPr>
        <w:t xml:space="preserve">da Wykonawcy powiadomienia podającego zakres, w jakim Program Zapewnienia Jakości nie jest zgodny z Kontraktem, to będzie uważało się, że Program ten został zatwierdzony </w:t>
      </w:r>
      <w:r w:rsidR="00D12015">
        <w:rPr>
          <w:sz w:val="22"/>
        </w:rPr>
        <w:t>i </w:t>
      </w:r>
      <w:r w:rsidRPr="005C0836">
        <w:rPr>
          <w:sz w:val="22"/>
        </w:rPr>
        <w:t xml:space="preserve">Wykonawca będzie postępował zgodnie z tym Programem. </w:t>
      </w:r>
    </w:p>
    <w:p w14:paraId="46256F49" w14:textId="36042F12" w:rsidR="00A35CC8" w:rsidRPr="005C0836" w:rsidRDefault="00A35CC8" w:rsidP="005C17CD">
      <w:pPr>
        <w:shd w:val="clear" w:color="auto" w:fill="FFFFFF"/>
        <w:spacing w:before="40" w:afterLines="40" w:after="96"/>
        <w:rPr>
          <w:sz w:val="22"/>
        </w:rPr>
      </w:pPr>
      <w:r w:rsidRPr="005C0836">
        <w:rPr>
          <w:sz w:val="22"/>
        </w:rPr>
        <w:t>W przypadku zgłoszenia w powyższym terminie przez Inżyniera uwag do Programu Zapewnienia Jakości, Wykonawca będzie zobowiązany do ich uwzględnienia w terminie 7 dni</w:t>
      </w:r>
      <w:r w:rsidR="00987E9F">
        <w:rPr>
          <w:sz w:val="22"/>
        </w:rPr>
        <w:br/>
      </w:r>
      <w:r w:rsidRPr="005C0836">
        <w:rPr>
          <w:sz w:val="22"/>
        </w:rPr>
        <w:t xml:space="preserve">i ponownego przedłożenia poprawionego Programu Zapewnienia Jakości Inżynierowi </w:t>
      </w:r>
      <w:r w:rsidR="00987E9F">
        <w:rPr>
          <w:sz w:val="22"/>
        </w:rPr>
        <w:br/>
      </w:r>
      <w:r w:rsidRPr="005C0836">
        <w:rPr>
          <w:sz w:val="22"/>
        </w:rPr>
        <w:t xml:space="preserve">do zatwierdzenia. Jeżeli Wykonawca nie uwzględni uwag Inżyniera w powyższym terminie, </w:t>
      </w:r>
      <w:r w:rsidR="00D12015">
        <w:rPr>
          <w:sz w:val="22"/>
        </w:rPr>
        <w:t>a </w:t>
      </w:r>
      <w:r w:rsidRPr="005C0836">
        <w:rPr>
          <w:sz w:val="22"/>
        </w:rPr>
        <w:t xml:space="preserve">przedłożony przez niego Program Zapewnienia Jakości będzie niezgodny z Umową, Wykonawca nie będzie uprawniony do przystąpienia do </w:t>
      </w:r>
      <w:r w:rsidR="00A5551C" w:rsidRPr="005C0836">
        <w:rPr>
          <w:sz w:val="22"/>
        </w:rPr>
        <w:t>Robót</w:t>
      </w:r>
      <w:r w:rsidRPr="005C0836">
        <w:rPr>
          <w:sz w:val="22"/>
        </w:rPr>
        <w:t xml:space="preserve">.  </w:t>
      </w:r>
    </w:p>
    <w:p w14:paraId="252B15F1" w14:textId="77777777" w:rsidR="00786210" w:rsidRPr="005C0836" w:rsidRDefault="00786210" w:rsidP="005C17CD">
      <w:pPr>
        <w:pStyle w:val="Akapit"/>
        <w:spacing w:before="40" w:afterLines="40" w:after="96"/>
      </w:pPr>
      <w:r w:rsidRPr="005C0836">
        <w:t>Szczegółowe informacje na temat wszystkich procedur i dokumentów stwierd</w:t>
      </w:r>
      <w:r w:rsidR="004B14F7" w:rsidRPr="005C0836">
        <w:t>zających stosowanie się do nich</w:t>
      </w:r>
      <w:r w:rsidRPr="005C0836">
        <w:t xml:space="preserve"> będą przedkładane Inżynierowi do jego wiadomości, przed rozpoczęciem każdego </w:t>
      </w:r>
      <w:r w:rsidR="00FF766D" w:rsidRPr="005C0836">
        <w:t>E</w:t>
      </w:r>
      <w:r w:rsidRPr="005C0836">
        <w:t>tapu</w:t>
      </w:r>
      <w:r w:rsidR="00FF766D" w:rsidRPr="005C0836">
        <w:t xml:space="preserve"> </w:t>
      </w:r>
      <w:r w:rsidR="00A5551C" w:rsidRPr="005C0836">
        <w:t>Robót</w:t>
      </w:r>
      <w:r w:rsidRPr="005C0836">
        <w:t>. Gdy jakiś dokument natury technicznej będzie wystawiany dla Inżyniera, na samym tym dokumencie umieszczony będzie widoczny dowód zatwierdzenia tego dokumentu przez Wykonawcę.</w:t>
      </w:r>
    </w:p>
    <w:p w14:paraId="00F590E7" w14:textId="5F39CB57" w:rsidR="00401162" w:rsidRPr="005C0836" w:rsidRDefault="00401162" w:rsidP="005C17CD">
      <w:pPr>
        <w:pStyle w:val="Akapit"/>
        <w:spacing w:before="40" w:afterLines="40" w:after="96"/>
      </w:pPr>
      <w:r w:rsidRPr="005C0836">
        <w:t xml:space="preserve">Inżynier lub Zamawiający będą uprawnieni do kontroli stosowania Programu Zapewnienia Jakości. W przypadku niewywiązywania się </w:t>
      </w:r>
      <w:r w:rsidR="00FC1AF3" w:rsidRPr="005C0836">
        <w:t xml:space="preserve">Wykonawcy </w:t>
      </w:r>
      <w:r w:rsidRPr="005C0836">
        <w:t xml:space="preserve">z założeń określonych w Programie Zapewnienia Jakości, Zamawiającemu przysługiwać będą uprawnienia określone </w:t>
      </w:r>
      <w:r w:rsidR="00D12015">
        <w:t>w </w:t>
      </w:r>
      <w:proofErr w:type="spellStart"/>
      <w:r w:rsidR="00E749B2" w:rsidRPr="005C0836">
        <w:t>SubKLAUZULI</w:t>
      </w:r>
      <w:proofErr w:type="spellEnd"/>
      <w:r w:rsidR="00E749B2" w:rsidRPr="005C0836">
        <w:t xml:space="preserve"> </w:t>
      </w:r>
      <w:r w:rsidRPr="005C0836">
        <w:t xml:space="preserve">2.5 </w:t>
      </w:r>
      <w:r w:rsidR="004B14F7" w:rsidRPr="005C0836">
        <w:t xml:space="preserve">Warunków </w:t>
      </w:r>
      <w:r w:rsidR="005F2C60">
        <w:t>Szcze</w:t>
      </w:r>
      <w:r w:rsidR="005F2C60" w:rsidRPr="005C0836">
        <w:t>gólnych</w:t>
      </w:r>
      <w:r w:rsidRPr="005C0836">
        <w:t>.</w:t>
      </w:r>
    </w:p>
    <w:p w14:paraId="67C492EE" w14:textId="77777777" w:rsidR="00786210" w:rsidRPr="005C0836" w:rsidRDefault="00786210" w:rsidP="005C17CD">
      <w:pPr>
        <w:pStyle w:val="Akapit"/>
        <w:spacing w:before="40" w:afterLines="40" w:after="96"/>
      </w:pPr>
      <w:r w:rsidRPr="005C0836">
        <w:t xml:space="preserve">Stosowanie się do </w:t>
      </w:r>
      <w:r w:rsidR="00B64F61" w:rsidRPr="005C0836">
        <w:t xml:space="preserve">Programu </w:t>
      </w:r>
      <w:r w:rsidR="00FF766D" w:rsidRPr="005C0836">
        <w:t>Z</w:t>
      </w:r>
      <w:r w:rsidRPr="005C0836">
        <w:t xml:space="preserve">apewnienia </w:t>
      </w:r>
      <w:r w:rsidR="00FF766D" w:rsidRPr="005C0836">
        <w:t>J</w:t>
      </w:r>
      <w:r w:rsidR="004B14F7" w:rsidRPr="005C0836">
        <w:t xml:space="preserve">akości nie </w:t>
      </w:r>
      <w:r w:rsidR="0048325E" w:rsidRPr="005C0836">
        <w:t>zwalnia</w:t>
      </w:r>
      <w:r w:rsidRPr="005C0836">
        <w:t xml:space="preserve"> Wykonawcy z żadnego z jego obowiązków, zobowiązań lub odpowiedzialności według Kontraktu.</w:t>
      </w:r>
    </w:p>
    <w:p w14:paraId="7B45AA52" w14:textId="77777777" w:rsidR="00786210" w:rsidRPr="005C0836" w:rsidRDefault="009071DE" w:rsidP="003918C3">
      <w:pPr>
        <w:pStyle w:val="Nagwek3"/>
      </w:pPr>
      <w:bookmarkStart w:id="175" w:name="_Toc264022967"/>
      <w:bookmarkStart w:id="176" w:name="_Toc264023032"/>
      <w:bookmarkStart w:id="177" w:name="_Toc264023099"/>
      <w:bookmarkStart w:id="178" w:name="_Toc264955809"/>
      <w:bookmarkStart w:id="179" w:name="_Toc265238718"/>
      <w:bookmarkStart w:id="180" w:name="_Toc424891636"/>
      <w:bookmarkStart w:id="181" w:name="_Toc152660426"/>
      <w:r w:rsidRPr="005C0836">
        <w:lastRenderedPageBreak/>
        <w:t xml:space="preserve">SUBKLAUZULA </w:t>
      </w:r>
      <w:r w:rsidR="0078586F" w:rsidRPr="005C0836">
        <w:t>4.13</w:t>
      </w:r>
      <w:r w:rsidR="0078586F" w:rsidRPr="005C0836">
        <w:tab/>
        <w:t xml:space="preserve">PRAWA PRZEJAZDU I </w:t>
      </w:r>
      <w:bookmarkEnd w:id="175"/>
      <w:bookmarkEnd w:id="176"/>
      <w:bookmarkEnd w:id="177"/>
      <w:bookmarkEnd w:id="178"/>
      <w:bookmarkEnd w:id="179"/>
      <w:bookmarkEnd w:id="180"/>
      <w:r w:rsidR="00DC4BB5" w:rsidRPr="005C0836">
        <w:t>URZĄDZENIA</w:t>
      </w:r>
      <w:bookmarkEnd w:id="181"/>
    </w:p>
    <w:p w14:paraId="3AA40CBE" w14:textId="77777777" w:rsidR="00786210" w:rsidRPr="005C0836" w:rsidRDefault="0097262D" w:rsidP="005C17CD">
      <w:pPr>
        <w:pStyle w:val="Akapit"/>
        <w:spacing w:before="40" w:afterLines="40" w:after="96"/>
      </w:pPr>
      <w:r w:rsidRPr="005C0836">
        <w:t xml:space="preserve">Usuwa się treść </w:t>
      </w:r>
      <w:proofErr w:type="spellStart"/>
      <w:r w:rsidRPr="005C0836">
        <w:t>SubK</w:t>
      </w:r>
      <w:r w:rsidR="004B14F7" w:rsidRPr="005C0836">
        <w:t>LAUZULI</w:t>
      </w:r>
      <w:proofErr w:type="spellEnd"/>
      <w:r w:rsidR="004B14F7" w:rsidRPr="005C0836">
        <w:t xml:space="preserve"> </w:t>
      </w:r>
      <w:r w:rsidRPr="005C0836">
        <w:t>i zastępuje następującą treścią:</w:t>
      </w:r>
    </w:p>
    <w:p w14:paraId="42899FBA" w14:textId="77777777" w:rsidR="00786210" w:rsidRPr="005C0836" w:rsidRDefault="00786210" w:rsidP="005C17CD">
      <w:pPr>
        <w:pStyle w:val="Akapit"/>
        <w:spacing w:before="40" w:afterLines="40" w:after="96"/>
      </w:pPr>
      <w:r w:rsidRPr="005C0836">
        <w:t>Wykonawca ponosi wszelkie koszty i obciążenia z tytułu specjalnych i/lub czasowych praw przejazdu</w:t>
      </w:r>
      <w:r w:rsidR="004B14F7" w:rsidRPr="005C0836">
        <w:t>,</w:t>
      </w:r>
      <w:r w:rsidRPr="005C0836">
        <w:t xml:space="preserve"> których może potrzebować włączając te dotyczące dostępu do Placu Budowy. Wykonawca uzyska także na własne ryzyko i koszt wszelkie dodatko</w:t>
      </w:r>
      <w:r w:rsidR="00980FEC" w:rsidRPr="005C0836">
        <w:t>we urządzenia</w:t>
      </w:r>
      <w:r w:rsidRPr="005C0836">
        <w:t xml:space="preserve">, których może potrzebować dla celów </w:t>
      </w:r>
      <w:r w:rsidR="00A5551C" w:rsidRPr="005C0836">
        <w:t>Robót</w:t>
      </w:r>
      <w:r w:rsidRPr="005C0836">
        <w:t xml:space="preserve">. </w:t>
      </w:r>
    </w:p>
    <w:p w14:paraId="34C18015" w14:textId="34C1AA7A" w:rsidR="00DC4BB5" w:rsidRPr="005C0836" w:rsidRDefault="00580284" w:rsidP="005C17CD">
      <w:pPr>
        <w:pStyle w:val="Akapit"/>
        <w:spacing w:before="40" w:afterLines="40" w:after="96"/>
      </w:pPr>
      <w:r w:rsidRPr="005C0836">
        <w:rPr>
          <w:color w:val="000000"/>
        </w:rPr>
        <w:t xml:space="preserve">Jeżeli w związku z realizacją </w:t>
      </w:r>
      <w:r w:rsidR="00A5551C" w:rsidRPr="005C0836">
        <w:rPr>
          <w:color w:val="000000"/>
        </w:rPr>
        <w:t>Robót</w:t>
      </w:r>
      <w:r w:rsidRPr="005C0836">
        <w:rPr>
          <w:color w:val="000000"/>
        </w:rPr>
        <w:t xml:space="preserve"> koniecznym stanie się, aby </w:t>
      </w:r>
      <w:r w:rsidR="00252B79">
        <w:rPr>
          <w:color w:val="000000"/>
        </w:rPr>
        <w:t>Inwestor</w:t>
      </w:r>
      <w:r w:rsidRPr="005C0836">
        <w:rPr>
          <w:color w:val="000000"/>
        </w:rPr>
        <w:t xml:space="preserve"> udostępnił Wykonawcy jakiekolwiek urządzenia infrastruktury kolejowej na warunkach określonych </w:t>
      </w:r>
      <w:r w:rsidR="00E874B4">
        <w:rPr>
          <w:color w:val="000000"/>
        </w:rPr>
        <w:t>w</w:t>
      </w:r>
      <w:r w:rsidR="00B73624">
        <w:rPr>
          <w:rStyle w:val="Pogrubienie"/>
          <w:rFonts w:cs="Arial"/>
          <w:color w:val="000000"/>
        </w:rPr>
        <w:t> </w:t>
      </w:r>
      <w:r w:rsidR="00EA464F" w:rsidRPr="005C0836">
        <w:rPr>
          <w:rStyle w:val="Pogrubienie"/>
          <w:rFonts w:cs="Arial"/>
        </w:rPr>
        <w:t xml:space="preserve">rozporządzeniu </w:t>
      </w:r>
      <w:r w:rsidR="00E874B4" w:rsidRPr="008B2B62">
        <w:t>Ministra Infrastruktury i Budownictwa w sprawie udostępniania infrastruktury kolejowej</w:t>
      </w:r>
      <w:r w:rsidR="00E874B4">
        <w:t xml:space="preserve"> </w:t>
      </w:r>
      <w:r w:rsidR="00E874B4" w:rsidRPr="000418D4">
        <w:t xml:space="preserve">z dnia </w:t>
      </w:r>
      <w:r w:rsidR="00E874B4" w:rsidRPr="008B2B62">
        <w:t xml:space="preserve">7 kwietnia 2017 r. </w:t>
      </w:r>
      <w:r w:rsidR="00E874B4" w:rsidRPr="00D84FC4">
        <w:t>(Dz.U. z 2017 r. poz. 755</w:t>
      </w:r>
      <w:r w:rsidR="009E41EE" w:rsidRPr="00D84FC4">
        <w:t xml:space="preserve"> z </w:t>
      </w:r>
      <w:proofErr w:type="spellStart"/>
      <w:r w:rsidR="009E41EE" w:rsidRPr="00D84FC4">
        <w:t>późn</w:t>
      </w:r>
      <w:proofErr w:type="spellEnd"/>
      <w:r w:rsidR="009E41EE" w:rsidRPr="00D84FC4">
        <w:t>. zm.</w:t>
      </w:r>
      <w:r w:rsidR="00E874B4" w:rsidRPr="00D84FC4">
        <w:t>)</w:t>
      </w:r>
      <w:r w:rsidR="00EA464F" w:rsidRPr="00D84FC4">
        <w:rPr>
          <w:rStyle w:val="Pogrubienie"/>
          <w:rFonts w:cs="Arial"/>
          <w:color w:val="365F91" w:themeColor="accent1" w:themeShade="BF"/>
        </w:rPr>
        <w:t xml:space="preserve">, </w:t>
      </w:r>
      <w:r w:rsidR="00EA464F" w:rsidRPr="00D84FC4">
        <w:t>to</w:t>
      </w:r>
      <w:r w:rsidR="00EA464F" w:rsidRPr="005C0836">
        <w:t xml:space="preserve"> Wykonawca poniesie wszelkie koszty wynikające z udostępnienia tych urządzeń infrastruktury kolejowej, </w:t>
      </w:r>
      <w:r w:rsidR="00987E9F">
        <w:br/>
      </w:r>
      <w:r w:rsidR="00EA464F" w:rsidRPr="005C0836">
        <w:t>na podstawie odrębnie zawartej umowy o udostępnieniu urządzeń.</w:t>
      </w:r>
    </w:p>
    <w:p w14:paraId="7E5B737A" w14:textId="77777777" w:rsidR="00786210" w:rsidRPr="005C0836" w:rsidRDefault="00DC4BB5" w:rsidP="005C17CD">
      <w:pPr>
        <w:spacing w:before="40" w:afterLines="40" w:after="96"/>
        <w:rPr>
          <w:sz w:val="22"/>
        </w:rPr>
      </w:pPr>
      <w:r w:rsidRPr="00E462DC">
        <w:rPr>
          <w:color w:val="000000"/>
          <w:sz w:val="22"/>
        </w:rPr>
        <w:t xml:space="preserve">Wykonawca przed rozpoczęciem </w:t>
      </w:r>
      <w:r w:rsidR="00A5551C" w:rsidRPr="00E462DC">
        <w:rPr>
          <w:color w:val="000000"/>
          <w:sz w:val="22"/>
        </w:rPr>
        <w:t>Robót</w:t>
      </w:r>
      <w:r w:rsidRPr="00E462DC">
        <w:rPr>
          <w:color w:val="000000"/>
          <w:sz w:val="22"/>
        </w:rPr>
        <w:t>, na własny koszt, dokona inwentaryzacji fotograficznej</w:t>
      </w:r>
      <w:r w:rsidRPr="005C0836">
        <w:rPr>
          <w:color w:val="000000"/>
          <w:sz w:val="22"/>
        </w:rPr>
        <w:t xml:space="preserve"> i opisowej obiektów budowlanych na terenach przyległych oraz dróg, tras dostępu i urządzeń obcych lub obiektów budowlanych na Placu Budowy, jak i w jego otoczeniu, których stan może ulec pogorszeniu w wyniku prowadzenia </w:t>
      </w:r>
      <w:r w:rsidR="00A5551C" w:rsidRPr="005C0836">
        <w:rPr>
          <w:color w:val="000000"/>
          <w:sz w:val="22"/>
        </w:rPr>
        <w:t>Robót</w:t>
      </w:r>
      <w:r w:rsidRPr="005C0836">
        <w:rPr>
          <w:color w:val="000000"/>
          <w:sz w:val="22"/>
        </w:rPr>
        <w:t xml:space="preserve">. Inwentaryzacja taka zostanie poświadczona protokołem przez Wykonawcę, Inżyniera i gestorów lub zarządców takich dróg lub urządzeń obcych lub obiektów budowlanych. </w:t>
      </w:r>
      <w:r w:rsidR="00EA464F" w:rsidRPr="005C0836">
        <w:t xml:space="preserve"> </w:t>
      </w:r>
    </w:p>
    <w:p w14:paraId="156A04F6" w14:textId="77777777" w:rsidR="00786210" w:rsidRPr="005C0836" w:rsidRDefault="009071DE" w:rsidP="003918C3">
      <w:pPr>
        <w:pStyle w:val="Nagwek3"/>
      </w:pPr>
      <w:bookmarkStart w:id="182" w:name="_Toc264955810"/>
      <w:bookmarkStart w:id="183" w:name="_Toc265238719"/>
      <w:bookmarkStart w:id="184" w:name="_Toc424891637"/>
      <w:bookmarkStart w:id="185" w:name="_Toc152660427"/>
      <w:r w:rsidRPr="005C0836">
        <w:t xml:space="preserve">SUBKLAUZULA </w:t>
      </w:r>
      <w:r w:rsidR="0078586F" w:rsidRPr="005C0836">
        <w:t>4.14</w:t>
      </w:r>
      <w:r w:rsidR="0078586F" w:rsidRPr="005C0836">
        <w:tab/>
        <w:t>UNIKANIE ZAKŁÓCANIA</w:t>
      </w:r>
      <w:bookmarkEnd w:id="182"/>
      <w:bookmarkEnd w:id="183"/>
      <w:bookmarkEnd w:id="184"/>
      <w:bookmarkEnd w:id="185"/>
    </w:p>
    <w:p w14:paraId="1F4D0BBD" w14:textId="77777777" w:rsidR="00786210" w:rsidRPr="005C0836" w:rsidRDefault="0097262D" w:rsidP="005C17CD">
      <w:pPr>
        <w:pStyle w:val="Akapit"/>
        <w:spacing w:before="40" w:afterLines="40" w:after="96"/>
      </w:pPr>
      <w:r w:rsidRPr="005C0836">
        <w:t xml:space="preserve">Usuwa się treść </w:t>
      </w:r>
      <w:proofErr w:type="spellStart"/>
      <w:r w:rsidRPr="005C0836">
        <w:t>Sub</w:t>
      </w:r>
      <w:r w:rsidR="004B14F7" w:rsidRPr="005C0836">
        <w:t>KLAUZULĘ</w:t>
      </w:r>
      <w:proofErr w:type="spellEnd"/>
      <w:r w:rsidRPr="005C0836">
        <w:t xml:space="preserve"> i zastępuje następującą treścią:</w:t>
      </w:r>
    </w:p>
    <w:p w14:paraId="69C8183E" w14:textId="77777777" w:rsidR="00786210" w:rsidRPr="005C0836" w:rsidRDefault="00786210" w:rsidP="005C17CD">
      <w:pPr>
        <w:pStyle w:val="Akapit"/>
        <w:spacing w:before="40" w:afterLines="40" w:after="96"/>
      </w:pPr>
      <w:r w:rsidRPr="005C0836">
        <w:t>Wykonawca nie będzie zakłócał niepotrzebnie:</w:t>
      </w:r>
    </w:p>
    <w:p w14:paraId="3C56E069" w14:textId="77777777" w:rsidR="00786210" w:rsidRPr="005C0836" w:rsidRDefault="00786210" w:rsidP="006F0ABC">
      <w:pPr>
        <w:pStyle w:val="1punkt"/>
        <w:numPr>
          <w:ilvl w:val="0"/>
          <w:numId w:val="18"/>
        </w:numPr>
        <w:tabs>
          <w:tab w:val="clear" w:pos="720"/>
          <w:tab w:val="clear" w:pos="851"/>
        </w:tabs>
        <w:spacing w:before="40" w:afterLines="40" w:after="96"/>
        <w:ind w:left="567" w:hanging="567"/>
      </w:pPr>
      <w:r w:rsidRPr="005C0836">
        <w:t>porządku publicznego, lub</w:t>
      </w:r>
    </w:p>
    <w:p w14:paraId="6BEBE679" w14:textId="0C7C6070" w:rsidR="00786210" w:rsidRPr="005C0836" w:rsidRDefault="00786210" w:rsidP="006F0ABC">
      <w:pPr>
        <w:pStyle w:val="1punkt"/>
        <w:numPr>
          <w:ilvl w:val="0"/>
          <w:numId w:val="18"/>
        </w:numPr>
        <w:tabs>
          <w:tab w:val="clear" w:pos="720"/>
          <w:tab w:val="num" w:pos="567"/>
        </w:tabs>
        <w:spacing w:before="40" w:afterLines="40" w:after="96"/>
        <w:ind w:left="567" w:hanging="567"/>
      </w:pPr>
      <w:r w:rsidRPr="005C0836">
        <w:t>dostępu, użytkowania lub zajm</w:t>
      </w:r>
      <w:r w:rsidR="008970F0" w:rsidRPr="005C0836">
        <w:t>owania wszystkich dróg</w:t>
      </w:r>
      <w:r w:rsidRPr="005C0836">
        <w:t xml:space="preserve">, </w:t>
      </w:r>
      <w:r w:rsidR="008970F0" w:rsidRPr="005C0836">
        <w:t>przejść</w:t>
      </w:r>
      <w:r w:rsidR="003C650C" w:rsidRPr="005C0836">
        <w:rPr>
          <w:color w:val="00B050"/>
        </w:rPr>
        <w:t>,</w:t>
      </w:r>
      <w:r w:rsidR="008970F0" w:rsidRPr="005C0836">
        <w:rPr>
          <w:color w:val="00B050"/>
        </w:rPr>
        <w:t xml:space="preserve"> </w:t>
      </w:r>
      <w:r w:rsidRPr="005C0836">
        <w:t>niezależnie czy są one publiczne, czy w posiadaniu Zamawiającego lub innych</w:t>
      </w:r>
      <w:r w:rsidR="008970F0" w:rsidRPr="005C0836">
        <w:t xml:space="preserve"> podmiotów</w:t>
      </w:r>
      <w:r w:rsidRPr="005C0836">
        <w:t>. W przypadku konieczności zamknięcia toru szlakowego lub drogi publicznej</w:t>
      </w:r>
      <w:r w:rsidR="004B14F7" w:rsidRPr="005C0836">
        <w:t>,</w:t>
      </w:r>
      <w:r w:rsidRPr="005C0836">
        <w:t xml:space="preserve"> Wykonawca będzie postępował zgodnie z wytycznymi określonymi w SWZ Tom III — Specyfikacje Techniczne Wykonania i Odbioru </w:t>
      </w:r>
      <w:r w:rsidR="00A5551C" w:rsidRPr="005C0836">
        <w:t>Robót</w:t>
      </w:r>
      <w:r w:rsidRPr="005C0836">
        <w:t xml:space="preserve"> Budowlanych.</w:t>
      </w:r>
    </w:p>
    <w:p w14:paraId="2922CBCD" w14:textId="303624C9" w:rsidR="00E874B4" w:rsidRPr="005C0836" w:rsidRDefault="00786210" w:rsidP="005C17CD">
      <w:pPr>
        <w:pStyle w:val="Akapit"/>
        <w:spacing w:beforeLines="40" w:before="96" w:afterLines="40" w:after="96"/>
      </w:pPr>
      <w:r w:rsidRPr="005C0836">
        <w:t xml:space="preserve">Wykonawca zapozna się z położeniem wszystkich istniejących urządzeń takich jak dreny, linie i słupy telefoniczne i elektryczne, ujęcia wodne, gazociągi oraz obiekty budownictwa lądowego, przed wykonaniem jakiegokolwiek wykopu i rozpoczęciem innych </w:t>
      </w:r>
      <w:r w:rsidR="00A5551C" w:rsidRPr="005C0836">
        <w:t>Robót</w:t>
      </w:r>
      <w:r w:rsidRPr="005C0836">
        <w:t xml:space="preserve"> mogących naruszyć </w:t>
      </w:r>
      <w:r w:rsidR="00987E9F">
        <w:br/>
      </w:r>
      <w:r w:rsidRPr="005C0836">
        <w:t>te urządzenia.</w:t>
      </w:r>
    </w:p>
    <w:p w14:paraId="0EC81C72" w14:textId="6485E6D5" w:rsidR="00786210" w:rsidRPr="005C0836" w:rsidRDefault="00786210" w:rsidP="005C17CD">
      <w:pPr>
        <w:pStyle w:val="Akapit"/>
        <w:spacing w:before="40" w:afterLines="40" w:after="96"/>
      </w:pPr>
      <w:r w:rsidRPr="005C0836">
        <w:t>Wykonawca będzie ponosił odpowiedzialność za uszkodzenia</w:t>
      </w:r>
      <w:r w:rsidR="009D2510">
        <w:t xml:space="preserve"> ujawnionych w Dokumentacji Projektowej elementów infrastruktury, tj. za uszkodzenia</w:t>
      </w:r>
      <w:r w:rsidRPr="005C0836">
        <w:t xml:space="preserve"> dróg, rowów irygacyjnych, rurociągów, kabli </w:t>
      </w:r>
      <w:r w:rsidR="002E5903" w:rsidRPr="005C0836">
        <w:t xml:space="preserve">i linii </w:t>
      </w:r>
      <w:r w:rsidRPr="005C0836">
        <w:t>elektrycznych,</w:t>
      </w:r>
      <w:r w:rsidR="00E2309B" w:rsidRPr="005C0836">
        <w:t xml:space="preserve"> </w:t>
      </w:r>
      <w:r w:rsidR="002E5903" w:rsidRPr="005C0836">
        <w:t>kabli teletechnicznych i telekomunikacyjnych</w:t>
      </w:r>
      <w:r w:rsidRPr="005C0836">
        <w:t xml:space="preserve"> oraz wszelkich urządzeń, spowodowane przez niego lub jego Podwykonawcę(ów) przy realizacji </w:t>
      </w:r>
      <w:r w:rsidR="00A5551C" w:rsidRPr="005C0836">
        <w:t>Robót</w:t>
      </w:r>
      <w:r w:rsidRPr="005C0836">
        <w:t xml:space="preserve">. Wykonawca będzie zobowiązany do bezzwłocznej naprawy uszkodzeń na własny koszt oraz w razie konieczności wykonania wszelkich dalszych </w:t>
      </w:r>
      <w:r w:rsidR="00A5551C" w:rsidRPr="005C0836">
        <w:t>Robót</w:t>
      </w:r>
      <w:r w:rsidRPr="005C0836">
        <w:t xml:space="preserve"> </w:t>
      </w:r>
      <w:r w:rsidR="009C31CB" w:rsidRPr="005C0836">
        <w:t xml:space="preserve">naprawczych </w:t>
      </w:r>
      <w:r w:rsidRPr="005C0836">
        <w:t>zleconych pr</w:t>
      </w:r>
      <w:r w:rsidR="00550649" w:rsidRPr="005C0836">
        <w:t>zez In</w:t>
      </w:r>
      <w:r w:rsidR="00641541" w:rsidRPr="005C0836">
        <w:t>żyniera</w:t>
      </w:r>
      <w:r w:rsidRPr="005C0836">
        <w:t>.</w:t>
      </w:r>
    </w:p>
    <w:p w14:paraId="2DF7EF6C" w14:textId="20343A1E" w:rsidR="00786210" w:rsidRPr="005C0836" w:rsidRDefault="00786210" w:rsidP="005C17CD">
      <w:pPr>
        <w:pStyle w:val="Akapit"/>
        <w:spacing w:before="40" w:afterLines="40" w:after="96"/>
      </w:pPr>
      <w:r w:rsidRPr="005C0836">
        <w:t>Wykonawca zapłaci Zamawiającemu odszkodowanie i przejmie od niego odpowiedzialność materialną, w związku z wszyst</w:t>
      </w:r>
      <w:r w:rsidR="002B7DF4" w:rsidRPr="005C0836">
        <w:t xml:space="preserve">kimi odszkodowaniami, stratami </w:t>
      </w:r>
      <w:r w:rsidRPr="005C0836">
        <w:t xml:space="preserve">i wydatkami (włącznie </w:t>
      </w:r>
      <w:r w:rsidR="00B73624">
        <w:t>z </w:t>
      </w:r>
      <w:r w:rsidRPr="005C0836">
        <w:t xml:space="preserve">opłatami sądowymi i innymi </w:t>
      </w:r>
      <w:r w:rsidR="002B7DF4" w:rsidRPr="005C0836">
        <w:t xml:space="preserve">wydatkami prawnymi), wynikłymi </w:t>
      </w:r>
      <w:r w:rsidRPr="005C0836">
        <w:t>z każdego takiego niepotrzebnego lub nieprawidłowego zakłócenia.</w:t>
      </w:r>
      <w:r w:rsidR="00F0197A" w:rsidRPr="005C0836">
        <w:t xml:space="preserve"> Wykonawca nie będzie uprawniony </w:t>
      </w:r>
      <w:r w:rsidR="00987E9F">
        <w:br/>
      </w:r>
      <w:r w:rsidR="00F0197A" w:rsidRPr="005C0836">
        <w:lastRenderedPageBreak/>
        <w:t xml:space="preserve">do żadnych roszczeń o przedłużenie Czasu </w:t>
      </w:r>
      <w:r w:rsidR="004B14F7" w:rsidRPr="005C0836">
        <w:t>na Ukończenie oraz dodatkowego K</w:t>
      </w:r>
      <w:r w:rsidR="00F0197A" w:rsidRPr="005C0836">
        <w:t xml:space="preserve">osztu z tego </w:t>
      </w:r>
      <w:r w:rsidR="00D6403A" w:rsidRPr="005C0836">
        <w:t>tytułu</w:t>
      </w:r>
      <w:r w:rsidR="00F0197A" w:rsidRPr="005C0836">
        <w:t>.</w:t>
      </w:r>
    </w:p>
    <w:p w14:paraId="1BA8C9F1" w14:textId="310E6CF1" w:rsidR="00854C98" w:rsidRPr="005C0836" w:rsidRDefault="00854C98" w:rsidP="005C17CD">
      <w:pPr>
        <w:pStyle w:val="Akapit"/>
        <w:spacing w:before="40" w:afterLines="40" w:after="96"/>
      </w:pPr>
      <w:r w:rsidRPr="005C0836">
        <w:t xml:space="preserve">W przypadku uszkodzenia, zniszczenia lub konieczności przeniesienia kolejowych znaków geodezyjnych podczas </w:t>
      </w:r>
      <w:r w:rsidR="00A5551C" w:rsidRPr="005C0836">
        <w:t>Robót</w:t>
      </w:r>
      <w:r w:rsidRPr="005C0836">
        <w:t xml:space="preserve"> lub innych</w:t>
      </w:r>
      <w:r w:rsidR="004B14F7" w:rsidRPr="005C0836">
        <w:t xml:space="preserve"> prac</w:t>
      </w:r>
      <w:r w:rsidRPr="005C0836">
        <w:t xml:space="preserve">, Wykonawca zobowiązany jest w porozumieniu </w:t>
      </w:r>
      <w:r w:rsidR="00987E9F">
        <w:br/>
      </w:r>
      <w:r w:rsidRPr="005C0836">
        <w:t xml:space="preserve">z Zamawiającym do wznowienia lub przeniesienia zniszczonych znaków na własny koszt, </w:t>
      </w:r>
      <w:r w:rsidR="00B73624">
        <w:t>a w </w:t>
      </w:r>
      <w:r w:rsidRPr="005C0836">
        <w:t>przypadku znaków osnowy państwowej powinien powiadomić o tym fakcie właściwego terenowo Starostę.</w:t>
      </w:r>
    </w:p>
    <w:p w14:paraId="3557F5DF" w14:textId="77777777" w:rsidR="00786210" w:rsidRPr="005C0836" w:rsidRDefault="0078586F" w:rsidP="003918C3">
      <w:pPr>
        <w:pStyle w:val="Nagwek3"/>
      </w:pPr>
      <w:bookmarkStart w:id="186" w:name="_Toc264955811"/>
      <w:bookmarkStart w:id="187" w:name="_Toc265238720"/>
      <w:bookmarkStart w:id="188" w:name="_Toc424891638"/>
      <w:bookmarkStart w:id="189" w:name="_Toc152660428"/>
      <w:r w:rsidRPr="005C0836">
        <w:t>SUBKLAUZULA 4.18</w:t>
      </w:r>
      <w:r w:rsidRPr="005C0836">
        <w:tab/>
        <w:t>OCHRONA ŚRODOWISKA</w:t>
      </w:r>
      <w:bookmarkEnd w:id="186"/>
      <w:bookmarkEnd w:id="187"/>
      <w:bookmarkEnd w:id="188"/>
      <w:bookmarkEnd w:id="189"/>
    </w:p>
    <w:p w14:paraId="0A804541" w14:textId="77777777" w:rsidR="00786210" w:rsidRPr="005C0836" w:rsidRDefault="0097262D" w:rsidP="005C17CD">
      <w:pPr>
        <w:pStyle w:val="Akapit"/>
        <w:spacing w:before="40" w:afterLines="40" w:after="96"/>
      </w:pPr>
      <w:r w:rsidRPr="005C0836">
        <w:t xml:space="preserve">Usuwa się treść </w:t>
      </w:r>
      <w:proofErr w:type="spellStart"/>
      <w:r w:rsidRPr="005C0836">
        <w:t>SubK</w:t>
      </w:r>
      <w:r w:rsidR="00203353" w:rsidRPr="005C0836">
        <w:t>LAUZULI</w:t>
      </w:r>
      <w:proofErr w:type="spellEnd"/>
      <w:r w:rsidRPr="005C0836">
        <w:t xml:space="preserve"> i zastępuje następującą treścią:</w:t>
      </w:r>
    </w:p>
    <w:p w14:paraId="0915357C" w14:textId="77777777" w:rsidR="00186208" w:rsidRDefault="00EA508A" w:rsidP="005C17CD">
      <w:pPr>
        <w:pStyle w:val="Akapit"/>
        <w:spacing w:before="40" w:afterLines="40" w:after="96"/>
      </w:pPr>
      <w:bookmarkStart w:id="190" w:name="_Toc264955812"/>
      <w:bookmarkStart w:id="191" w:name="_Toc265238721"/>
      <w:r w:rsidRPr="00EA508A">
        <w:t>Wykonawca zobowiązany jest do przestrzegania wymogów ochrony środowiska na Terenie Budowy i wokół niego, w tym w szczególności do postępowania zgodnie z obowiązującym Prawem oraz z Umową</w:t>
      </w:r>
      <w:r>
        <w:t>.</w:t>
      </w:r>
      <w:r w:rsidRPr="00EA508A" w:rsidDel="00EA508A">
        <w:t xml:space="preserve"> </w:t>
      </w:r>
    </w:p>
    <w:p w14:paraId="359007EA" w14:textId="4C65C2AC" w:rsidR="004B471A" w:rsidRPr="005C0836" w:rsidRDefault="004B471A" w:rsidP="005C17CD">
      <w:pPr>
        <w:pStyle w:val="Akapit"/>
        <w:spacing w:before="40" w:afterLines="40" w:after="96"/>
      </w:pPr>
      <w:r w:rsidRPr="005C0836">
        <w:t xml:space="preserve">Wykonawca postępował będzie zgodnie z zapisami decyzji </w:t>
      </w:r>
      <w:r w:rsidR="00B73624">
        <w:t>o </w:t>
      </w:r>
      <w:r w:rsidRPr="005C0836">
        <w:t xml:space="preserve">środowiskowych uwarunkowaniach, </w:t>
      </w:r>
      <w:r w:rsidR="00EA508A" w:rsidRPr="005853D6">
        <w:t>decyzjami zmieniającymi decyzje</w:t>
      </w:r>
      <w:r w:rsidR="00EA508A" w:rsidRPr="00F73D26">
        <w:t xml:space="preserve"> </w:t>
      </w:r>
      <w:r w:rsidR="00EA508A" w:rsidRPr="005853D6">
        <w:t>o środowiskowych uwarunkowaniach</w:t>
      </w:r>
      <w:r w:rsidR="00EA508A">
        <w:t xml:space="preserve">, </w:t>
      </w:r>
      <w:r w:rsidRPr="005C0836">
        <w:t xml:space="preserve">uwarunkowaniami określonymi na etapie ponownej oceny oddziaływania na środowisko (jeżeli taka ocena była prowadzona) oraz zgodnie </w:t>
      </w:r>
      <w:r w:rsidR="00B73624">
        <w:t>z </w:t>
      </w:r>
      <w:r w:rsidRPr="005C0836">
        <w:t xml:space="preserve">wszystkimi innymi decyzjami administracyjnymi </w:t>
      </w:r>
      <w:r w:rsidR="00EA508A" w:rsidRPr="00F73D26">
        <w:t>odnoszącymi się do</w:t>
      </w:r>
      <w:r w:rsidRPr="005C0836">
        <w:t xml:space="preserve"> ochrony środowiska</w:t>
      </w:r>
      <w:r w:rsidR="00EA508A">
        <w:t xml:space="preserve"> stanowiącymi załączniki do Umowy oraz pozyskanymi przez Wykonawcę zgodnie z SWZ</w:t>
      </w:r>
      <w:r w:rsidRPr="005C0836">
        <w:t xml:space="preserve">.  </w:t>
      </w:r>
    </w:p>
    <w:p w14:paraId="718C674F" w14:textId="51FECE6D" w:rsidR="004B471A" w:rsidRDefault="004B471A" w:rsidP="005C17CD">
      <w:pPr>
        <w:pStyle w:val="Akapit"/>
        <w:spacing w:before="40" w:afterLines="40" w:after="96"/>
      </w:pPr>
      <w:r w:rsidRPr="005C0836">
        <w:t xml:space="preserve">W przypadku wystąpienia bezpośredniego zagrożenia szkodą w środowisku spowodowanego prowadzonymi przez Wykonawcę </w:t>
      </w:r>
      <w:r w:rsidR="00186208">
        <w:t xml:space="preserve">(w tym Personel Wykonawcy) </w:t>
      </w:r>
      <w:r w:rsidR="009C31CB" w:rsidRPr="005C0836">
        <w:t>R</w:t>
      </w:r>
      <w:r w:rsidRPr="005C0836">
        <w:t xml:space="preserve">obotami, Wykonawca zobowiązany jest do podjęcia niezwłocznych działań zapobiegawczych. Wykonawca odpowiada za szkody w środowisku powstałe wskutek prowadzenia </w:t>
      </w:r>
      <w:r w:rsidR="00A5551C" w:rsidRPr="005C0836">
        <w:t>Robót</w:t>
      </w:r>
      <w:r w:rsidR="00EA508A">
        <w:t xml:space="preserve"> </w:t>
      </w:r>
      <w:r w:rsidR="00EA508A">
        <w:rPr>
          <w:noProof/>
        </w:rPr>
        <w:t>(w tym przez Personel Wykonawcy)</w:t>
      </w:r>
      <w:r w:rsidRPr="005C0836">
        <w:t xml:space="preserve">. W przypadku wystąpienia szkody w środowisku Wykonawca jest zobowiązany do podjęcia działań w celu ograniczenia </w:t>
      </w:r>
      <w:r w:rsidR="00201734" w:rsidRPr="00F73D26">
        <w:t xml:space="preserve">skutków takiej </w:t>
      </w:r>
      <w:r w:rsidRPr="005C0836">
        <w:t>szkody w środowisku,</w:t>
      </w:r>
      <w:r w:rsidRPr="005C0836">
        <w:rPr>
          <w:color w:val="00B050"/>
        </w:rPr>
        <w:t xml:space="preserve"> </w:t>
      </w:r>
      <w:r w:rsidRPr="005C0836">
        <w:t>zapobieżenia kolejnym szkodom oraz do podjęcia działań naprawczych. Wszelkie działania zapobiegawcze i naprawcze Wykonawca przeprowadzi na własny koszt.</w:t>
      </w:r>
    </w:p>
    <w:p w14:paraId="717C1BC7" w14:textId="492E2027" w:rsidR="00A66F0F" w:rsidRDefault="00A66F0F" w:rsidP="005C17CD">
      <w:pPr>
        <w:pStyle w:val="Akapit"/>
        <w:spacing w:before="40" w:afterLines="40" w:after="96"/>
      </w:pPr>
      <w:r w:rsidRPr="00F73D26">
        <w:t>W przypadku nałożenia na Zamawiającego administracyjnych kar pieniężnych, o których mowa w art. 136a ustawy z dnia 3 października 2008 r. o udostępnianiu informacji o środowisku i jego ochronie, udziale społeczeństwa w ochronie środowiska oraz o ocenach oddziaływania na</w:t>
      </w:r>
      <w:r>
        <w:t> </w:t>
      </w:r>
      <w:r w:rsidRPr="00F73D26">
        <w:t xml:space="preserve">środowisko </w:t>
      </w:r>
      <w:r w:rsidRPr="006B4F51">
        <w:t>(</w:t>
      </w:r>
      <w:proofErr w:type="spellStart"/>
      <w:r w:rsidRPr="006B4F51">
        <w:t>t.j</w:t>
      </w:r>
      <w:proofErr w:type="spellEnd"/>
      <w:r w:rsidRPr="006B4F51">
        <w:t xml:space="preserve">. </w:t>
      </w:r>
      <w:r w:rsidRPr="00D84FC4">
        <w:t xml:space="preserve">Dz. U. z </w:t>
      </w:r>
      <w:r w:rsidR="00B17184" w:rsidRPr="00D84FC4">
        <w:t>202</w:t>
      </w:r>
      <w:r w:rsidR="00B17184">
        <w:t>2</w:t>
      </w:r>
      <w:r w:rsidR="00B17184" w:rsidRPr="00D84FC4">
        <w:t xml:space="preserve"> </w:t>
      </w:r>
      <w:r w:rsidRPr="00D84FC4">
        <w:t xml:space="preserve">r. poz. </w:t>
      </w:r>
      <w:r w:rsidR="00B17184">
        <w:t xml:space="preserve">1021) </w:t>
      </w:r>
      <w:r w:rsidRPr="00F73D26">
        <w:t>z powodu okoliczności, za</w:t>
      </w:r>
      <w:r>
        <w:t> </w:t>
      </w:r>
      <w:r w:rsidRPr="00F73D26">
        <w:t>które odpowiada Wykonawca</w:t>
      </w:r>
      <w:r>
        <w:t xml:space="preserve"> (w tym Personel Wykonawcy)</w:t>
      </w:r>
      <w:r w:rsidRPr="00F73D26">
        <w:t>, Wykonawca będzie zobowiązany ponieść nałożoną na Zamawiającego karę pieniężną lub zwrócić Zamawiającemu wartość kary przez niego poniesionej</w:t>
      </w:r>
      <w:r w:rsidR="003A102E">
        <w:t>.</w:t>
      </w:r>
    </w:p>
    <w:p w14:paraId="32643098" w14:textId="7F465BE4" w:rsidR="00523943" w:rsidRDefault="003A102E" w:rsidP="005C17CD">
      <w:pPr>
        <w:pStyle w:val="Akapit"/>
        <w:spacing w:before="40" w:afterLines="40" w:after="96"/>
      </w:pPr>
      <w:r w:rsidRPr="005B50DB" w:rsidDel="009D1967">
        <w:rPr>
          <w:noProof/>
        </w:rPr>
        <w:t>W przypadku prowadzenia prac bez wymaganych zgód wodnoprawnych lub niezgodnie z nimi, wszelkie konsekwencje, w tym administracyjne kary pieniężne i opłaty, ponosi Wykonawca</w:t>
      </w:r>
      <w:r>
        <w:rPr>
          <w:noProof/>
        </w:rPr>
        <w:t>.</w:t>
      </w:r>
    </w:p>
    <w:p w14:paraId="3903C74B" w14:textId="4D06D338" w:rsidR="003A102E" w:rsidRPr="00605F2B" w:rsidRDefault="003A102E" w:rsidP="005C17CD">
      <w:pPr>
        <w:tabs>
          <w:tab w:val="left" w:pos="709"/>
        </w:tabs>
        <w:overflowPunct w:val="0"/>
        <w:autoSpaceDE w:val="0"/>
        <w:autoSpaceDN w:val="0"/>
        <w:adjustRightInd w:val="0"/>
        <w:spacing w:before="120" w:after="0"/>
        <w:textAlignment w:val="baseline"/>
        <w:rPr>
          <w:sz w:val="22"/>
        </w:rPr>
      </w:pPr>
      <w:r w:rsidRPr="00605F2B">
        <w:rPr>
          <w:noProof/>
          <w:sz w:val="22"/>
        </w:rPr>
        <w:t>Wykonawca zobowiązany jest ponieść wszelkie koszty zwiazane z usunięciem drzew i krzewów, w szczególności koszty robocizny, uzyskania zezwoleń, decyzji na usunięcie drzew i krzewów, opłat administracyjnych za usunięcie drzew i krzewów oraz koszty związane z uzyskaniem zgody właściciela gruntu (o ile zgoda taka będzie wymagana).</w:t>
      </w:r>
      <w:r w:rsidRPr="00605F2B">
        <w:rPr>
          <w:sz w:val="22"/>
        </w:rPr>
        <w:t xml:space="preserve"> W przypadku usunięcia drzewa lub krzewu bez właściwej decyzji administracyjnej lub </w:t>
      </w:r>
      <w:r w:rsidR="00991D28">
        <w:rPr>
          <w:sz w:val="22"/>
        </w:rPr>
        <w:t xml:space="preserve">zgody </w:t>
      </w:r>
      <w:r w:rsidRPr="00605F2B">
        <w:rPr>
          <w:sz w:val="22"/>
        </w:rPr>
        <w:t>właściciela gruntu (w tym przez Personel Wykonawcy), o ile jest ona wymagana, wszelkie konsekwencje związane z tym działaniem, w tym administracyjne kary pieniężne, ponosi Wykonawca.</w:t>
      </w:r>
    </w:p>
    <w:p w14:paraId="61016CCC" w14:textId="07F99E2A" w:rsidR="003A102E" w:rsidRPr="00605F2B" w:rsidRDefault="003A102E" w:rsidP="005C17CD">
      <w:pPr>
        <w:tabs>
          <w:tab w:val="left" w:pos="709"/>
        </w:tabs>
        <w:overflowPunct w:val="0"/>
        <w:autoSpaceDE w:val="0"/>
        <w:autoSpaceDN w:val="0"/>
        <w:adjustRightInd w:val="0"/>
        <w:spacing w:before="120" w:after="0"/>
        <w:textAlignment w:val="baseline"/>
        <w:rPr>
          <w:sz w:val="22"/>
        </w:rPr>
      </w:pPr>
      <w:r w:rsidRPr="00605F2B">
        <w:rPr>
          <w:sz w:val="22"/>
        </w:rPr>
        <w:lastRenderedPageBreak/>
        <w:t xml:space="preserve">W przypadku postępowania Wykonawcy (w tym Personelu Wykonawcy) niezgodnego z uzyskanymi decyzjami administracyjnymi dotyczącymi ochrony środowiska, </w:t>
      </w:r>
      <w:r w:rsidR="00186208">
        <w:rPr>
          <w:sz w:val="22"/>
        </w:rPr>
        <w:t xml:space="preserve">o których mowa wyżej, </w:t>
      </w:r>
      <w:r w:rsidR="00AF0B76">
        <w:rPr>
          <w:sz w:val="22"/>
        </w:rPr>
        <w:t xml:space="preserve">lub postanowieniami właściwego organu na etapie ponownej oceny oddziaływania na środowisko, </w:t>
      </w:r>
      <w:r w:rsidRPr="00605F2B">
        <w:rPr>
          <w:sz w:val="22"/>
        </w:rPr>
        <w:t>Wykonawca zobowiązany jest przejąć na siebie wszelkie konsekwencje z tym związane, w tym ponieść lub zwrócić Zamawiającemu wartość kary administracyjnej poniesionej przez niego w takiej sytuacji.</w:t>
      </w:r>
    </w:p>
    <w:p w14:paraId="0EB7C52C" w14:textId="6C95E2D1" w:rsidR="003A102E" w:rsidRPr="00605F2B" w:rsidRDefault="003A102E" w:rsidP="005C17CD">
      <w:pPr>
        <w:tabs>
          <w:tab w:val="left" w:pos="709"/>
        </w:tabs>
        <w:overflowPunct w:val="0"/>
        <w:autoSpaceDE w:val="0"/>
        <w:autoSpaceDN w:val="0"/>
        <w:adjustRightInd w:val="0"/>
        <w:spacing w:before="120" w:after="0"/>
        <w:textAlignment w:val="baseline"/>
        <w:rPr>
          <w:sz w:val="22"/>
        </w:rPr>
      </w:pPr>
      <w:r w:rsidRPr="00605F2B">
        <w:rPr>
          <w:sz w:val="22"/>
        </w:rPr>
        <w:t>Wykonawca zobowiązany jest do wykonania wszelkich niezbędnych badań i pomiarów w zakresie ochrony środowiska wynikających z obowiązującego Prawa lub uzyskanych decyzji administracyjnych</w:t>
      </w:r>
      <w:r w:rsidR="00991D28">
        <w:rPr>
          <w:sz w:val="22"/>
        </w:rPr>
        <w:t xml:space="preserve"> </w:t>
      </w:r>
      <w:r w:rsidRPr="00605F2B">
        <w:rPr>
          <w:sz w:val="22"/>
        </w:rPr>
        <w:t xml:space="preserve">oraz dokonania wymaganych zgłoszeń wybudowanych obiektów lub urządzeń koniecznych do rozpoczęcia użytkowania obiektu budowlanego, o ile zapisy szczegółowe SWZ nie stanowią inaczej. </w:t>
      </w:r>
    </w:p>
    <w:p w14:paraId="155812D8" w14:textId="53D78BC1" w:rsidR="003A102E" w:rsidRPr="005C0836" w:rsidRDefault="003A102E" w:rsidP="005C17CD">
      <w:pPr>
        <w:pStyle w:val="Akapit"/>
        <w:spacing w:before="40" w:afterLines="40" w:after="96"/>
      </w:pPr>
      <w:r w:rsidRPr="00F73D26">
        <w:rPr>
          <w:noProof/>
        </w:rPr>
        <w:t>Powyższe wymagania w</w:t>
      </w:r>
      <w:r>
        <w:rPr>
          <w:noProof/>
        </w:rPr>
        <w:t> </w:t>
      </w:r>
      <w:r w:rsidRPr="00F73D26">
        <w:rPr>
          <w:noProof/>
        </w:rPr>
        <w:t xml:space="preserve">zakresie </w:t>
      </w:r>
      <w:r>
        <w:rPr>
          <w:noProof/>
        </w:rPr>
        <w:t>ochrony</w:t>
      </w:r>
      <w:r w:rsidRPr="003A102E">
        <w:rPr>
          <w:noProof/>
        </w:rPr>
        <w:t xml:space="preserve"> </w:t>
      </w:r>
      <w:r>
        <w:rPr>
          <w:noProof/>
        </w:rPr>
        <w:t>środowiska</w:t>
      </w:r>
      <w:r w:rsidRPr="00F73D26">
        <w:rPr>
          <w:noProof/>
        </w:rPr>
        <w:t xml:space="preserve"> obowiązują </w:t>
      </w:r>
      <w:r w:rsidRPr="00F73D26">
        <w:t>również</w:t>
      </w:r>
      <w:r w:rsidRPr="00F73D26">
        <w:rPr>
          <w:noProof/>
        </w:rPr>
        <w:t xml:space="preserve"> </w:t>
      </w:r>
      <w:r w:rsidR="007A6351">
        <w:rPr>
          <w:noProof/>
        </w:rPr>
        <w:t>P</w:t>
      </w:r>
      <w:r w:rsidR="002A0F31">
        <w:rPr>
          <w:noProof/>
        </w:rPr>
        <w:t>odwykonawców.</w:t>
      </w:r>
    </w:p>
    <w:p w14:paraId="51279E46" w14:textId="346B17D7" w:rsidR="00786210" w:rsidRPr="005C0836" w:rsidRDefault="004F274B" w:rsidP="003918C3">
      <w:pPr>
        <w:pStyle w:val="Nagwek3"/>
      </w:pPr>
      <w:bookmarkStart w:id="192" w:name="_Toc152660429"/>
      <w:r w:rsidRPr="00E462DC">
        <w:t>SUBKLAUZULA 4.21</w:t>
      </w:r>
      <w:r w:rsidRPr="00E462DC">
        <w:tab/>
      </w:r>
      <w:r w:rsidR="0078586F" w:rsidRPr="00E462DC">
        <w:t>RAPORTY O POSTĘPIE PRACY</w:t>
      </w:r>
      <w:bookmarkEnd w:id="190"/>
      <w:bookmarkEnd w:id="191"/>
      <w:bookmarkEnd w:id="192"/>
    </w:p>
    <w:p w14:paraId="77EFB70C" w14:textId="77777777" w:rsidR="00F0197A" w:rsidRPr="005C0836" w:rsidRDefault="0097262D" w:rsidP="005C17CD">
      <w:pPr>
        <w:pStyle w:val="Akapit"/>
        <w:spacing w:before="40" w:afterLines="40" w:after="96"/>
      </w:pPr>
      <w:r w:rsidRPr="005C0836">
        <w:t xml:space="preserve">Usuwa się treść </w:t>
      </w:r>
      <w:proofErr w:type="spellStart"/>
      <w:r w:rsidRPr="005C0836">
        <w:t>SubK</w:t>
      </w:r>
      <w:r w:rsidR="001D55A0" w:rsidRPr="005C0836">
        <w:t>LAUZULI</w:t>
      </w:r>
      <w:proofErr w:type="spellEnd"/>
      <w:r w:rsidRPr="005C0836">
        <w:t xml:space="preserve"> i zastępuje następującą treścią:</w:t>
      </w:r>
      <w:r w:rsidR="008E6B9D" w:rsidRPr="005C0836">
        <w:t xml:space="preserve"> </w:t>
      </w:r>
    </w:p>
    <w:p w14:paraId="72E1AE37" w14:textId="77777777" w:rsidR="001B388C" w:rsidRDefault="001B388C" w:rsidP="005C17CD">
      <w:pPr>
        <w:spacing w:beforeLines="40" w:before="96" w:afterLines="40" w:after="96"/>
        <w:rPr>
          <w:sz w:val="22"/>
        </w:rPr>
      </w:pPr>
      <w:r w:rsidRPr="000418D4">
        <w:rPr>
          <w:sz w:val="22"/>
        </w:rPr>
        <w:t xml:space="preserve">Raporty o postępie prac będą przygotowane przez Wykonawcę według wzorów stanowiących Załącznik Nr 1 do </w:t>
      </w:r>
      <w:r w:rsidRPr="00E47DD7">
        <w:rPr>
          <w:sz w:val="22"/>
        </w:rPr>
        <w:t>Warunków Szczególnych</w:t>
      </w:r>
      <w:r w:rsidRPr="000418D4">
        <w:rPr>
          <w:sz w:val="22"/>
        </w:rPr>
        <w:t xml:space="preserve">. Raporty te podlegają akceptacji przez Inżyniera. Raporty będą przedkładane Inżynierowi </w:t>
      </w:r>
      <w:r>
        <w:rPr>
          <w:sz w:val="22"/>
        </w:rPr>
        <w:t>w </w:t>
      </w:r>
      <w:r w:rsidRPr="000418D4">
        <w:rPr>
          <w:sz w:val="22"/>
        </w:rPr>
        <w:t>następujących formach oraz terminach:</w:t>
      </w:r>
    </w:p>
    <w:p w14:paraId="172A763F" w14:textId="3FE9824A" w:rsidR="001B388C" w:rsidRPr="001B388C" w:rsidRDefault="001B388C" w:rsidP="006F0ABC">
      <w:pPr>
        <w:numPr>
          <w:ilvl w:val="0"/>
          <w:numId w:val="107"/>
        </w:numPr>
        <w:overflowPunct w:val="0"/>
        <w:autoSpaceDE w:val="0"/>
        <w:autoSpaceDN w:val="0"/>
        <w:adjustRightInd w:val="0"/>
        <w:spacing w:beforeLines="40" w:before="96" w:afterLines="40" w:after="96"/>
        <w:ind w:left="567" w:hanging="567"/>
        <w:textAlignment w:val="baseline"/>
        <w:rPr>
          <w:sz w:val="22"/>
        </w:rPr>
      </w:pPr>
      <w:r w:rsidRPr="00FC3D8F">
        <w:rPr>
          <w:sz w:val="22"/>
        </w:rPr>
        <w:t>Miesięczne Raporty w formie elektronicznej edytowalnej oraz w formie skanu oraz w 4 egzemplarzach w formie papierowej - w terminie do 7 dnia miesiąca kalendarzowego następującego po miesiącu sprawozdawczym</w:t>
      </w:r>
      <w:r w:rsidRPr="008E2F38">
        <w:rPr>
          <w:sz w:val="22"/>
        </w:rPr>
        <w:t>,</w:t>
      </w:r>
      <w:r w:rsidRPr="001B388C">
        <w:rPr>
          <w:sz w:val="22"/>
        </w:rPr>
        <w:tab/>
      </w:r>
    </w:p>
    <w:p w14:paraId="5307104C" w14:textId="1CED6C2F" w:rsidR="001B388C" w:rsidRPr="008E2F38" w:rsidRDefault="001B388C" w:rsidP="006F0ABC">
      <w:pPr>
        <w:numPr>
          <w:ilvl w:val="0"/>
          <w:numId w:val="107"/>
        </w:numPr>
        <w:spacing w:beforeLines="40" w:before="96" w:afterLines="40" w:after="96"/>
        <w:ind w:left="567" w:hanging="567"/>
        <w:rPr>
          <w:sz w:val="22"/>
        </w:rPr>
      </w:pPr>
      <w:r w:rsidRPr="008E2F38">
        <w:rPr>
          <w:sz w:val="22"/>
        </w:rPr>
        <w:t xml:space="preserve">Tygodniowe Raporty w formie elektronicznej edytowalnej oraz w formie skanu do godziny 10.00 następnego dnia roboczego po tygodniu, którego dany raport dotyczy oraz </w:t>
      </w:r>
      <w:r w:rsidR="00987E9F">
        <w:rPr>
          <w:sz w:val="22"/>
        </w:rPr>
        <w:br/>
      </w:r>
      <w:r w:rsidRPr="008E2F38">
        <w:rPr>
          <w:sz w:val="22"/>
        </w:rPr>
        <w:t>w terminie do 7 dni w formie papierowej,</w:t>
      </w:r>
    </w:p>
    <w:p w14:paraId="51092367" w14:textId="77777777" w:rsidR="001B388C" w:rsidRPr="00164EC9" w:rsidRDefault="001B388C" w:rsidP="005C17CD">
      <w:pPr>
        <w:spacing w:beforeLines="40" w:before="96" w:afterLines="40" w:after="96"/>
        <w:rPr>
          <w:sz w:val="22"/>
        </w:rPr>
      </w:pPr>
      <w:r>
        <w:rPr>
          <w:sz w:val="22"/>
        </w:rPr>
        <w:t xml:space="preserve">Na życzenie Zamawiającego, wyrażone na każdym etapie prac, Wykonawca będzie przedkładać Inżynierowi także </w:t>
      </w:r>
      <w:r w:rsidRPr="00164EC9">
        <w:rPr>
          <w:sz w:val="22"/>
        </w:rPr>
        <w:t>Dobowe Raporty</w:t>
      </w:r>
      <w:r>
        <w:rPr>
          <w:sz w:val="22"/>
        </w:rPr>
        <w:t>. Raporty te będą przedłożone</w:t>
      </w:r>
      <w:r w:rsidRPr="00164EC9">
        <w:rPr>
          <w:sz w:val="22"/>
        </w:rPr>
        <w:t xml:space="preserve"> w formie elektronicznej edytowalnej oraz w formie skanu do godziny 10.00 w dniu następującym po dniu, którego dany raport dotyczy oraz w terminie do 7 dni w formie papierowej</w:t>
      </w:r>
      <w:r>
        <w:rPr>
          <w:sz w:val="22"/>
        </w:rPr>
        <w:t>.</w:t>
      </w:r>
    </w:p>
    <w:p w14:paraId="295778DA" w14:textId="69597574" w:rsidR="00F0197A" w:rsidRPr="005C0836" w:rsidRDefault="00F0197A" w:rsidP="005C17CD">
      <w:pPr>
        <w:spacing w:before="40" w:afterLines="40" w:after="96"/>
        <w:rPr>
          <w:sz w:val="22"/>
        </w:rPr>
      </w:pPr>
      <w:r w:rsidRPr="005C0836">
        <w:rPr>
          <w:sz w:val="22"/>
        </w:rPr>
        <w:t xml:space="preserve">W przypadku, gdy Wykonawca otrzyma polecenie rozpoczęcia </w:t>
      </w:r>
      <w:r w:rsidR="00A5551C" w:rsidRPr="005C0836">
        <w:rPr>
          <w:sz w:val="22"/>
        </w:rPr>
        <w:t>Robót</w:t>
      </w:r>
      <w:r w:rsidRPr="005C0836">
        <w:rPr>
          <w:sz w:val="22"/>
        </w:rPr>
        <w:t xml:space="preserve"> w drugiej poło</w:t>
      </w:r>
      <w:r w:rsidR="00D66A5E" w:rsidRPr="005C0836">
        <w:rPr>
          <w:sz w:val="22"/>
        </w:rPr>
        <w:t>wie miesiąca, wówczas pierwszy M</w:t>
      </w:r>
      <w:r w:rsidRPr="005C0836">
        <w:rPr>
          <w:sz w:val="22"/>
        </w:rPr>
        <w:t xml:space="preserve">iesięczny Raport </w:t>
      </w:r>
      <w:r w:rsidR="00A57871" w:rsidRPr="005C0836">
        <w:rPr>
          <w:sz w:val="22"/>
        </w:rPr>
        <w:t xml:space="preserve">o Postępie Prac </w:t>
      </w:r>
      <w:r w:rsidRPr="005C0836">
        <w:rPr>
          <w:sz w:val="22"/>
        </w:rPr>
        <w:t xml:space="preserve">złoży w terminie 7 dni </w:t>
      </w:r>
      <w:r w:rsidR="00987E9F">
        <w:rPr>
          <w:sz w:val="22"/>
        </w:rPr>
        <w:br/>
      </w:r>
      <w:r w:rsidRPr="005C0836">
        <w:rPr>
          <w:sz w:val="22"/>
        </w:rPr>
        <w:t>po upływie kolejnego miesiąca. Raport ten będzie obejmował okres od początku realizacji.</w:t>
      </w:r>
    </w:p>
    <w:p w14:paraId="1BC41E89" w14:textId="77777777" w:rsidR="00F0197A" w:rsidRPr="005C0836" w:rsidRDefault="00F0197A" w:rsidP="005C17CD">
      <w:pPr>
        <w:pStyle w:val="Akapit"/>
        <w:spacing w:before="40" w:afterLines="40" w:after="96"/>
      </w:pPr>
      <w:r w:rsidRPr="005C0836">
        <w:t xml:space="preserve">Pierwszy </w:t>
      </w:r>
      <w:r w:rsidR="00D66A5E" w:rsidRPr="005C0836">
        <w:t>M</w:t>
      </w:r>
      <w:r w:rsidR="00A57871" w:rsidRPr="005C0836">
        <w:t xml:space="preserve">iesięczny </w:t>
      </w:r>
      <w:r w:rsidRPr="005C0836">
        <w:t xml:space="preserve">Raport </w:t>
      </w:r>
      <w:r w:rsidR="00A57871" w:rsidRPr="005C0836">
        <w:t xml:space="preserve">o Postępie Prac </w:t>
      </w:r>
      <w:r w:rsidRPr="005C0836">
        <w:t xml:space="preserve">będzie obejmował okres do końca pierwszego miesiąca kalendarzowego </w:t>
      </w:r>
      <w:r w:rsidR="004C5099" w:rsidRPr="005C0836">
        <w:t xml:space="preserve">następującego </w:t>
      </w:r>
      <w:r w:rsidRPr="005C0836">
        <w:t xml:space="preserve">po miesiącu, w którym miała miejsce Data Rozpoczęcia. Następnie </w:t>
      </w:r>
      <w:r w:rsidR="004C5099" w:rsidRPr="005C0836">
        <w:t xml:space="preserve">miesięczne </w:t>
      </w:r>
      <w:r w:rsidRPr="005C0836">
        <w:t xml:space="preserve">Raporty </w:t>
      </w:r>
      <w:r w:rsidR="004C5099" w:rsidRPr="005C0836">
        <w:t xml:space="preserve">o Postępie Prac </w:t>
      </w:r>
      <w:r w:rsidRPr="005C0836">
        <w:t xml:space="preserve">będą przedkładane comiesięcznie, każdy w ciągu 7 dni od ostatniego dnia okresu, którego dany Raport </w:t>
      </w:r>
      <w:r w:rsidR="004C5099" w:rsidRPr="005C0836">
        <w:t xml:space="preserve">o Postępie Prac </w:t>
      </w:r>
      <w:r w:rsidRPr="005C0836">
        <w:t>dotyczy.</w:t>
      </w:r>
    </w:p>
    <w:p w14:paraId="4DD4315B" w14:textId="77777777" w:rsidR="008E6B9D" w:rsidRPr="005C0836" w:rsidRDefault="008E6B9D" w:rsidP="005C17CD">
      <w:pPr>
        <w:pStyle w:val="Akapit"/>
        <w:spacing w:before="40" w:afterLines="40" w:after="96"/>
      </w:pPr>
      <w:r w:rsidRPr="005C0836">
        <w:t xml:space="preserve">Raporty </w:t>
      </w:r>
      <w:r w:rsidR="004C5099" w:rsidRPr="005C0836">
        <w:t xml:space="preserve">o Postępie Prac </w:t>
      </w:r>
      <w:r w:rsidRPr="005C0836">
        <w:t xml:space="preserve">będą składane do czasu, aż Wykonawca ukończy całą pracę, o której wiadomo, że jest zaległa na datę ukończenia podaną w Świadectwie Przejęcia dla </w:t>
      </w:r>
      <w:r w:rsidR="00A5551C" w:rsidRPr="005C0836">
        <w:t>Robót</w:t>
      </w:r>
      <w:r w:rsidRPr="005C0836">
        <w:t>.</w:t>
      </w:r>
    </w:p>
    <w:p w14:paraId="607643C0" w14:textId="77777777" w:rsidR="008E6B9D" w:rsidRPr="005C0836" w:rsidRDefault="008E6B9D" w:rsidP="005C17CD">
      <w:pPr>
        <w:pStyle w:val="Akapit"/>
        <w:spacing w:before="40" w:afterLines="40" w:after="96"/>
      </w:pPr>
      <w:r w:rsidRPr="005C0836">
        <w:t xml:space="preserve">Każdy </w:t>
      </w:r>
      <w:r w:rsidR="00D66A5E" w:rsidRPr="005C0836">
        <w:t>M</w:t>
      </w:r>
      <w:r w:rsidR="004C5099" w:rsidRPr="005C0836">
        <w:t xml:space="preserve">iesięczny </w:t>
      </w:r>
      <w:r w:rsidRPr="005C0836">
        <w:t>Raport</w:t>
      </w:r>
      <w:r w:rsidR="004C5099" w:rsidRPr="005C0836">
        <w:t xml:space="preserve"> o Postępie Prac</w:t>
      </w:r>
      <w:r w:rsidRPr="005C0836">
        <w:t xml:space="preserve"> będzie zawierał:</w:t>
      </w:r>
    </w:p>
    <w:p w14:paraId="341218D5" w14:textId="77777777" w:rsidR="008E6B9D" w:rsidRPr="005C0836" w:rsidRDefault="008E6B9D" w:rsidP="006F0ABC">
      <w:pPr>
        <w:pStyle w:val="Akapitzlist"/>
        <w:numPr>
          <w:ilvl w:val="0"/>
          <w:numId w:val="73"/>
        </w:numPr>
        <w:ind w:left="567" w:hanging="567"/>
        <w:rPr>
          <w:sz w:val="22"/>
        </w:rPr>
      </w:pPr>
      <w:r w:rsidRPr="005C0836">
        <w:rPr>
          <w:sz w:val="22"/>
        </w:rPr>
        <w:t xml:space="preserve">wykresy i szczegółowe opisy postępu pracy, obejmujące każdy etap projektowania, powstawania Dokumentów Wykonawcy, zamawiania, wyrobu, dostawy na Plac Budowy, </w:t>
      </w:r>
      <w:r w:rsidRPr="005C0836">
        <w:rPr>
          <w:sz w:val="22"/>
        </w:rPr>
        <w:lastRenderedPageBreak/>
        <w:t xml:space="preserve">budowy, montażu, dokonywania prób, włącznie z takimi samymi czynnościami dla </w:t>
      </w:r>
      <w:r w:rsidR="00A5551C" w:rsidRPr="005C0836">
        <w:rPr>
          <w:sz w:val="22"/>
        </w:rPr>
        <w:t>Robót</w:t>
      </w:r>
      <w:r w:rsidRPr="005C0836">
        <w:rPr>
          <w:sz w:val="22"/>
        </w:rPr>
        <w:t xml:space="preserve"> realizowanych przez każdego Podwykonawcę;</w:t>
      </w:r>
    </w:p>
    <w:p w14:paraId="354F756D" w14:textId="01A32E4D" w:rsidR="008E6B9D" w:rsidRPr="005C0836" w:rsidRDefault="008E6B9D" w:rsidP="006F0ABC">
      <w:pPr>
        <w:pStyle w:val="Akapitzlist"/>
        <w:numPr>
          <w:ilvl w:val="0"/>
          <w:numId w:val="73"/>
        </w:numPr>
        <w:ind w:left="567" w:hanging="567"/>
        <w:rPr>
          <w:sz w:val="22"/>
        </w:rPr>
      </w:pPr>
      <w:r w:rsidRPr="005C0836">
        <w:rPr>
          <w:sz w:val="22"/>
        </w:rPr>
        <w:t>fotografie oznaczone datami</w:t>
      </w:r>
      <w:r w:rsidR="004C5099" w:rsidRPr="005C0836">
        <w:rPr>
          <w:sz w:val="22"/>
        </w:rPr>
        <w:t>,</w:t>
      </w:r>
      <w:r w:rsidRPr="005C0836">
        <w:rPr>
          <w:sz w:val="22"/>
        </w:rPr>
        <w:t xml:space="preserve"> przedstawiające stan zaawansowania i postępu na Placu Budowy;</w:t>
      </w:r>
    </w:p>
    <w:p w14:paraId="4458AC77" w14:textId="77777777" w:rsidR="008E6B9D" w:rsidRPr="005C0836" w:rsidRDefault="008E6B9D" w:rsidP="006F0ABC">
      <w:pPr>
        <w:pStyle w:val="Akapitzlist"/>
        <w:numPr>
          <w:ilvl w:val="0"/>
          <w:numId w:val="73"/>
        </w:numPr>
        <w:ind w:left="567" w:hanging="567"/>
        <w:rPr>
          <w:sz w:val="22"/>
        </w:rPr>
      </w:pPr>
      <w:r w:rsidRPr="005C0836">
        <w:rPr>
          <w:sz w:val="22"/>
        </w:rPr>
        <w:t>dla wyrobu każdej główne</w:t>
      </w:r>
      <w:r w:rsidR="004C5099" w:rsidRPr="005C0836">
        <w:rPr>
          <w:sz w:val="22"/>
        </w:rPr>
        <w:t>j pozycji Urządzeń i Materiałów:</w:t>
      </w:r>
      <w:r w:rsidRPr="005C0836">
        <w:rPr>
          <w:sz w:val="22"/>
        </w:rPr>
        <w:t xml:space="preserve"> nazwę producenta,</w:t>
      </w:r>
      <w:r w:rsidR="005B1DA5" w:rsidRPr="005C0836">
        <w:rPr>
          <w:sz w:val="22"/>
        </w:rPr>
        <w:t xml:space="preserve"> </w:t>
      </w:r>
      <w:r w:rsidRPr="005C0836">
        <w:rPr>
          <w:sz w:val="22"/>
        </w:rPr>
        <w:t>miejsce wyrobu, procent zaawansowania oraz faktyczne lub spodziewane daty:</w:t>
      </w:r>
    </w:p>
    <w:p w14:paraId="18DD3137" w14:textId="77777777" w:rsidR="00D804F1" w:rsidRPr="005C0836" w:rsidRDefault="008E6B9D" w:rsidP="006F0ABC">
      <w:pPr>
        <w:pStyle w:val="Akapitzlist"/>
        <w:numPr>
          <w:ilvl w:val="3"/>
          <w:numId w:val="74"/>
        </w:numPr>
        <w:ind w:left="1134" w:hanging="567"/>
        <w:rPr>
          <w:sz w:val="22"/>
        </w:rPr>
      </w:pPr>
      <w:r w:rsidRPr="005C0836">
        <w:rPr>
          <w:sz w:val="22"/>
        </w:rPr>
        <w:t>rozpoczęcia wyrobu,</w:t>
      </w:r>
    </w:p>
    <w:p w14:paraId="78B5D89A" w14:textId="77777777" w:rsidR="00D804F1" w:rsidRPr="005C0836" w:rsidRDefault="008E6B9D" w:rsidP="006F0ABC">
      <w:pPr>
        <w:pStyle w:val="Akapitzlist"/>
        <w:numPr>
          <w:ilvl w:val="3"/>
          <w:numId w:val="74"/>
        </w:numPr>
        <w:ind w:left="1134" w:hanging="567"/>
        <w:rPr>
          <w:sz w:val="22"/>
        </w:rPr>
      </w:pPr>
      <w:r w:rsidRPr="005C0836">
        <w:rPr>
          <w:sz w:val="22"/>
        </w:rPr>
        <w:t>inspekcji Wykonawcy,</w:t>
      </w:r>
    </w:p>
    <w:p w14:paraId="7343930A" w14:textId="77777777" w:rsidR="00D804F1" w:rsidRPr="005C0836" w:rsidRDefault="008E6B9D" w:rsidP="006F0ABC">
      <w:pPr>
        <w:pStyle w:val="Akapitzlist"/>
        <w:numPr>
          <w:ilvl w:val="3"/>
          <w:numId w:val="74"/>
        </w:numPr>
        <w:ind w:left="1134" w:hanging="567"/>
        <w:rPr>
          <w:sz w:val="22"/>
        </w:rPr>
      </w:pPr>
      <w:r w:rsidRPr="005C0836">
        <w:rPr>
          <w:sz w:val="22"/>
        </w:rPr>
        <w:t xml:space="preserve">prób, </w:t>
      </w:r>
    </w:p>
    <w:p w14:paraId="026CD3A8" w14:textId="77777777" w:rsidR="00D804F1" w:rsidRPr="005C0836" w:rsidRDefault="008E6B9D" w:rsidP="006F0ABC">
      <w:pPr>
        <w:pStyle w:val="Akapitzlist"/>
        <w:numPr>
          <w:ilvl w:val="3"/>
          <w:numId w:val="74"/>
        </w:numPr>
        <w:ind w:left="1134" w:hanging="567"/>
        <w:rPr>
          <w:sz w:val="22"/>
        </w:rPr>
      </w:pPr>
      <w:r w:rsidRPr="005C0836">
        <w:rPr>
          <w:sz w:val="22"/>
        </w:rPr>
        <w:t>wysyłki i przybycia na Plac Budowy;</w:t>
      </w:r>
    </w:p>
    <w:p w14:paraId="24009299" w14:textId="77777777" w:rsidR="008E6B9D" w:rsidRPr="005C0836" w:rsidRDefault="008E6B9D" w:rsidP="006F0ABC">
      <w:pPr>
        <w:pStyle w:val="Akapitzlist"/>
        <w:numPr>
          <w:ilvl w:val="0"/>
          <w:numId w:val="73"/>
        </w:numPr>
        <w:ind w:left="567" w:hanging="567"/>
        <w:rPr>
          <w:sz w:val="22"/>
        </w:rPr>
      </w:pPr>
      <w:r w:rsidRPr="005C0836">
        <w:rPr>
          <w:sz w:val="22"/>
        </w:rPr>
        <w:t>szczegółowe i</w:t>
      </w:r>
      <w:r w:rsidR="004C5099" w:rsidRPr="005C0836">
        <w:rPr>
          <w:sz w:val="22"/>
        </w:rPr>
        <w:t>nformacje opisane w SubKLAUZULI</w:t>
      </w:r>
      <w:r w:rsidRPr="005C0836">
        <w:rPr>
          <w:sz w:val="22"/>
        </w:rPr>
        <w:t xml:space="preserve"> 6.10 </w:t>
      </w:r>
      <w:r w:rsidR="004C5099" w:rsidRPr="005C0836">
        <w:rPr>
          <w:sz w:val="22"/>
        </w:rPr>
        <w:t>Warunków Szczególnych</w:t>
      </w:r>
      <w:r w:rsidRPr="005C0836">
        <w:rPr>
          <w:sz w:val="22"/>
        </w:rPr>
        <w:t xml:space="preserve">; </w:t>
      </w:r>
    </w:p>
    <w:p w14:paraId="4504C4C3" w14:textId="77777777" w:rsidR="008E6B9D" w:rsidRPr="005C0836" w:rsidRDefault="008E6B9D" w:rsidP="006F0ABC">
      <w:pPr>
        <w:pStyle w:val="Akapitzlist"/>
        <w:numPr>
          <w:ilvl w:val="0"/>
          <w:numId w:val="73"/>
        </w:numPr>
        <w:ind w:left="567" w:hanging="567"/>
        <w:rPr>
          <w:sz w:val="22"/>
        </w:rPr>
      </w:pPr>
      <w:r w:rsidRPr="005C0836">
        <w:rPr>
          <w:sz w:val="22"/>
        </w:rPr>
        <w:t xml:space="preserve">kopie dokumentów zapewnienia jakości, wyników prób i atestów Materiałów; </w:t>
      </w:r>
    </w:p>
    <w:p w14:paraId="62FD3AC3" w14:textId="5C8D3624" w:rsidR="008E6B9D" w:rsidRPr="005C0836" w:rsidRDefault="008E6B9D" w:rsidP="006F0ABC">
      <w:pPr>
        <w:pStyle w:val="Akapitzlist"/>
        <w:numPr>
          <w:ilvl w:val="0"/>
          <w:numId w:val="73"/>
        </w:numPr>
        <w:ind w:left="567" w:hanging="567"/>
        <w:rPr>
          <w:sz w:val="22"/>
        </w:rPr>
      </w:pPr>
      <w:r w:rsidRPr="005C0836">
        <w:rPr>
          <w:sz w:val="22"/>
        </w:rPr>
        <w:t>listę powiadomień, wysłanych na mocy SubKLAUZULI 2.5</w:t>
      </w:r>
      <w:r w:rsidR="005F2C60">
        <w:rPr>
          <w:sz w:val="22"/>
        </w:rPr>
        <w:t xml:space="preserve"> Warunków Szczególnych</w:t>
      </w:r>
      <w:r w:rsidRPr="005C0836">
        <w:rPr>
          <w:sz w:val="22"/>
        </w:rPr>
        <w:t xml:space="preserve"> </w:t>
      </w:r>
      <w:r w:rsidR="004C5099" w:rsidRPr="005C0836">
        <w:rPr>
          <w:sz w:val="22"/>
        </w:rPr>
        <w:t xml:space="preserve">oraz </w:t>
      </w:r>
      <w:r w:rsidRPr="005C0836">
        <w:rPr>
          <w:sz w:val="22"/>
        </w:rPr>
        <w:t xml:space="preserve">SubKLAUZULI 20.1 </w:t>
      </w:r>
      <w:r w:rsidR="004C5099" w:rsidRPr="005C0836">
        <w:rPr>
          <w:sz w:val="22"/>
        </w:rPr>
        <w:t>Warunków Ogólnych;</w:t>
      </w:r>
    </w:p>
    <w:p w14:paraId="27C44773" w14:textId="216341E5" w:rsidR="008E6B9D" w:rsidRPr="005C0836" w:rsidRDefault="008E6B9D" w:rsidP="006F0ABC">
      <w:pPr>
        <w:pStyle w:val="Akapitzlist"/>
        <w:numPr>
          <w:ilvl w:val="0"/>
          <w:numId w:val="73"/>
        </w:numPr>
        <w:ind w:left="567" w:hanging="567"/>
        <w:rPr>
          <w:sz w:val="22"/>
        </w:rPr>
      </w:pPr>
      <w:r w:rsidRPr="005C0836">
        <w:rPr>
          <w:sz w:val="22"/>
        </w:rPr>
        <w:t xml:space="preserve">dane statystyczne dotyczące bezpieczeństwa, włączając szczegółowe informacje </w:t>
      </w:r>
      <w:r w:rsidR="00987E9F">
        <w:rPr>
          <w:sz w:val="22"/>
        </w:rPr>
        <w:br/>
      </w:r>
      <w:r w:rsidRPr="005C0836">
        <w:rPr>
          <w:sz w:val="22"/>
        </w:rPr>
        <w:t>na temat niebezpiecznych zdarzeń i czynności odnoszących się do bezpieczeństwa ruchu kolejowego, ochrony środowiska i kontaktów ze społeczeństwem;</w:t>
      </w:r>
    </w:p>
    <w:p w14:paraId="2FF5BCE0" w14:textId="18D80235" w:rsidR="008E6B9D" w:rsidRPr="005C0836" w:rsidRDefault="008E6B9D" w:rsidP="006F0ABC">
      <w:pPr>
        <w:pStyle w:val="Akapitzlist"/>
        <w:numPr>
          <w:ilvl w:val="0"/>
          <w:numId w:val="73"/>
        </w:numPr>
        <w:ind w:left="567" w:hanging="567"/>
        <w:rPr>
          <w:sz w:val="22"/>
        </w:rPr>
      </w:pPr>
      <w:r w:rsidRPr="005C0836">
        <w:rPr>
          <w:sz w:val="22"/>
        </w:rPr>
        <w:t xml:space="preserve">porównanie (w formie wykresu Gantta w programie MS Project </w:t>
      </w:r>
      <w:r w:rsidR="00486439" w:rsidRPr="005C0836">
        <w:rPr>
          <w:sz w:val="22"/>
        </w:rPr>
        <w:t xml:space="preserve">bądź równoważnym, który będzie umożliwiał odtwarzanie, przechowywanie, zapis i zmianę plików zapisanych </w:t>
      </w:r>
      <w:r w:rsidR="00987E9F">
        <w:rPr>
          <w:sz w:val="22"/>
        </w:rPr>
        <w:br/>
      </w:r>
      <w:r w:rsidR="00486439" w:rsidRPr="005C0836">
        <w:rPr>
          <w:sz w:val="22"/>
        </w:rPr>
        <w:t>w formacie *.mpp,</w:t>
      </w:r>
      <w:r w:rsidR="004C5099" w:rsidRPr="005C0836">
        <w:rPr>
          <w:sz w:val="22"/>
        </w:rPr>
        <w:t>)</w:t>
      </w:r>
      <w:r w:rsidRPr="005C0836">
        <w:rPr>
          <w:sz w:val="22"/>
        </w:rPr>
        <w:t xml:space="preserve"> faktycznego i planowanego postępu rzeczowego i finansowego pracy, ze szczegółami wszelkich wydarzeń lub okoliczności, które mogłyby zagrozić ukończeniu </w:t>
      </w:r>
      <w:r w:rsidR="00A5551C" w:rsidRPr="005C0836">
        <w:rPr>
          <w:sz w:val="22"/>
        </w:rPr>
        <w:t>Robót</w:t>
      </w:r>
      <w:r w:rsidRPr="005C0836">
        <w:rPr>
          <w:sz w:val="22"/>
        </w:rPr>
        <w:t xml:space="preserve"> zgodnie z Kontraktem oraz środków </w:t>
      </w:r>
      <w:r w:rsidR="004C5099" w:rsidRPr="005C0836">
        <w:rPr>
          <w:sz w:val="22"/>
        </w:rPr>
        <w:t xml:space="preserve">przedsięwziętych </w:t>
      </w:r>
      <w:r w:rsidRPr="005C0836">
        <w:rPr>
          <w:sz w:val="22"/>
        </w:rPr>
        <w:t xml:space="preserve">lub mających być </w:t>
      </w:r>
      <w:r w:rsidR="004C5099" w:rsidRPr="005C0836">
        <w:rPr>
          <w:sz w:val="22"/>
        </w:rPr>
        <w:t>przedsięwzięte</w:t>
      </w:r>
      <w:r w:rsidR="00C054A0" w:rsidRPr="005C0836">
        <w:rPr>
          <w:sz w:val="22"/>
        </w:rPr>
        <w:t>,</w:t>
      </w:r>
      <w:r w:rsidRPr="005C0836">
        <w:rPr>
          <w:sz w:val="22"/>
        </w:rPr>
        <w:t xml:space="preserve"> w celu zapobieżenia opóźnieniom, według wytycznych przekazanych przez Zamawiającego, w sposób umożliwiający Wykonawcy odpowiednie raportowanie,</w:t>
      </w:r>
    </w:p>
    <w:p w14:paraId="015BBCC3" w14:textId="3062F9FE" w:rsidR="008E6B9D" w:rsidRPr="005C0836" w:rsidRDefault="008E6B9D" w:rsidP="006F0ABC">
      <w:pPr>
        <w:pStyle w:val="Akapitzlist"/>
        <w:numPr>
          <w:ilvl w:val="0"/>
          <w:numId w:val="73"/>
        </w:numPr>
        <w:ind w:left="567" w:hanging="567"/>
        <w:rPr>
          <w:sz w:val="22"/>
        </w:rPr>
      </w:pPr>
      <w:r w:rsidRPr="005C0836">
        <w:rPr>
          <w:sz w:val="22"/>
        </w:rPr>
        <w:t>informację w zakresie wpływu postępu prac na zaplanowane zamknięcia torowe,</w:t>
      </w:r>
    </w:p>
    <w:p w14:paraId="37654115" w14:textId="77777777" w:rsidR="008E6B9D" w:rsidRPr="005C0836" w:rsidRDefault="008E6B9D" w:rsidP="006F0ABC">
      <w:pPr>
        <w:pStyle w:val="Akapitzlist"/>
        <w:numPr>
          <w:ilvl w:val="0"/>
          <w:numId w:val="73"/>
        </w:numPr>
        <w:ind w:left="567" w:hanging="567"/>
        <w:rPr>
          <w:sz w:val="22"/>
        </w:rPr>
      </w:pPr>
      <w:r w:rsidRPr="005C0836">
        <w:rPr>
          <w:sz w:val="22"/>
        </w:rPr>
        <w:t xml:space="preserve">szczegóły wszelkich wydarzeń lub okoliczności, które mogłyby zagrozić ukończeniu </w:t>
      </w:r>
      <w:r w:rsidR="00A5551C" w:rsidRPr="005C0836">
        <w:rPr>
          <w:sz w:val="22"/>
        </w:rPr>
        <w:t>Robót</w:t>
      </w:r>
      <w:r w:rsidRPr="005C0836">
        <w:rPr>
          <w:sz w:val="22"/>
        </w:rPr>
        <w:t xml:space="preserve"> zgodnie z Kontraktem</w:t>
      </w:r>
      <w:r w:rsidR="00C054A0" w:rsidRPr="005C0836">
        <w:rPr>
          <w:sz w:val="22"/>
        </w:rPr>
        <w:t xml:space="preserve"> oraz środków przedsięwziętych lub mających być przedsięwzięte,</w:t>
      </w:r>
      <w:r w:rsidRPr="005C0836">
        <w:rPr>
          <w:sz w:val="22"/>
        </w:rPr>
        <w:t xml:space="preserve"> w celu zapobieżenia opóźnieniom</w:t>
      </w:r>
      <w:r w:rsidR="00C054A0" w:rsidRPr="005C0836">
        <w:rPr>
          <w:sz w:val="22"/>
        </w:rPr>
        <w:t>;</w:t>
      </w:r>
    </w:p>
    <w:p w14:paraId="427E9DF8" w14:textId="757A573A" w:rsidR="008E6B9D" w:rsidRPr="005C0836" w:rsidRDefault="008E6B9D" w:rsidP="006F0ABC">
      <w:pPr>
        <w:pStyle w:val="Akapitzlist"/>
        <w:numPr>
          <w:ilvl w:val="0"/>
          <w:numId w:val="73"/>
        </w:numPr>
        <w:ind w:left="567" w:hanging="567"/>
        <w:rPr>
          <w:sz w:val="22"/>
        </w:rPr>
      </w:pPr>
      <w:r w:rsidRPr="005C0836">
        <w:rPr>
          <w:sz w:val="22"/>
        </w:rPr>
        <w:t>uaktualnione plany płatności</w:t>
      </w:r>
      <w:r w:rsidR="00C054A0" w:rsidRPr="005C0836">
        <w:rPr>
          <w:sz w:val="22"/>
        </w:rPr>
        <w:t>,</w:t>
      </w:r>
      <w:r w:rsidRPr="005C0836">
        <w:rPr>
          <w:sz w:val="22"/>
        </w:rPr>
        <w:t xml:space="preserve"> zgodnie z wymogami </w:t>
      </w:r>
      <w:r w:rsidR="00C054A0" w:rsidRPr="005C0836">
        <w:rPr>
          <w:sz w:val="22"/>
        </w:rPr>
        <w:t>SubKLAUZULI</w:t>
      </w:r>
      <w:r w:rsidRPr="005C0836">
        <w:rPr>
          <w:sz w:val="22"/>
        </w:rPr>
        <w:t xml:space="preserve"> 14.4 </w:t>
      </w:r>
      <w:r w:rsidR="00C054A0" w:rsidRPr="005C0836">
        <w:rPr>
          <w:sz w:val="22"/>
        </w:rPr>
        <w:t>Warunków Szczególnych,</w:t>
      </w:r>
      <w:r w:rsidRPr="005C0836">
        <w:rPr>
          <w:sz w:val="22"/>
        </w:rPr>
        <w:t xml:space="preserve"> w odstępach miesięcznych wraz z pozycjami, które mogą się pojawić </w:t>
      </w:r>
      <w:r w:rsidR="00987E9F">
        <w:rPr>
          <w:sz w:val="22"/>
        </w:rPr>
        <w:br/>
      </w:r>
      <w:r w:rsidRPr="005C0836">
        <w:rPr>
          <w:sz w:val="22"/>
        </w:rPr>
        <w:t xml:space="preserve">w wyniku zastosowania </w:t>
      </w:r>
      <w:r w:rsidR="00C054A0" w:rsidRPr="005C0836">
        <w:rPr>
          <w:sz w:val="22"/>
        </w:rPr>
        <w:t>K</w:t>
      </w:r>
      <w:r w:rsidR="0049403D" w:rsidRPr="005C0836">
        <w:rPr>
          <w:sz w:val="22"/>
        </w:rPr>
        <w:t>LAUZULI</w:t>
      </w:r>
      <w:r w:rsidR="00C054A0" w:rsidRPr="005C0836">
        <w:rPr>
          <w:sz w:val="22"/>
        </w:rPr>
        <w:t xml:space="preserve">13 </w:t>
      </w:r>
      <w:r w:rsidRPr="005C0836">
        <w:rPr>
          <w:sz w:val="22"/>
        </w:rPr>
        <w:t>oraz K</w:t>
      </w:r>
      <w:r w:rsidR="0049403D" w:rsidRPr="005C0836">
        <w:rPr>
          <w:sz w:val="22"/>
        </w:rPr>
        <w:t>LAUZULI</w:t>
      </w:r>
      <w:r w:rsidRPr="005C0836">
        <w:rPr>
          <w:sz w:val="22"/>
        </w:rPr>
        <w:t xml:space="preserve"> 20 </w:t>
      </w:r>
      <w:r w:rsidR="00C054A0" w:rsidRPr="005C0836">
        <w:rPr>
          <w:sz w:val="22"/>
        </w:rPr>
        <w:t>Warunków Ogólnych zmodyfikowanych postanowieniami Warunków Szczególnych;</w:t>
      </w:r>
    </w:p>
    <w:p w14:paraId="0E7F0225" w14:textId="77777777" w:rsidR="008E6B9D" w:rsidRPr="005C0836" w:rsidRDefault="008E6B9D" w:rsidP="006F0ABC">
      <w:pPr>
        <w:pStyle w:val="Akapitzlist"/>
        <w:numPr>
          <w:ilvl w:val="0"/>
          <w:numId w:val="73"/>
        </w:numPr>
        <w:ind w:left="567" w:hanging="567"/>
        <w:rPr>
          <w:sz w:val="22"/>
        </w:rPr>
      </w:pPr>
      <w:r w:rsidRPr="005C0836">
        <w:rPr>
          <w:sz w:val="22"/>
        </w:rPr>
        <w:t xml:space="preserve">prognozę </w:t>
      </w:r>
      <w:r w:rsidR="00D66A5E" w:rsidRPr="005C0836">
        <w:rPr>
          <w:sz w:val="22"/>
        </w:rPr>
        <w:t>Zaakceptowanej Kwoty K</w:t>
      </w:r>
      <w:r w:rsidRPr="005C0836">
        <w:rPr>
          <w:sz w:val="22"/>
        </w:rPr>
        <w:t>ontraktowej, która powinna obejmować wszystkie okoliczności mogące mieć wpływ na jej wysokość,</w:t>
      </w:r>
      <w:r w:rsidR="009A2B84" w:rsidRPr="005C0836">
        <w:rPr>
          <w:sz w:val="22"/>
        </w:rPr>
        <w:t xml:space="preserve"> wraz z wyjaśni</w:t>
      </w:r>
      <w:r w:rsidR="008F3C95" w:rsidRPr="005C0836">
        <w:rPr>
          <w:sz w:val="22"/>
        </w:rPr>
        <w:t>eniem ewentualnych rozbieżności,</w:t>
      </w:r>
    </w:p>
    <w:p w14:paraId="3982111F" w14:textId="5D9AFDF6" w:rsidR="008E6B9D" w:rsidRPr="005C0836" w:rsidRDefault="004D3F8C" w:rsidP="006F0ABC">
      <w:pPr>
        <w:pStyle w:val="Akapitzlist"/>
        <w:numPr>
          <w:ilvl w:val="0"/>
          <w:numId w:val="73"/>
        </w:numPr>
        <w:ind w:left="567" w:hanging="567"/>
        <w:rPr>
          <w:sz w:val="22"/>
        </w:rPr>
      </w:pPr>
      <w:r w:rsidRPr="005C0836">
        <w:rPr>
          <w:sz w:val="22"/>
        </w:rPr>
        <w:t>zestawienie Podwykonawców</w:t>
      </w:r>
      <w:r w:rsidR="008E6B9D" w:rsidRPr="005C0836">
        <w:rPr>
          <w:sz w:val="22"/>
        </w:rPr>
        <w:t>,</w:t>
      </w:r>
    </w:p>
    <w:p w14:paraId="4DD79745" w14:textId="5C0AA3E1" w:rsidR="008E6B9D" w:rsidRPr="005C0836" w:rsidRDefault="008E6B9D" w:rsidP="006F0ABC">
      <w:pPr>
        <w:pStyle w:val="Akapitzlist"/>
        <w:numPr>
          <w:ilvl w:val="0"/>
          <w:numId w:val="73"/>
        </w:numPr>
        <w:ind w:left="567" w:hanging="567"/>
        <w:rPr>
          <w:sz w:val="22"/>
        </w:rPr>
      </w:pPr>
      <w:r w:rsidRPr="005C0836">
        <w:rPr>
          <w:sz w:val="22"/>
        </w:rPr>
        <w:t xml:space="preserve">opis działań Wykonawcy w zakresie ochrony środowiska oraz działań wynikłych </w:t>
      </w:r>
      <w:r w:rsidR="00094103">
        <w:rPr>
          <w:sz w:val="22"/>
        </w:rPr>
        <w:t>z </w:t>
      </w:r>
      <w:r w:rsidRPr="005C0836">
        <w:rPr>
          <w:sz w:val="22"/>
        </w:rPr>
        <w:t>zaleceń nadzoru przyrodniczego i środowiskowego, w tym między innymi:</w:t>
      </w:r>
    </w:p>
    <w:p w14:paraId="62D31711" w14:textId="285767E9" w:rsidR="008E6B9D" w:rsidRPr="005C0836" w:rsidRDefault="00877643" w:rsidP="00987E9F">
      <w:pPr>
        <w:pStyle w:val="mylnik"/>
      </w:pPr>
      <w:r w:rsidRPr="005C0836">
        <w:t>(i)</w:t>
      </w:r>
      <w:r w:rsidR="00BB4032" w:rsidRPr="005C0836">
        <w:t xml:space="preserve"> </w:t>
      </w:r>
      <w:r w:rsidR="00BB4032" w:rsidRPr="005C0836">
        <w:tab/>
      </w:r>
      <w:r w:rsidR="008E6B9D" w:rsidRPr="005C0836">
        <w:t>szczegółowy wykaz uzyskanych przez Wykonawcę decyzji i zezwoleń w zakresie ochrony środowiska (np.</w:t>
      </w:r>
      <w:r w:rsidR="001F4F19" w:rsidRPr="005C0836">
        <w:t xml:space="preserve"> </w:t>
      </w:r>
      <w:r w:rsidR="00094103">
        <w:t>Z</w:t>
      </w:r>
      <w:r w:rsidR="00D0592B">
        <w:t>gody</w:t>
      </w:r>
      <w:r w:rsidR="00D0592B" w:rsidRPr="005C0836">
        <w:t xml:space="preserve"> </w:t>
      </w:r>
      <w:r w:rsidR="001F4F19" w:rsidRPr="005C0836">
        <w:t>wodnoprawne, postanowienie na etapie ponownej oceny oddziaływania na środowisko uzgadniające warunki realizacji przedsięwzięcia,</w:t>
      </w:r>
      <w:r w:rsidR="008E6B9D" w:rsidRPr="005C0836">
        <w:t xml:space="preserve"> decyzje o usunięciu drzew i krzewów, zezwolenia na odstępstwa od zakazów, </w:t>
      </w:r>
      <w:r w:rsidR="00987E9F">
        <w:br/>
      </w:r>
      <w:r w:rsidR="008E6B9D" w:rsidRPr="005C0836">
        <w:t xml:space="preserve">o których mowa w </w:t>
      </w:r>
      <w:r w:rsidR="00BB4032" w:rsidRPr="005C0836">
        <w:t xml:space="preserve">przepisach </w:t>
      </w:r>
      <w:r w:rsidR="008E6B9D" w:rsidRPr="005C0836">
        <w:t>ustawy o ochronie przyrody),</w:t>
      </w:r>
    </w:p>
    <w:p w14:paraId="5728E1AF" w14:textId="77777777" w:rsidR="008E6B9D" w:rsidRPr="005C0836" w:rsidRDefault="00BB4032" w:rsidP="00987E9F">
      <w:pPr>
        <w:pStyle w:val="mylnik"/>
      </w:pPr>
      <w:r w:rsidRPr="005C0836">
        <w:lastRenderedPageBreak/>
        <w:t>(ii)</w:t>
      </w:r>
      <w:r w:rsidRPr="005C0836">
        <w:tab/>
      </w:r>
      <w:r w:rsidR="008E6B9D" w:rsidRPr="005C0836">
        <w:t>szczegółowy opis działań organizacyjno-technicznych dotyczących fazy budowy</w:t>
      </w:r>
      <w:r w:rsidRPr="005C0836">
        <w:t>, wynikających z wymagań</w:t>
      </w:r>
      <w:r w:rsidR="008E6B9D" w:rsidRPr="005C0836">
        <w:t xml:space="preserve"> w zakresie ochrony środowiska na podstawie uzyskanych decyzji administracyjnych,</w:t>
      </w:r>
    </w:p>
    <w:p w14:paraId="5666CFBD" w14:textId="77777777" w:rsidR="008E6B9D" w:rsidRPr="005C0836" w:rsidRDefault="00D86B0D" w:rsidP="00987E9F">
      <w:pPr>
        <w:pStyle w:val="mylnik"/>
      </w:pPr>
      <w:r w:rsidRPr="005C0836">
        <w:t>(iii)</w:t>
      </w:r>
      <w:r w:rsidRPr="005C0836">
        <w:tab/>
      </w:r>
      <w:r w:rsidR="008E6B9D" w:rsidRPr="005C0836">
        <w:t>szczegółowy wykaz wykonanych urządzeń ochrony środowiska (w tym przejść dla zwierząt, obiektów inżynieryjnych dostosowanych do pełnienia funkcji przejść dla zwierząt, urządzeń ochrony zwierząt, urządzeń służących ochronie klimatu akustycznego i urządzeń w zakresie gospodarki wodno-ściekowej), ze wskazaniem dokładnej lokalizacji i parametrów wykonanych urządzeń,</w:t>
      </w:r>
    </w:p>
    <w:p w14:paraId="413C6558" w14:textId="7427AD1C" w:rsidR="008E6B9D" w:rsidRPr="005C0836" w:rsidRDefault="00D86B0D" w:rsidP="00987E9F">
      <w:pPr>
        <w:pStyle w:val="mylnik"/>
      </w:pPr>
      <w:r w:rsidRPr="005C0836">
        <w:t>(iv)</w:t>
      </w:r>
      <w:r w:rsidRPr="005C0836">
        <w:tab/>
      </w:r>
      <w:r w:rsidR="008E6B9D" w:rsidRPr="005C0836">
        <w:t xml:space="preserve">informacje na temat zauważonych wszelkich zagrożeń dla środowiska naturalnego, w tym wystąpienia bezpośredniego zagrożenia szkodą w środowisku spowodowanego prowadzonymi przez Wykonawcę Robotami oraz informacje </w:t>
      </w:r>
      <w:r w:rsidR="00987E9F">
        <w:br/>
      </w:r>
      <w:r w:rsidR="008E6B9D" w:rsidRPr="005C0836">
        <w:t>na temat wszystkich działań podjętych przez Wykonawcę w celu ograniczenia szkody</w:t>
      </w:r>
      <w:r w:rsidR="00B73624">
        <w:t xml:space="preserve"> </w:t>
      </w:r>
      <w:r w:rsidR="008E6B9D" w:rsidRPr="005C0836">
        <w:t>w środowisku, zapobieżenia kolejnym szkodom oraz do podjęcia działań zapobiegawczych i naprawczych,</w:t>
      </w:r>
    </w:p>
    <w:p w14:paraId="4508B916" w14:textId="74AB1572" w:rsidR="001F4F19" w:rsidRPr="005C0836" w:rsidRDefault="00D86B0D" w:rsidP="00987E9F">
      <w:pPr>
        <w:pStyle w:val="mylnik"/>
      </w:pPr>
      <w:r w:rsidRPr="005C0836">
        <w:t>(v)</w:t>
      </w:r>
      <w:r w:rsidRPr="005C0836">
        <w:tab/>
      </w:r>
      <w:r w:rsidR="008E6B9D" w:rsidRPr="005C0836">
        <w:t xml:space="preserve">informacje na temat wytworzonych odpadów i sposobów ich zagospodarowania, zgodnie z obowiązującymi </w:t>
      </w:r>
      <w:r w:rsidR="009415C8" w:rsidRPr="005C0836">
        <w:t xml:space="preserve">Regulacjami </w:t>
      </w:r>
      <w:r w:rsidR="00A14DB3">
        <w:t>Inwestora</w:t>
      </w:r>
      <w:r w:rsidR="008E6B9D" w:rsidRPr="005C0836">
        <w:t>.</w:t>
      </w:r>
    </w:p>
    <w:p w14:paraId="7AB14BD8" w14:textId="77777777" w:rsidR="001F4F19" w:rsidRPr="005C0836" w:rsidRDefault="00597BE0" w:rsidP="003918C3">
      <w:pPr>
        <w:pStyle w:val="Nagwek3"/>
      </w:pPr>
      <w:bookmarkStart w:id="193" w:name="_Toc424890924"/>
      <w:bookmarkStart w:id="194" w:name="_Toc449560912"/>
      <w:bookmarkStart w:id="195" w:name="_Toc152660430"/>
      <w:r w:rsidRPr="00252B79">
        <w:t>SUB</w:t>
      </w:r>
      <w:r w:rsidR="005304DD" w:rsidRPr="00252B79">
        <w:t>KLAUZULA 4.22</w:t>
      </w:r>
      <w:r w:rsidR="005304DD" w:rsidRPr="00252B79">
        <w:tab/>
      </w:r>
      <w:r w:rsidR="001F4F19" w:rsidRPr="00E462DC">
        <w:t>ZABEZPIECZENIE PLACU BUDOWY</w:t>
      </w:r>
      <w:bookmarkEnd w:id="193"/>
      <w:bookmarkEnd w:id="194"/>
      <w:bookmarkEnd w:id="195"/>
    </w:p>
    <w:p w14:paraId="7EB788EA" w14:textId="77777777" w:rsidR="001F4F19" w:rsidRPr="005C0836" w:rsidRDefault="001F4F19" w:rsidP="005C17CD">
      <w:pPr>
        <w:spacing w:before="40" w:afterLines="40" w:after="96"/>
        <w:rPr>
          <w:sz w:val="22"/>
        </w:rPr>
      </w:pPr>
      <w:r w:rsidRPr="005C0836">
        <w:rPr>
          <w:sz w:val="22"/>
        </w:rPr>
        <w:t xml:space="preserve">Usuwa się treść </w:t>
      </w:r>
      <w:proofErr w:type="spellStart"/>
      <w:r w:rsidRPr="005C0836">
        <w:rPr>
          <w:sz w:val="22"/>
        </w:rPr>
        <w:t>SubKLAUZULI</w:t>
      </w:r>
      <w:proofErr w:type="spellEnd"/>
      <w:r w:rsidRPr="005C0836">
        <w:rPr>
          <w:sz w:val="22"/>
        </w:rPr>
        <w:t xml:space="preserve"> i zastępuje następującą treścią:</w:t>
      </w:r>
    </w:p>
    <w:p w14:paraId="620C6521" w14:textId="77777777" w:rsidR="001F4F19" w:rsidRPr="005C0836" w:rsidRDefault="001F4F19" w:rsidP="005C17CD">
      <w:pPr>
        <w:spacing w:before="40" w:afterLines="40" w:after="96"/>
        <w:rPr>
          <w:sz w:val="22"/>
        </w:rPr>
      </w:pPr>
      <w:r w:rsidRPr="005C0836">
        <w:rPr>
          <w:sz w:val="22"/>
        </w:rPr>
        <w:t>Jeżeli nie jest inaczej podane w Kontrakcie, to:</w:t>
      </w:r>
    </w:p>
    <w:p w14:paraId="10908107" w14:textId="60B60C6B" w:rsidR="001F4F19" w:rsidRPr="005C0836" w:rsidRDefault="001F4F19" w:rsidP="006F0ABC">
      <w:pPr>
        <w:numPr>
          <w:ilvl w:val="0"/>
          <w:numId w:val="68"/>
        </w:numPr>
        <w:tabs>
          <w:tab w:val="clear" w:pos="1860"/>
          <w:tab w:val="num" w:pos="567"/>
        </w:tabs>
        <w:spacing w:before="40" w:afterLines="40" w:after="96"/>
        <w:ind w:left="567" w:hanging="567"/>
        <w:rPr>
          <w:sz w:val="22"/>
        </w:rPr>
      </w:pPr>
      <w:r w:rsidRPr="005C0836">
        <w:rPr>
          <w:sz w:val="22"/>
        </w:rPr>
        <w:t>Wykonawca będzie odpowiedzialny za dopusz</w:t>
      </w:r>
      <w:r w:rsidR="00B73624">
        <w:rPr>
          <w:sz w:val="22"/>
        </w:rPr>
        <w:t>czanie osób nieupoważnionych na</w:t>
      </w:r>
      <w:r w:rsidR="00094103">
        <w:rPr>
          <w:sz w:val="22"/>
        </w:rPr>
        <w:t xml:space="preserve"> </w:t>
      </w:r>
      <w:r w:rsidRPr="005C0836">
        <w:rPr>
          <w:sz w:val="22"/>
        </w:rPr>
        <w:t>Plac Budowy,</w:t>
      </w:r>
    </w:p>
    <w:p w14:paraId="12B29B73" w14:textId="7EEA3249" w:rsidR="001F4F19" w:rsidRPr="005C0836" w:rsidRDefault="00E874B4" w:rsidP="006F0ABC">
      <w:pPr>
        <w:numPr>
          <w:ilvl w:val="0"/>
          <w:numId w:val="68"/>
        </w:numPr>
        <w:tabs>
          <w:tab w:val="clear" w:pos="1860"/>
          <w:tab w:val="num" w:pos="567"/>
        </w:tabs>
        <w:spacing w:before="40" w:afterLines="40" w:after="96"/>
        <w:ind w:left="567" w:hanging="567"/>
        <w:rPr>
          <w:sz w:val="22"/>
        </w:rPr>
      </w:pPr>
      <w:r>
        <w:rPr>
          <w:sz w:val="22"/>
        </w:rPr>
        <w:t>o</w:t>
      </w:r>
      <w:r w:rsidRPr="005C0836">
        <w:rPr>
          <w:sz w:val="22"/>
        </w:rPr>
        <w:t xml:space="preserve">soby </w:t>
      </w:r>
      <w:r w:rsidR="001F4F19" w:rsidRPr="005C0836">
        <w:rPr>
          <w:sz w:val="22"/>
        </w:rPr>
        <w:t>upoważnione będą ograniczone do Personelu Wykonawcy</w:t>
      </w:r>
      <w:r w:rsidR="00252B79">
        <w:rPr>
          <w:sz w:val="22"/>
        </w:rPr>
        <w:t>,</w:t>
      </w:r>
      <w:r w:rsidR="001F4F19" w:rsidRPr="005C0836">
        <w:rPr>
          <w:sz w:val="22"/>
        </w:rPr>
        <w:t xml:space="preserve"> Personelu Zamawiającego</w:t>
      </w:r>
      <w:r w:rsidR="00252B79">
        <w:rPr>
          <w:sz w:val="22"/>
        </w:rPr>
        <w:t xml:space="preserve"> i Inwestora</w:t>
      </w:r>
      <w:r w:rsidR="001F4F19" w:rsidRPr="005C0836">
        <w:rPr>
          <w:sz w:val="22"/>
        </w:rPr>
        <w:t xml:space="preserve"> oraz wszelkiego innego personelu, o którym Wykonawca został powiadomiony przez Zamawiającego</w:t>
      </w:r>
      <w:r w:rsidR="00252B79">
        <w:rPr>
          <w:sz w:val="22"/>
        </w:rPr>
        <w:t>, Inwestora</w:t>
      </w:r>
      <w:r w:rsidR="001F4F19" w:rsidRPr="005C0836">
        <w:rPr>
          <w:sz w:val="22"/>
        </w:rPr>
        <w:t xml:space="preserve"> lub Inżyniera, jako o upoważnionym personelu innych wykonawców Zamawiającego</w:t>
      </w:r>
      <w:r w:rsidR="00252B79">
        <w:rPr>
          <w:sz w:val="22"/>
        </w:rPr>
        <w:t>, Inwestora</w:t>
      </w:r>
      <w:r w:rsidR="001F4F19" w:rsidRPr="005C0836">
        <w:rPr>
          <w:sz w:val="22"/>
        </w:rPr>
        <w:t xml:space="preserve"> na Placu Budowy, oraz</w:t>
      </w:r>
    </w:p>
    <w:p w14:paraId="69023D34" w14:textId="77777777" w:rsidR="001F4F19" w:rsidRPr="005C0836" w:rsidRDefault="001F4F19" w:rsidP="006F0ABC">
      <w:pPr>
        <w:numPr>
          <w:ilvl w:val="0"/>
          <w:numId w:val="68"/>
        </w:numPr>
        <w:tabs>
          <w:tab w:val="clear" w:pos="1860"/>
          <w:tab w:val="num" w:pos="567"/>
        </w:tabs>
        <w:spacing w:before="40" w:afterLines="40" w:after="96"/>
        <w:ind w:left="567" w:hanging="567"/>
        <w:rPr>
          <w:sz w:val="22"/>
        </w:rPr>
      </w:pPr>
      <w:r w:rsidRPr="005C0836">
        <w:rPr>
          <w:sz w:val="22"/>
        </w:rPr>
        <w:t>prawo wstępu na Plac Budowy mają przedstawiciele właściwych organów administracji publicznej i inne osoby uprawnione na podstawie powszechnie obowiązujących przepisów.</w:t>
      </w:r>
    </w:p>
    <w:p w14:paraId="15F2D719" w14:textId="77777777" w:rsidR="00786210" w:rsidRPr="005C0836" w:rsidRDefault="009071DE" w:rsidP="003918C3">
      <w:pPr>
        <w:pStyle w:val="Nagwek3"/>
      </w:pPr>
      <w:bookmarkStart w:id="196" w:name="_Toc264955813"/>
      <w:bookmarkStart w:id="197" w:name="_Toc265238722"/>
      <w:bookmarkStart w:id="198" w:name="_Toc424891639"/>
      <w:bookmarkStart w:id="199" w:name="_Toc152660431"/>
      <w:r w:rsidRPr="005C0836">
        <w:t xml:space="preserve">SUBKLAUZULA </w:t>
      </w:r>
      <w:r w:rsidR="0078586F" w:rsidRPr="005C0836">
        <w:t>4.24</w:t>
      </w:r>
      <w:r w:rsidR="0078586F" w:rsidRPr="005C0836">
        <w:tab/>
        <w:t>WYKOPALISKA</w:t>
      </w:r>
      <w:bookmarkEnd w:id="196"/>
      <w:bookmarkEnd w:id="197"/>
      <w:bookmarkEnd w:id="198"/>
      <w:bookmarkEnd w:id="199"/>
    </w:p>
    <w:p w14:paraId="2032A071" w14:textId="77777777" w:rsidR="00C845AA" w:rsidRPr="005C0836" w:rsidRDefault="0097262D" w:rsidP="005C17CD">
      <w:pPr>
        <w:pStyle w:val="Akapit"/>
        <w:spacing w:before="40" w:afterLines="40" w:after="96"/>
      </w:pPr>
      <w:r w:rsidRPr="005C0836">
        <w:t xml:space="preserve">Usuwa się treść </w:t>
      </w:r>
      <w:proofErr w:type="spellStart"/>
      <w:r w:rsidRPr="005C0836">
        <w:t>SubK</w:t>
      </w:r>
      <w:r w:rsidR="00203353" w:rsidRPr="005C0836">
        <w:t>LAUZULI</w:t>
      </w:r>
      <w:proofErr w:type="spellEnd"/>
      <w:r w:rsidR="00203353" w:rsidRPr="005C0836">
        <w:t xml:space="preserve"> </w:t>
      </w:r>
      <w:r w:rsidRPr="005C0836">
        <w:t>i zastępuje następującą treścią:</w:t>
      </w:r>
    </w:p>
    <w:p w14:paraId="5141D808" w14:textId="08007DAA" w:rsidR="00786210" w:rsidRPr="005C0836" w:rsidRDefault="00786210" w:rsidP="005C17CD">
      <w:pPr>
        <w:pStyle w:val="Akapit"/>
        <w:spacing w:before="40" w:afterLines="40" w:after="96"/>
      </w:pPr>
      <w:r w:rsidRPr="005C0836">
        <w:t>Wszelkie skamieniałości, monety, przedmioty warto</w:t>
      </w:r>
      <w:r w:rsidR="00094103">
        <w:t xml:space="preserve">ściowe lub starożytne, budowle </w:t>
      </w:r>
      <w:r w:rsidRPr="005C0836">
        <w:t>i inne pozostałości lub obiekty interesujące pod względem geologicznym czy archeologicznym, znalezione na Placu Budowy, będą wzięte w opiekę i zarząd Zamawiającego. Wykonawca podejmie wszelkie rozsądne środki ostrożności, aby nie dopuścić do usunięcia czy uszkodzenia przez Personel Wykonawcy lub przez inne osoby, jakiegokolwiek z tych znalezisk.</w:t>
      </w:r>
    </w:p>
    <w:p w14:paraId="66098199" w14:textId="77777777" w:rsidR="00786210" w:rsidRPr="005C0836" w:rsidRDefault="00786210" w:rsidP="005C17CD">
      <w:pPr>
        <w:pStyle w:val="Akapit"/>
        <w:spacing w:before="40" w:afterLines="40" w:after="96"/>
      </w:pPr>
      <w:r w:rsidRPr="005C0836">
        <w:t xml:space="preserve">Po odkryciu jakiegokolwiek takiego znaleziska, </w:t>
      </w:r>
      <w:r w:rsidR="003856BB" w:rsidRPr="005C0836">
        <w:t xml:space="preserve">w tym również w przypadku odkrycia </w:t>
      </w:r>
      <w:r w:rsidR="00ED084E" w:rsidRPr="005C0836">
        <w:t xml:space="preserve">niewybuchu lub niewypału, </w:t>
      </w:r>
      <w:r w:rsidRPr="005C0836">
        <w:t>Wykonawca bezzwłocznie</w:t>
      </w:r>
      <w:r w:rsidR="00772C9C" w:rsidRPr="005C0836">
        <w:t xml:space="preserve"> </w:t>
      </w:r>
      <w:r w:rsidR="009D2E3D" w:rsidRPr="005C0836">
        <w:t>powiadomi</w:t>
      </w:r>
      <w:r w:rsidRPr="005C0836">
        <w:t xml:space="preserve"> </w:t>
      </w:r>
      <w:r w:rsidR="009D2E3D" w:rsidRPr="005C0836">
        <w:t>Inżyniera</w:t>
      </w:r>
      <w:r w:rsidRPr="005C0836">
        <w:t xml:space="preserve"> oraz przy użyciu dostępnych środków, zabezpieczy t</w:t>
      </w:r>
      <w:r w:rsidR="00356AC7" w:rsidRPr="005C0836">
        <w:t xml:space="preserve">o znalezisko </w:t>
      </w:r>
      <w:r w:rsidRPr="005C0836">
        <w:t xml:space="preserve">i oznakuje miejsce jego znalezienia oraz niezwłocznie zawiadomi o znalezieniu tego </w:t>
      </w:r>
      <w:r w:rsidR="00356AC7" w:rsidRPr="005C0836">
        <w:t xml:space="preserve">znaleziska </w:t>
      </w:r>
      <w:r w:rsidRPr="005C0836">
        <w:t>właściwego wojewódzkiego</w:t>
      </w:r>
      <w:r w:rsidR="00700169" w:rsidRPr="005C0836">
        <w:t xml:space="preserve"> </w:t>
      </w:r>
      <w:r w:rsidR="00700169" w:rsidRPr="005C0836">
        <w:lastRenderedPageBreak/>
        <w:t>konserwatora zabytków</w:t>
      </w:r>
      <w:r w:rsidR="00ED084E" w:rsidRPr="005C0836">
        <w:t xml:space="preserve"> lub inne </w:t>
      </w:r>
      <w:r w:rsidR="003856BB" w:rsidRPr="005C0836">
        <w:t xml:space="preserve">właściwe </w:t>
      </w:r>
      <w:r w:rsidR="00ED084E" w:rsidRPr="005C0836">
        <w:t>organy</w:t>
      </w:r>
      <w:r w:rsidR="00700169" w:rsidRPr="005C0836">
        <w:t>,</w:t>
      </w:r>
      <w:r w:rsidR="003856BB" w:rsidRPr="005C0836">
        <w:t xml:space="preserve"> w przypadku odkrycia niewybuchu lub niewypału</w:t>
      </w:r>
      <w:r w:rsidR="00ED084E" w:rsidRPr="005C0836">
        <w:t>,</w:t>
      </w:r>
      <w:r w:rsidRPr="005C0836">
        <w:t xml:space="preserve"> a jeśli nie jest to możliwe, właściwe organa zgodnie z obowiązującymi w </w:t>
      </w:r>
      <w:r w:rsidR="009D2E3D" w:rsidRPr="005C0836">
        <w:t xml:space="preserve">tym zakresie przepisami. </w:t>
      </w:r>
    </w:p>
    <w:p w14:paraId="15BDAA7E" w14:textId="15E191AA" w:rsidR="00D87013" w:rsidRPr="005C0836" w:rsidRDefault="00786210" w:rsidP="005C17CD">
      <w:pPr>
        <w:pStyle w:val="Akapit"/>
        <w:rPr>
          <w:rStyle w:val="Pogrubienie"/>
          <w:rFonts w:cs="Arial"/>
          <w:bCs w:val="0"/>
        </w:rPr>
      </w:pPr>
      <w:r w:rsidRPr="000747A3">
        <w:t>Po otrzymaniu tego powiadomienia, Inżynier będzie postępował zgodnie z </w:t>
      </w:r>
      <w:proofErr w:type="spellStart"/>
      <w:r w:rsidRPr="000747A3">
        <w:t>Sub</w:t>
      </w:r>
      <w:r w:rsidR="00903F77" w:rsidRPr="005C0836">
        <w:t>KLAUZULĄ</w:t>
      </w:r>
      <w:proofErr w:type="spellEnd"/>
      <w:r w:rsidRPr="005C0836">
        <w:t xml:space="preserve"> 3.5 </w:t>
      </w:r>
      <w:r w:rsidR="00903F77" w:rsidRPr="005C0836">
        <w:t>Warunków Ogólnych</w:t>
      </w:r>
      <w:r w:rsidRPr="005C0836">
        <w:t>, aby uzgodnić lub określić te sprawy.</w:t>
      </w:r>
    </w:p>
    <w:p w14:paraId="28426A6F" w14:textId="77777777" w:rsidR="00786210" w:rsidRPr="005C0836" w:rsidRDefault="00786210" w:rsidP="008722CD">
      <w:pPr>
        <w:spacing w:before="40" w:afterLines="40" w:after="96" w:line="240" w:lineRule="auto"/>
        <w:rPr>
          <w:rStyle w:val="Pogrubienie"/>
          <w:rFonts w:cs="Arial"/>
          <w:b/>
          <w:sz w:val="22"/>
        </w:rPr>
      </w:pPr>
      <w:r w:rsidRPr="005C0836">
        <w:rPr>
          <w:rStyle w:val="Pogrubienie"/>
          <w:rFonts w:cs="Arial"/>
          <w:b/>
          <w:sz w:val="22"/>
        </w:rPr>
        <w:t xml:space="preserve">Dodaje się </w:t>
      </w:r>
      <w:proofErr w:type="spellStart"/>
      <w:r w:rsidRPr="005C0836">
        <w:rPr>
          <w:rStyle w:val="Pogrubienie"/>
          <w:rFonts w:cs="Arial"/>
          <w:b/>
          <w:sz w:val="22"/>
        </w:rPr>
        <w:t>SubKLAUZULE</w:t>
      </w:r>
      <w:proofErr w:type="spellEnd"/>
      <w:r w:rsidRPr="005C0836">
        <w:rPr>
          <w:rStyle w:val="Pogrubienie"/>
          <w:rFonts w:cs="Arial"/>
          <w:b/>
          <w:sz w:val="22"/>
        </w:rPr>
        <w:t>:</w:t>
      </w:r>
    </w:p>
    <w:p w14:paraId="16F9E2D1" w14:textId="77777777" w:rsidR="00786210" w:rsidRPr="005C0836" w:rsidRDefault="0078586F" w:rsidP="003918C3">
      <w:pPr>
        <w:pStyle w:val="Nagwek3"/>
      </w:pPr>
      <w:bookmarkStart w:id="200" w:name="_Toc264955814"/>
      <w:bookmarkStart w:id="201" w:name="_Toc424891640"/>
      <w:bookmarkStart w:id="202" w:name="_Toc152660432"/>
      <w:r w:rsidRPr="005C0836">
        <w:t>SUBKLAUZULA 4.25</w:t>
      </w:r>
      <w:r w:rsidRPr="005C0836">
        <w:tab/>
        <w:t>NARADY Z POSTĘPU PRAC</w:t>
      </w:r>
      <w:bookmarkEnd w:id="200"/>
      <w:bookmarkEnd w:id="201"/>
      <w:bookmarkEnd w:id="202"/>
    </w:p>
    <w:p w14:paraId="0B7F3223" w14:textId="653314A3" w:rsidR="006421FE" w:rsidRPr="00E462DC" w:rsidRDefault="00786210" w:rsidP="005C17CD">
      <w:pPr>
        <w:pStyle w:val="Akapit"/>
        <w:spacing w:before="40" w:afterLines="40" w:after="96"/>
      </w:pPr>
      <w:r w:rsidRPr="005C0836">
        <w:t>W ciągu 7 dni od przedłoże</w:t>
      </w:r>
      <w:r w:rsidR="006421FE" w:rsidRPr="005C0836">
        <w:t xml:space="preserve">nia Inżynierowi przez Wykonawcę pierwszego Miesięcznego </w:t>
      </w:r>
      <w:r w:rsidRPr="005C0836">
        <w:t xml:space="preserve">Raportu o Postępie Prac, </w:t>
      </w:r>
      <w:r w:rsidR="0011595B">
        <w:t>w wyznaczonym przez Inżyniera miejscu</w:t>
      </w:r>
      <w:r w:rsidR="0011595B" w:rsidRPr="000418D4">
        <w:t xml:space="preserve"> </w:t>
      </w:r>
      <w:r w:rsidRPr="005C0836">
        <w:t xml:space="preserve">odbędzie się Narada </w:t>
      </w:r>
      <w:r w:rsidR="00094103">
        <w:t>z </w:t>
      </w:r>
      <w:r w:rsidR="00903F77" w:rsidRPr="005C0836">
        <w:t xml:space="preserve">Postępu Prac </w:t>
      </w:r>
      <w:r w:rsidRPr="005C0836">
        <w:t>dotycząca postępu</w:t>
      </w:r>
      <w:r w:rsidR="00903F77" w:rsidRPr="005C0836">
        <w:t xml:space="preserve"> prac,</w:t>
      </w:r>
      <w:r w:rsidRPr="005C0836">
        <w:t xml:space="preserve"> z udziałem Inżyniera i Przedstawiciela Wykonawcy, </w:t>
      </w:r>
      <w:r w:rsidRPr="00E462DC">
        <w:t xml:space="preserve">na której będzie omawiany Raport o Postępie Prac, wszelkie sprawy mogące być przyczyną ewentualnych roszczeń bądź sporów oraz inne odnośne sprawy. Personel </w:t>
      </w:r>
      <w:r w:rsidR="00252B79" w:rsidRPr="00E462DC">
        <w:t>Inwestora</w:t>
      </w:r>
      <w:r w:rsidRPr="00E462DC">
        <w:t xml:space="preserve"> może także uczestniczyć w Naradach </w:t>
      </w:r>
      <w:r w:rsidR="00EE545E" w:rsidRPr="00E462DC">
        <w:t>z</w:t>
      </w:r>
      <w:r w:rsidRPr="00E462DC">
        <w:t xml:space="preserve"> Postęp</w:t>
      </w:r>
      <w:r w:rsidR="00EE545E" w:rsidRPr="00E462DC">
        <w:t>u</w:t>
      </w:r>
      <w:r w:rsidRPr="00E462DC">
        <w:t xml:space="preserve"> Prac. </w:t>
      </w:r>
      <w:r w:rsidR="00094103" w:rsidRPr="00E462DC">
        <w:t>Kolejne Narady z </w:t>
      </w:r>
      <w:r w:rsidR="006421FE" w:rsidRPr="00E462DC">
        <w:t xml:space="preserve">Postępu Prac odbywać się będzie w cyklu </w:t>
      </w:r>
      <w:r w:rsidR="00D63C06" w:rsidRPr="00E462DC">
        <w:t xml:space="preserve">co najmniej dwutygodniowym. </w:t>
      </w:r>
    </w:p>
    <w:p w14:paraId="29B323C3" w14:textId="38661E7E" w:rsidR="00786210" w:rsidRPr="00E462DC" w:rsidRDefault="00786210" w:rsidP="005C17CD">
      <w:pPr>
        <w:pStyle w:val="Akapit"/>
        <w:spacing w:before="40" w:afterLines="40" w:after="96"/>
      </w:pPr>
      <w:r w:rsidRPr="00E462DC">
        <w:t xml:space="preserve">W ciągu </w:t>
      </w:r>
      <w:r w:rsidR="00AA1478" w:rsidRPr="00E462DC">
        <w:t xml:space="preserve">3 </w:t>
      </w:r>
      <w:r w:rsidRPr="00E462DC">
        <w:t xml:space="preserve">dni od Narady </w:t>
      </w:r>
      <w:r w:rsidR="00903F77" w:rsidRPr="00E462DC">
        <w:t xml:space="preserve">z Postępu Prac, </w:t>
      </w:r>
      <w:r w:rsidRPr="00E462DC">
        <w:t>Inżynier dos</w:t>
      </w:r>
      <w:r w:rsidR="00094103" w:rsidRPr="00E462DC">
        <w:t>tarczy protokół z tej narady do </w:t>
      </w:r>
      <w:r w:rsidRPr="00E462DC">
        <w:t xml:space="preserve">uzgodnienia przez Wykonawcę. Protokół nie zastępuje żadnych komunikatów wymaganych Kontraktem zgodnie z </w:t>
      </w:r>
      <w:proofErr w:type="spellStart"/>
      <w:r w:rsidRPr="00E462DC">
        <w:t>Sub</w:t>
      </w:r>
      <w:r w:rsidR="00EE545E" w:rsidRPr="00E462DC">
        <w:t>KLAUZULĄ</w:t>
      </w:r>
      <w:proofErr w:type="spellEnd"/>
      <w:r w:rsidRPr="00E462DC">
        <w:t xml:space="preserve"> 1.3 </w:t>
      </w:r>
      <w:r w:rsidR="005A42F6" w:rsidRPr="00E462DC">
        <w:t>Warunków Szczególnych</w:t>
      </w:r>
      <w:r w:rsidRPr="00E462DC">
        <w:t>.</w:t>
      </w:r>
    </w:p>
    <w:p w14:paraId="586FA869" w14:textId="77777777" w:rsidR="005B6826" w:rsidRPr="00E462DC" w:rsidRDefault="00D63C06" w:rsidP="005C17CD">
      <w:pPr>
        <w:pStyle w:val="Akapit"/>
        <w:spacing w:before="40" w:afterLines="40" w:after="96"/>
      </w:pPr>
      <w:r w:rsidRPr="00E462DC">
        <w:t xml:space="preserve">Zamawiający, </w:t>
      </w:r>
      <w:r w:rsidR="00786210" w:rsidRPr="00E462DC">
        <w:t>Inżynier</w:t>
      </w:r>
      <w:r w:rsidRPr="00E462DC">
        <w:t>,</w:t>
      </w:r>
      <w:r w:rsidR="00786210" w:rsidRPr="00E462DC">
        <w:t xml:space="preserve"> lub Wykonawca mogą żądać dodatkowych zebrań. Stosowną informację z podaniem przyczyny dodatkowego zebrania należy przekazać w ciągu 7 dni przed jego terminem.</w:t>
      </w:r>
      <w:bookmarkStart w:id="203" w:name="_Toc264955815"/>
      <w:bookmarkStart w:id="204" w:name="_Toc265238723"/>
      <w:bookmarkStart w:id="205" w:name="_Toc424891641"/>
    </w:p>
    <w:p w14:paraId="4E9CA34E" w14:textId="77777777" w:rsidR="005B6826" w:rsidRPr="00E462DC" w:rsidRDefault="006421FE" w:rsidP="005C17CD">
      <w:pPr>
        <w:spacing w:before="40" w:afterLines="40" w:after="96"/>
        <w:rPr>
          <w:sz w:val="22"/>
        </w:rPr>
      </w:pPr>
      <w:r w:rsidRPr="00E462DC">
        <w:rPr>
          <w:sz w:val="22"/>
        </w:rPr>
        <w:t xml:space="preserve">Przedstawiciel Wykonawcy jest zobowiązany do uczestnictwa w </w:t>
      </w:r>
      <w:r w:rsidR="00D63C06" w:rsidRPr="00E462DC">
        <w:rPr>
          <w:sz w:val="22"/>
        </w:rPr>
        <w:t>N</w:t>
      </w:r>
      <w:r w:rsidRPr="00E462DC">
        <w:rPr>
          <w:sz w:val="22"/>
        </w:rPr>
        <w:t>arad</w:t>
      </w:r>
      <w:r w:rsidR="00D63C06" w:rsidRPr="00E462DC">
        <w:rPr>
          <w:sz w:val="22"/>
        </w:rPr>
        <w:t>ach z Postępu Prac</w:t>
      </w:r>
      <w:r w:rsidRPr="00E462DC">
        <w:rPr>
          <w:sz w:val="22"/>
        </w:rPr>
        <w:t>, któr</w:t>
      </w:r>
      <w:r w:rsidR="00D63C06" w:rsidRPr="00E462DC">
        <w:rPr>
          <w:sz w:val="22"/>
        </w:rPr>
        <w:t>e</w:t>
      </w:r>
      <w:r w:rsidRPr="00E462DC">
        <w:rPr>
          <w:sz w:val="22"/>
        </w:rPr>
        <w:t xml:space="preserve"> zorganizuje Inżynier. </w:t>
      </w:r>
    </w:p>
    <w:p w14:paraId="6A31B509" w14:textId="77777777" w:rsidR="00786210" w:rsidRPr="00E462DC" w:rsidRDefault="0078586F" w:rsidP="003918C3">
      <w:pPr>
        <w:pStyle w:val="Nagwek3"/>
      </w:pPr>
      <w:bookmarkStart w:id="206" w:name="_Toc152660433"/>
      <w:r w:rsidRPr="00E462DC">
        <w:t>SUBKLAUZULA 4.26</w:t>
      </w:r>
      <w:r w:rsidR="000F7476" w:rsidRPr="00E462DC">
        <w:tab/>
      </w:r>
      <w:r w:rsidRPr="00E462DC">
        <w:t>DZIENNIK BUDOWY</w:t>
      </w:r>
      <w:bookmarkEnd w:id="203"/>
      <w:bookmarkEnd w:id="204"/>
      <w:bookmarkEnd w:id="205"/>
      <w:bookmarkEnd w:id="206"/>
    </w:p>
    <w:p w14:paraId="0FFB01F9" w14:textId="77777777" w:rsidR="00786210" w:rsidRPr="005C0836" w:rsidRDefault="00786210" w:rsidP="005C17CD">
      <w:pPr>
        <w:pStyle w:val="Akapit"/>
        <w:spacing w:before="40" w:afterLines="40" w:after="96"/>
      </w:pPr>
      <w:r w:rsidRPr="00E462DC">
        <w:t>Wykonawca jest odpowiedzialny za przechowywanie Dziennika Budowy na Placu Budowy. Kierownik Budowy musi na każde żądanie udostępnić Dziennik Budowy osobom uprawnionym</w:t>
      </w:r>
      <w:r w:rsidRPr="005C0836">
        <w:t xml:space="preserve"> do dokonywania wpisów zgodnie z Prawem </w:t>
      </w:r>
      <w:r w:rsidR="00E83D89" w:rsidRPr="005C0836">
        <w:t>b</w:t>
      </w:r>
      <w:r w:rsidRPr="005C0836">
        <w:t>udowlanym.</w:t>
      </w:r>
    </w:p>
    <w:p w14:paraId="2B876FEC" w14:textId="3076FD36" w:rsidR="00786210" w:rsidRPr="005C0836" w:rsidRDefault="00786210" w:rsidP="005C17CD">
      <w:pPr>
        <w:pStyle w:val="Akapit"/>
        <w:spacing w:before="40" w:afterLines="40" w:after="96"/>
      </w:pPr>
      <w:r w:rsidRPr="005C0836">
        <w:t xml:space="preserve">Wpisy do Dziennika Budowy nie zwalniają Stron oraz Inżyniera od stosowania się do wymogów </w:t>
      </w:r>
      <w:proofErr w:type="spellStart"/>
      <w:r w:rsidRPr="005C0836">
        <w:t>Sub</w:t>
      </w:r>
      <w:r w:rsidR="00E83D89" w:rsidRPr="005C0836">
        <w:t>KLAUZULI</w:t>
      </w:r>
      <w:proofErr w:type="spellEnd"/>
      <w:r w:rsidRPr="005C0836">
        <w:t xml:space="preserve"> 1.3 </w:t>
      </w:r>
      <w:r w:rsidR="005A42F6" w:rsidRPr="005C0836">
        <w:t>Warunków Szczególnych</w:t>
      </w:r>
      <w:r w:rsidRPr="005C0836">
        <w:t>, chyba że uzgodniono inaczej pomiędzy Stronami a Inżynierem oraz potwierdzono na piśmie.</w:t>
      </w:r>
    </w:p>
    <w:p w14:paraId="05DD68A2" w14:textId="1784F613" w:rsidR="00203353" w:rsidRDefault="00786210" w:rsidP="005C17CD">
      <w:pPr>
        <w:pStyle w:val="Akapit"/>
        <w:spacing w:before="40" w:afterLines="40" w:after="96"/>
      </w:pPr>
      <w:r w:rsidRPr="005C0836">
        <w:t xml:space="preserve">Wszelkie wpisy do Dziennika Budowy dokonane przez upoważnione osoby nie reprezentujące Zamawiającego, Wykonawcę czy Inżyniera, Wykonawca jest zobowiązany niezwłocznie zgłosić Inżynierowi. </w:t>
      </w:r>
      <w:r w:rsidR="00203353" w:rsidRPr="005C0836">
        <w:t xml:space="preserve">Inżynier podejmie odpowiednie działanie wymagane przez takie wpisy zgodnie </w:t>
      </w:r>
      <w:r w:rsidR="00987E9F">
        <w:br/>
      </w:r>
      <w:r w:rsidR="00203353" w:rsidRPr="005C0836">
        <w:t>z Prawem budowlanym i Umową.</w:t>
      </w:r>
    </w:p>
    <w:p w14:paraId="609BA772" w14:textId="7FC3DD0C" w:rsidR="00D868EC" w:rsidRPr="00D868EC" w:rsidRDefault="00D868EC" w:rsidP="005C17CD">
      <w:pPr>
        <w:overflowPunct w:val="0"/>
        <w:autoSpaceDE w:val="0"/>
        <w:autoSpaceDN w:val="0"/>
        <w:adjustRightInd w:val="0"/>
        <w:spacing w:beforeLines="40" w:before="96" w:afterLines="40" w:after="96"/>
        <w:textAlignment w:val="baseline"/>
        <w:rPr>
          <w:rFonts w:eastAsia="Times New Roman"/>
          <w:sz w:val="22"/>
        </w:rPr>
      </w:pPr>
      <w:r w:rsidRPr="00D868EC">
        <w:rPr>
          <w:rFonts w:eastAsia="Times New Roman"/>
          <w:sz w:val="22"/>
        </w:rPr>
        <w:t>W przypadku odstąpienia od Kontraktu przez którąkolwiek ze Stron,</w:t>
      </w:r>
      <w:r w:rsidR="00BD5740">
        <w:rPr>
          <w:rFonts w:eastAsia="Times New Roman"/>
          <w:sz w:val="22"/>
        </w:rPr>
        <w:t xml:space="preserve"> jej rozwiązania lub wygaśnięcia,</w:t>
      </w:r>
      <w:r w:rsidRPr="00D868EC">
        <w:rPr>
          <w:rFonts w:eastAsia="Times New Roman"/>
          <w:sz w:val="22"/>
        </w:rPr>
        <w:t xml:space="preserve"> Wykonawca na żądanie Zamawiającego, przekaże Zamawiającemu Dziennik Budowy, celem powierzenia dokumentu osobom uprawnionym zgodnie z Prawem budowlanym.</w:t>
      </w:r>
    </w:p>
    <w:p w14:paraId="202880D3" w14:textId="2A6636D0" w:rsidR="004557AF" w:rsidRPr="005C0836" w:rsidRDefault="004F274B" w:rsidP="00D04A17">
      <w:pPr>
        <w:pStyle w:val="Nagwek3"/>
        <w:spacing w:before="120"/>
        <w:rPr>
          <w:i/>
        </w:rPr>
      </w:pPr>
      <w:bookmarkStart w:id="207" w:name="_Toc424890928"/>
      <w:bookmarkStart w:id="208" w:name="_Toc438030590"/>
      <w:bookmarkStart w:id="209" w:name="_Toc152660434"/>
      <w:r w:rsidRPr="005C0836">
        <w:t>SUBKLAUZULA 4.27</w:t>
      </w:r>
      <w:r w:rsidRPr="005C0836">
        <w:tab/>
      </w:r>
      <w:r w:rsidR="0078586F" w:rsidRPr="005C0836">
        <w:t>CESJA KORZYŚCI Z PODZLECENIA</w:t>
      </w:r>
      <w:bookmarkEnd w:id="207"/>
      <w:bookmarkEnd w:id="208"/>
      <w:bookmarkEnd w:id="209"/>
    </w:p>
    <w:p w14:paraId="4CE2DC9E" w14:textId="0AC49DAC" w:rsidR="004557AF" w:rsidRPr="005C0836" w:rsidRDefault="004557AF" w:rsidP="005C17CD">
      <w:pPr>
        <w:pStyle w:val="Akapit"/>
        <w:spacing w:before="40" w:afterLines="40" w:after="96"/>
      </w:pPr>
      <w:r w:rsidRPr="005C0836">
        <w:t xml:space="preserve">Wykonawca </w:t>
      </w:r>
      <w:r w:rsidR="005A42F6" w:rsidRPr="005C0836">
        <w:t>po</w:t>
      </w:r>
      <w:r w:rsidRPr="005C0836">
        <w:t xml:space="preserve">winien dokonać na rzecz Zamawiającego cesji korzyści z takich zobowiązań Podwykonawcy, które wykraczają poza termin wygaśnięcia odpowiedniego Okresu Zgłaszania Wad, jeżeli Inżynier przed upływem tego terminu poleci Wykonawcy dokonanie tej cesji. Jeżeli </w:t>
      </w:r>
      <w:r w:rsidRPr="005C0836">
        <w:lastRenderedPageBreak/>
        <w:t xml:space="preserve">w takiej cesji nie zostanie ustalone inaczej, to Wykonawca nie będzie odpowiedzialny wobec Zamawiającego za Roboty wykonane przez Podwykonawcę od chwili, kiedy cesja wejdzie </w:t>
      </w:r>
      <w:r w:rsidR="00094103">
        <w:t>w </w:t>
      </w:r>
      <w:r w:rsidRPr="005C0836">
        <w:t>życie.</w:t>
      </w:r>
    </w:p>
    <w:p w14:paraId="36367B8E" w14:textId="77777777" w:rsidR="00786210" w:rsidRPr="005C0836" w:rsidRDefault="009071DE" w:rsidP="00D04A17">
      <w:pPr>
        <w:pStyle w:val="Nagwek2"/>
        <w:spacing w:before="120" w:after="120"/>
      </w:pPr>
      <w:bookmarkStart w:id="210" w:name="_Toc264955816"/>
      <w:bookmarkStart w:id="211" w:name="_Toc265238724"/>
      <w:bookmarkStart w:id="212" w:name="_Toc424891642"/>
      <w:bookmarkStart w:id="213" w:name="_Toc152660435"/>
      <w:r w:rsidRPr="005C0836">
        <w:t xml:space="preserve">KLAUZULA </w:t>
      </w:r>
      <w:r w:rsidR="00786210" w:rsidRPr="005C0836">
        <w:t>5</w:t>
      </w:r>
      <w:r w:rsidR="00C845AA" w:rsidRPr="005C0836">
        <w:tab/>
      </w:r>
      <w:r w:rsidR="00786210" w:rsidRPr="005C0836">
        <w:tab/>
      </w:r>
      <w:r w:rsidR="00F12B3B" w:rsidRPr="005C0836">
        <w:t>MIANOWANI PODWYKONAWCY</w:t>
      </w:r>
      <w:bookmarkEnd w:id="210"/>
      <w:bookmarkEnd w:id="211"/>
      <w:bookmarkEnd w:id="212"/>
      <w:bookmarkEnd w:id="213"/>
    </w:p>
    <w:p w14:paraId="632ECE7A" w14:textId="77777777" w:rsidR="00786210" w:rsidRPr="005C0836" w:rsidRDefault="0052422F" w:rsidP="005C17CD">
      <w:pPr>
        <w:pStyle w:val="Akapit"/>
        <w:spacing w:afterLines="40" w:after="96"/>
      </w:pPr>
      <w:r w:rsidRPr="005C0836">
        <w:t xml:space="preserve">Usuwa się treść </w:t>
      </w:r>
      <w:r w:rsidR="009D46CB" w:rsidRPr="005C0836">
        <w:t xml:space="preserve">KLAUZULI </w:t>
      </w:r>
      <w:r w:rsidR="00C845AA" w:rsidRPr="005C0836">
        <w:t>5.</w:t>
      </w:r>
    </w:p>
    <w:p w14:paraId="15B3FAA3" w14:textId="77777777" w:rsidR="00786210" w:rsidRPr="005C0836" w:rsidRDefault="009071DE" w:rsidP="00E64CF2">
      <w:pPr>
        <w:pStyle w:val="Nagwek2"/>
      </w:pPr>
      <w:bookmarkStart w:id="214" w:name="_Toc264955817"/>
      <w:bookmarkStart w:id="215" w:name="_Toc265238725"/>
      <w:bookmarkStart w:id="216" w:name="_Toc424891643"/>
      <w:bookmarkStart w:id="217" w:name="_Toc152660436"/>
      <w:r w:rsidRPr="005C0836">
        <w:t xml:space="preserve">KLAUZULA </w:t>
      </w:r>
      <w:r w:rsidR="00786210" w:rsidRPr="005C0836">
        <w:t>6</w:t>
      </w:r>
      <w:r w:rsidR="00786210" w:rsidRPr="005C0836">
        <w:tab/>
      </w:r>
      <w:r w:rsidR="00C845AA" w:rsidRPr="005C0836">
        <w:tab/>
      </w:r>
      <w:r w:rsidR="00D66A5E" w:rsidRPr="005C0836">
        <w:t>PERSONEL</w:t>
      </w:r>
      <w:r w:rsidR="00F12B3B" w:rsidRPr="005C0836">
        <w:t xml:space="preserve"> KIEROWNICZY I SIŁA ROBOCZA</w:t>
      </w:r>
      <w:bookmarkEnd w:id="214"/>
      <w:bookmarkEnd w:id="215"/>
      <w:bookmarkEnd w:id="216"/>
      <w:bookmarkEnd w:id="217"/>
    </w:p>
    <w:p w14:paraId="34A2EA4D" w14:textId="77777777" w:rsidR="00611357" w:rsidRPr="005C0836" w:rsidRDefault="0078586F" w:rsidP="003918C3">
      <w:pPr>
        <w:pStyle w:val="Nagwek3"/>
      </w:pPr>
      <w:bookmarkStart w:id="218" w:name="_Toc264955818"/>
      <w:bookmarkStart w:id="219" w:name="_Toc265238726"/>
      <w:bookmarkStart w:id="220" w:name="_Toc424891644"/>
      <w:bookmarkStart w:id="221" w:name="_Toc152660437"/>
      <w:r w:rsidRPr="005C0836">
        <w:t>S</w:t>
      </w:r>
      <w:r w:rsidR="009071DE" w:rsidRPr="005C0836">
        <w:t xml:space="preserve">UBKLAUZULA </w:t>
      </w:r>
      <w:r w:rsidRPr="005C0836">
        <w:t>6.5</w:t>
      </w:r>
      <w:r w:rsidRPr="005C0836">
        <w:tab/>
        <w:t>GODZINY PRACY</w:t>
      </w:r>
      <w:bookmarkStart w:id="222" w:name="_Toc264955819"/>
      <w:bookmarkStart w:id="223" w:name="_Toc265238727"/>
      <w:bookmarkEnd w:id="218"/>
      <w:bookmarkEnd w:id="219"/>
      <w:bookmarkEnd w:id="220"/>
      <w:bookmarkEnd w:id="221"/>
    </w:p>
    <w:p w14:paraId="69035074" w14:textId="77777777" w:rsidR="0029543C" w:rsidRPr="005C0836" w:rsidRDefault="0029543C" w:rsidP="005C17CD">
      <w:pPr>
        <w:pStyle w:val="Akapit"/>
        <w:spacing w:before="40" w:afterLines="40" w:after="96"/>
      </w:pPr>
      <w:r w:rsidRPr="005C0836">
        <w:t xml:space="preserve">Usuwa się treść </w:t>
      </w:r>
      <w:proofErr w:type="spellStart"/>
      <w:r w:rsidR="00E749B2" w:rsidRPr="005C0836">
        <w:t>SubKLAUZULI</w:t>
      </w:r>
      <w:proofErr w:type="spellEnd"/>
      <w:r w:rsidR="00E749B2" w:rsidRPr="005C0836">
        <w:t xml:space="preserve"> </w:t>
      </w:r>
      <w:r w:rsidRPr="005C0836">
        <w:t>i zastępuje następującą treścią:</w:t>
      </w:r>
    </w:p>
    <w:p w14:paraId="262114C5" w14:textId="77E658C4" w:rsidR="00421A31" w:rsidRPr="00C93B94" w:rsidRDefault="00491A2F" w:rsidP="005C17CD">
      <w:pPr>
        <w:overflowPunct w:val="0"/>
        <w:autoSpaceDE w:val="0"/>
        <w:autoSpaceDN w:val="0"/>
        <w:spacing w:before="40" w:afterLines="40" w:after="96"/>
        <w:textAlignment w:val="baseline"/>
        <w:rPr>
          <w:sz w:val="22"/>
        </w:rPr>
      </w:pPr>
      <w:r w:rsidRPr="005C0836">
        <w:rPr>
          <w:sz w:val="22"/>
        </w:rPr>
        <w:t xml:space="preserve">W trakcie wykonania Umowy Wykonawca jest zobowiązany do nieprzerwanego prowadzenia </w:t>
      </w:r>
      <w:r w:rsidR="00A5551C" w:rsidRPr="005C0836">
        <w:rPr>
          <w:sz w:val="22"/>
        </w:rPr>
        <w:t>Robót</w:t>
      </w:r>
      <w:r w:rsidRPr="005C0836">
        <w:rPr>
          <w:sz w:val="22"/>
        </w:rPr>
        <w:t xml:space="preserve"> od godziny 6.00 do godz. 22.00 przez </w:t>
      </w:r>
      <w:r w:rsidR="00421A31" w:rsidRPr="00C93B94">
        <w:rPr>
          <w:sz w:val="22"/>
        </w:rPr>
        <w:t xml:space="preserve">7 </w:t>
      </w:r>
      <w:r w:rsidRPr="00C93B94">
        <w:rPr>
          <w:sz w:val="22"/>
        </w:rPr>
        <w:t xml:space="preserve">dni w tygodniu </w:t>
      </w:r>
      <w:r w:rsidR="00421A31" w:rsidRPr="00C93B94">
        <w:rPr>
          <w:sz w:val="22"/>
        </w:rPr>
        <w:t xml:space="preserve">oraz od godz. 22.00 do godz. 6.00 przez 7 dni w tygodniu w trakcie robót związanych z budową tunelu metodą stropową oraz innych, które nie będą generowały hałasu w sąsiedztwie terenów zamieszkałych </w:t>
      </w:r>
      <w:r w:rsidR="00987E9F">
        <w:rPr>
          <w:sz w:val="22"/>
        </w:rPr>
        <w:br/>
      </w:r>
      <w:r w:rsidR="00421A31" w:rsidRPr="00C93B94">
        <w:rPr>
          <w:sz w:val="22"/>
        </w:rPr>
        <w:t xml:space="preserve">z zastrzeżeniem postanowień decyzji o środowiskowych uwarunkowaniach i postanowienia właściwego organu w sprawie uzgodnienia warunków </w:t>
      </w:r>
      <w:r w:rsidRPr="00C93B94">
        <w:rPr>
          <w:sz w:val="22"/>
        </w:rPr>
        <w:t xml:space="preserve">realizacji przedsięwzięcia </w:t>
      </w:r>
      <w:r w:rsidRPr="00CF0E42">
        <w:rPr>
          <w:sz w:val="22"/>
        </w:rPr>
        <w:t>na etapie ponownej oceny oddziaływania na środowisko oraz z zastrzeżeniem</w:t>
      </w:r>
      <w:r w:rsidRPr="005C0836">
        <w:rPr>
          <w:color w:val="1F497D" w:themeColor="text2"/>
          <w:sz w:val="22"/>
        </w:rPr>
        <w:t xml:space="preserve"> </w:t>
      </w:r>
      <w:r w:rsidRPr="005C0836">
        <w:rPr>
          <w:sz w:val="22"/>
        </w:rPr>
        <w:t xml:space="preserve">niesprzyjających warunków </w:t>
      </w:r>
      <w:r w:rsidR="00F908AA" w:rsidRPr="005C0836">
        <w:rPr>
          <w:sz w:val="22"/>
        </w:rPr>
        <w:t>atmosferycznych</w:t>
      </w:r>
      <w:r w:rsidRPr="005C0836">
        <w:rPr>
          <w:sz w:val="22"/>
        </w:rPr>
        <w:t xml:space="preserve">, które nie pozwalają na wykonywanie </w:t>
      </w:r>
      <w:r w:rsidR="005A42F6" w:rsidRPr="005C0836">
        <w:rPr>
          <w:sz w:val="22"/>
        </w:rPr>
        <w:t xml:space="preserve">danych </w:t>
      </w:r>
      <w:r w:rsidR="00A5551C" w:rsidRPr="005C0836">
        <w:rPr>
          <w:sz w:val="22"/>
        </w:rPr>
        <w:t>Robót</w:t>
      </w:r>
      <w:r w:rsidRPr="005C0836">
        <w:rPr>
          <w:sz w:val="22"/>
        </w:rPr>
        <w:t xml:space="preserve">. </w:t>
      </w:r>
      <w:r w:rsidRPr="005D5ADF">
        <w:rPr>
          <w:sz w:val="22"/>
        </w:rPr>
        <w:t>Brak</w:t>
      </w:r>
      <w:r w:rsidR="005A42F6" w:rsidRPr="005D5ADF">
        <w:rPr>
          <w:sz w:val="22"/>
        </w:rPr>
        <w:t xml:space="preserve"> możliwości wykonywania danych </w:t>
      </w:r>
      <w:r w:rsidR="00A5551C" w:rsidRPr="005D5ADF">
        <w:rPr>
          <w:sz w:val="22"/>
        </w:rPr>
        <w:t>Robót</w:t>
      </w:r>
      <w:r w:rsidR="008E7ECD" w:rsidRPr="005D5ADF">
        <w:rPr>
          <w:sz w:val="22"/>
        </w:rPr>
        <w:t xml:space="preserve"> </w:t>
      </w:r>
      <w:r w:rsidR="00094103" w:rsidRPr="005D5ADF">
        <w:rPr>
          <w:sz w:val="22"/>
        </w:rPr>
        <w:t>w </w:t>
      </w:r>
      <w:r w:rsidRPr="005D5ADF">
        <w:rPr>
          <w:sz w:val="22"/>
        </w:rPr>
        <w:t xml:space="preserve">danych warunkach atmosferycznych musi być potwierdzony przez </w:t>
      </w:r>
      <w:r w:rsidR="00F533A8" w:rsidRPr="005D5ADF">
        <w:rPr>
          <w:sz w:val="22"/>
        </w:rPr>
        <w:t>Inżyniera</w:t>
      </w:r>
      <w:r w:rsidRPr="005D5ADF">
        <w:rPr>
          <w:sz w:val="22"/>
        </w:rPr>
        <w:t>, który reprezentuje Zamawiającego.</w:t>
      </w:r>
      <w:r w:rsidRPr="005C0836">
        <w:rPr>
          <w:sz w:val="22"/>
        </w:rPr>
        <w:t xml:space="preserve"> </w:t>
      </w:r>
      <w:r w:rsidR="00421A31" w:rsidRPr="00C93B94">
        <w:rPr>
          <w:sz w:val="22"/>
        </w:rPr>
        <w:t xml:space="preserve">Zamawiający zastrzega ponadto, że w trakcie pracy w weekendy (sobota, niedziela) Wykonawca zobowiązany jest zapewnić na budowie min. 50% wykwalifikowanego personelu zgodnie z SUBKLAUZULĄ 6.9. </w:t>
      </w:r>
    </w:p>
    <w:p w14:paraId="7B015958" w14:textId="450CB368" w:rsidR="00491A2F" w:rsidRPr="00C93B94" w:rsidRDefault="00491A2F" w:rsidP="005C17CD">
      <w:pPr>
        <w:overflowPunct w:val="0"/>
        <w:autoSpaceDE w:val="0"/>
        <w:autoSpaceDN w:val="0"/>
        <w:spacing w:before="40" w:afterLines="40" w:after="96"/>
        <w:textAlignment w:val="baseline"/>
        <w:rPr>
          <w:sz w:val="22"/>
          <w:highlight w:val="yellow"/>
        </w:rPr>
      </w:pPr>
      <w:r w:rsidRPr="00CF0E42">
        <w:rPr>
          <w:sz w:val="22"/>
        </w:rPr>
        <w:t xml:space="preserve">W czasie całodobowych zamknięć torowych lub jeżeli </w:t>
      </w:r>
      <w:r w:rsidR="005A42F6" w:rsidRPr="00CF0E42">
        <w:rPr>
          <w:sz w:val="22"/>
        </w:rPr>
        <w:t xml:space="preserve">wymaga tego technologia danych </w:t>
      </w:r>
      <w:r w:rsidR="00A5551C" w:rsidRPr="00CF0E42">
        <w:rPr>
          <w:sz w:val="22"/>
        </w:rPr>
        <w:t>Robót</w:t>
      </w:r>
      <w:r w:rsidRPr="00CF0E42">
        <w:rPr>
          <w:sz w:val="22"/>
        </w:rPr>
        <w:t>, Wykonawca z</w:t>
      </w:r>
      <w:r w:rsidR="005A42F6" w:rsidRPr="00CF0E42">
        <w:rPr>
          <w:sz w:val="22"/>
        </w:rPr>
        <w:t xml:space="preserve">obowiązany jest do prowadzenia </w:t>
      </w:r>
      <w:r w:rsidR="00A5551C" w:rsidRPr="00CF0E42">
        <w:rPr>
          <w:sz w:val="22"/>
        </w:rPr>
        <w:t>Robót</w:t>
      </w:r>
      <w:r w:rsidRPr="00CF0E42">
        <w:rPr>
          <w:sz w:val="22"/>
        </w:rPr>
        <w:t xml:space="preserve"> przez </w:t>
      </w:r>
      <w:r w:rsidR="00094103" w:rsidRPr="00CF0E42">
        <w:rPr>
          <w:sz w:val="22"/>
        </w:rPr>
        <w:t>7 </w:t>
      </w:r>
      <w:r w:rsidRPr="00CF0E42">
        <w:rPr>
          <w:sz w:val="22"/>
        </w:rPr>
        <w:t xml:space="preserve">dni w tygodniu lub przez całą dobę, z </w:t>
      </w:r>
      <w:r w:rsidR="00CF0E42" w:rsidRPr="00C93B94">
        <w:rPr>
          <w:sz w:val="22"/>
        </w:rPr>
        <w:t xml:space="preserve">zastrzeżeniem postanowień decyzji o środowiskowych uwarunkowaniach </w:t>
      </w:r>
      <w:r w:rsidR="00987E9F">
        <w:rPr>
          <w:sz w:val="22"/>
        </w:rPr>
        <w:br/>
      </w:r>
      <w:r w:rsidR="00CF0E42" w:rsidRPr="00C93B94">
        <w:rPr>
          <w:sz w:val="22"/>
        </w:rPr>
        <w:t xml:space="preserve">i postanowienia właściwego organu w sprawie uzgodnienia warunków realizacji przedsięwzięcia na etapie ponownej oceny oddziaływania na środowisko oraz z zastrzeżeniem niesprzyjających warunków atmosferycznych, które nie pozwalają na wykonywanie danych Robót. </w:t>
      </w:r>
    </w:p>
    <w:p w14:paraId="7DCD7A3A" w14:textId="77777777" w:rsidR="00766607" w:rsidRPr="005C0836" w:rsidRDefault="00766607" w:rsidP="003918C3">
      <w:pPr>
        <w:pStyle w:val="Nagwek3"/>
      </w:pPr>
      <w:bookmarkStart w:id="224" w:name="_Toc424890937"/>
      <w:bookmarkStart w:id="225" w:name="_Toc448781890"/>
      <w:bookmarkStart w:id="226" w:name="_Toc152660438"/>
      <w:bookmarkStart w:id="227" w:name="_Toc424891645"/>
      <w:r w:rsidRPr="005C0836">
        <w:t>S</w:t>
      </w:r>
      <w:r w:rsidR="003918C3" w:rsidRPr="005C0836">
        <w:t>UB</w:t>
      </w:r>
      <w:r w:rsidRPr="005C0836">
        <w:t>KLAUZULA 6.6</w:t>
      </w:r>
      <w:r w:rsidRPr="005C0836">
        <w:tab/>
        <w:t>POMIESZCZENIA I URZĄDZENIA DLA PERSONELU KIEROWNICZEGO I SIŁY ROBOCZEJ</w:t>
      </w:r>
      <w:bookmarkEnd w:id="224"/>
      <w:bookmarkEnd w:id="225"/>
      <w:bookmarkEnd w:id="226"/>
    </w:p>
    <w:p w14:paraId="4ED70D9D" w14:textId="77777777" w:rsidR="00766607" w:rsidRPr="005C0836" w:rsidRDefault="00766607" w:rsidP="005C17CD">
      <w:pPr>
        <w:spacing w:before="40" w:afterLines="40" w:after="96"/>
        <w:rPr>
          <w:sz w:val="22"/>
        </w:rPr>
      </w:pPr>
      <w:r w:rsidRPr="005C0836">
        <w:rPr>
          <w:sz w:val="22"/>
        </w:rPr>
        <w:t xml:space="preserve">Usuwa się treść </w:t>
      </w:r>
      <w:proofErr w:type="spellStart"/>
      <w:r w:rsidRPr="005C0836">
        <w:rPr>
          <w:sz w:val="22"/>
        </w:rPr>
        <w:t>SubKLAUZULI</w:t>
      </w:r>
      <w:proofErr w:type="spellEnd"/>
      <w:r w:rsidRPr="005C0836">
        <w:rPr>
          <w:sz w:val="22"/>
        </w:rPr>
        <w:t xml:space="preserve"> i zastępuje następującą treścią:</w:t>
      </w:r>
    </w:p>
    <w:p w14:paraId="2B321455" w14:textId="08F8B88D" w:rsidR="00766607" w:rsidRPr="005C0836" w:rsidRDefault="00766607" w:rsidP="005C17CD">
      <w:pPr>
        <w:spacing w:before="40" w:afterLines="40" w:after="96"/>
        <w:rPr>
          <w:sz w:val="22"/>
        </w:rPr>
      </w:pPr>
      <w:r w:rsidRPr="005C0836">
        <w:rPr>
          <w:sz w:val="22"/>
        </w:rPr>
        <w:t xml:space="preserve">Jeżeli w </w:t>
      </w:r>
      <w:r w:rsidR="00E30D7C">
        <w:rPr>
          <w:sz w:val="22"/>
        </w:rPr>
        <w:t>Kontrakcie</w:t>
      </w:r>
      <w:r w:rsidRPr="005C0836">
        <w:rPr>
          <w:sz w:val="22"/>
        </w:rPr>
        <w:t xml:space="preserve"> nie jest podane</w:t>
      </w:r>
      <w:r w:rsidR="00E30D7C">
        <w:rPr>
          <w:sz w:val="22"/>
        </w:rPr>
        <w:t xml:space="preserve"> inaczej, to Wykonawca zapewni </w:t>
      </w:r>
      <w:r w:rsidRPr="005C0836">
        <w:rPr>
          <w:sz w:val="22"/>
        </w:rPr>
        <w:t>i będzie utrzymywał wszystkie potrzebne pomieszczenia i urządzenia mieszkalne i socjalne, dla Personelu Wykonawcy.</w:t>
      </w:r>
    </w:p>
    <w:p w14:paraId="3B42C19E" w14:textId="77777777" w:rsidR="00766607" w:rsidRPr="005C0836" w:rsidRDefault="00766607" w:rsidP="005C17CD">
      <w:pPr>
        <w:spacing w:before="40" w:afterLines="40" w:after="96"/>
        <w:rPr>
          <w:sz w:val="22"/>
        </w:rPr>
      </w:pPr>
      <w:r w:rsidRPr="005C0836">
        <w:rPr>
          <w:sz w:val="22"/>
        </w:rPr>
        <w:t>Wykonawca nie pozwoli nikomu z Personelu Wykonawcy organizować jakichkolwiek tymczasowych czy stałych kwater mieszkalnych na Placu Budowy.</w:t>
      </w:r>
    </w:p>
    <w:p w14:paraId="0B0AA1D8" w14:textId="41A20CF6" w:rsidR="00786210" w:rsidRPr="005C0836" w:rsidRDefault="0078586F" w:rsidP="003918C3">
      <w:pPr>
        <w:pStyle w:val="Nagwek3"/>
      </w:pPr>
      <w:bookmarkStart w:id="228" w:name="_Toc152660439"/>
      <w:r w:rsidRPr="005C0836">
        <w:t>SUBKLAUZULA 6.7</w:t>
      </w:r>
      <w:r w:rsidRPr="005C0836">
        <w:tab/>
        <w:t>ZDROWIE I BEZPIECZEŃSTWO</w:t>
      </w:r>
      <w:bookmarkEnd w:id="222"/>
      <w:bookmarkEnd w:id="223"/>
      <w:bookmarkEnd w:id="227"/>
      <w:bookmarkEnd w:id="228"/>
    </w:p>
    <w:p w14:paraId="31EF8DF9" w14:textId="77777777" w:rsidR="00EB7CAA" w:rsidRPr="005C0836" w:rsidRDefault="0097262D" w:rsidP="005C17CD">
      <w:pPr>
        <w:pStyle w:val="Akapit"/>
        <w:spacing w:before="40" w:afterLines="40" w:after="96"/>
      </w:pPr>
      <w:r w:rsidRPr="005C0836">
        <w:t xml:space="preserve">Usuwa się treść </w:t>
      </w:r>
      <w:proofErr w:type="spellStart"/>
      <w:r w:rsidRPr="005C0836">
        <w:t>SubK</w:t>
      </w:r>
      <w:r w:rsidR="00226535" w:rsidRPr="005C0836">
        <w:t>LAUZULI</w:t>
      </w:r>
      <w:proofErr w:type="spellEnd"/>
      <w:r w:rsidRPr="005C0836">
        <w:t xml:space="preserve"> i zastępuje następującą treścią:</w:t>
      </w:r>
    </w:p>
    <w:p w14:paraId="4E264D44" w14:textId="77777777" w:rsidR="00EB7CAA" w:rsidRPr="005C0836" w:rsidRDefault="00EB7CAA" w:rsidP="005C17CD">
      <w:pPr>
        <w:pStyle w:val="Akapit"/>
        <w:spacing w:before="40" w:afterLines="40" w:after="96"/>
        <w:rPr>
          <w:rFonts w:eastAsia="Times New Roman"/>
        </w:rPr>
      </w:pPr>
      <w:r w:rsidRPr="005C0836">
        <w:rPr>
          <w:rFonts w:eastAsia="Times New Roman"/>
        </w:rPr>
        <w:t xml:space="preserve">Wykonawca będzie przez cały czas podejmował wszelkie rozsądne środki dla zapewnienia zdrowia i bezpieczeństwa </w:t>
      </w:r>
      <w:r w:rsidR="005A42F6" w:rsidRPr="005C0836">
        <w:rPr>
          <w:rFonts w:eastAsia="Times New Roman"/>
        </w:rPr>
        <w:t>P</w:t>
      </w:r>
      <w:r w:rsidRPr="005C0836">
        <w:rPr>
          <w:rFonts w:eastAsia="Times New Roman"/>
        </w:rPr>
        <w:t>ersonelu Wykonawcy.</w:t>
      </w:r>
    </w:p>
    <w:p w14:paraId="2E6F124E" w14:textId="56B46FC8" w:rsidR="00EB7CAA" w:rsidRPr="005C0836" w:rsidRDefault="00EB7CAA" w:rsidP="005C17CD">
      <w:pPr>
        <w:pStyle w:val="Akapit"/>
        <w:spacing w:before="40" w:afterLines="40" w:after="96"/>
        <w:rPr>
          <w:rFonts w:eastAsia="Times New Roman"/>
        </w:rPr>
      </w:pPr>
      <w:r w:rsidRPr="005C0836">
        <w:rPr>
          <w:rFonts w:eastAsia="Times New Roman"/>
        </w:rPr>
        <w:lastRenderedPageBreak/>
        <w:t>Wykonawca zapewni dostępność personelu medycznego, pierwszą pomoc oraz usługi karetek dla Personelu Wykonawcy i Zamawiającego</w:t>
      </w:r>
      <w:r w:rsidR="00D12145" w:rsidRPr="005C0836">
        <w:rPr>
          <w:rFonts w:eastAsia="Times New Roman"/>
        </w:rPr>
        <w:t>. Wykonawca będzie przestrzegał na Placu Budowy zasad bezpieczeństwa i ochrony zdrowia tak,</w:t>
      </w:r>
      <w:r w:rsidRPr="005C0836">
        <w:rPr>
          <w:rFonts w:eastAsia="Times New Roman"/>
        </w:rPr>
        <w:t xml:space="preserve"> jak podano w Planie Bezpieczeństwa </w:t>
      </w:r>
      <w:r w:rsidR="00D12015">
        <w:rPr>
          <w:rFonts w:eastAsia="Times New Roman"/>
        </w:rPr>
        <w:t>i </w:t>
      </w:r>
      <w:r w:rsidRPr="005C0836">
        <w:rPr>
          <w:rFonts w:eastAsia="Times New Roman"/>
        </w:rPr>
        <w:t>Ochrony Zdrowia (BIOZ) sporządzonym przez Wykonawcę.</w:t>
      </w:r>
    </w:p>
    <w:p w14:paraId="761E03B0" w14:textId="10DE72A1" w:rsidR="00EB7CAA" w:rsidRPr="005C0836" w:rsidRDefault="00EB7CAA" w:rsidP="005C17CD">
      <w:pPr>
        <w:pStyle w:val="Akapit"/>
        <w:spacing w:before="40" w:afterLines="40" w:after="96"/>
        <w:rPr>
          <w:rFonts w:eastAsia="Times New Roman"/>
        </w:rPr>
      </w:pPr>
      <w:r w:rsidRPr="005C0836">
        <w:rPr>
          <w:rFonts w:eastAsia="Times New Roman"/>
        </w:rPr>
        <w:t xml:space="preserve">Wykonawca zatrudni lub wyznaczy inspektora ds. bezpieczeństwa </w:t>
      </w:r>
      <w:r w:rsidR="00226535" w:rsidRPr="005C0836">
        <w:rPr>
          <w:rFonts w:eastAsia="Times New Roman"/>
        </w:rPr>
        <w:t>pracy, jak jest wymagane przez u</w:t>
      </w:r>
      <w:r w:rsidRPr="005C0836">
        <w:rPr>
          <w:rFonts w:eastAsia="Times New Roman"/>
        </w:rPr>
        <w:t xml:space="preserve">stawę z dnia 26 czerwca 1974 r. </w:t>
      </w:r>
      <w:r w:rsidR="004F631D" w:rsidRPr="005C0836">
        <w:rPr>
          <w:rFonts w:eastAsia="Times New Roman"/>
        </w:rPr>
        <w:t xml:space="preserve">Kodeks </w:t>
      </w:r>
      <w:r w:rsidR="004F631D" w:rsidRPr="006B4F51">
        <w:rPr>
          <w:rFonts w:eastAsia="Times New Roman"/>
        </w:rPr>
        <w:t xml:space="preserve">pracy </w:t>
      </w:r>
      <w:r w:rsidR="00B475F9" w:rsidRPr="00B475F9">
        <w:rPr>
          <w:rFonts w:eastAsia="Times New Roman"/>
        </w:rPr>
        <w:t xml:space="preserve">(Dz.U. z 2020 r. poz. 1320 z </w:t>
      </w:r>
      <w:proofErr w:type="spellStart"/>
      <w:r w:rsidR="00B475F9" w:rsidRPr="00B475F9">
        <w:rPr>
          <w:rFonts w:eastAsia="Times New Roman"/>
        </w:rPr>
        <w:t>późn</w:t>
      </w:r>
      <w:proofErr w:type="spellEnd"/>
      <w:r w:rsidR="00B475F9" w:rsidRPr="00B475F9">
        <w:rPr>
          <w:rFonts w:eastAsia="Times New Roman"/>
        </w:rPr>
        <w:t xml:space="preserve">. zm.)  </w:t>
      </w:r>
      <w:r w:rsidR="00A1075E" w:rsidRPr="006B4F51">
        <w:rPr>
          <w:rFonts w:eastAsia="Times New Roman"/>
        </w:rPr>
        <w:t xml:space="preserve"> i</w:t>
      </w:r>
      <w:r w:rsidR="00A1075E" w:rsidRPr="005C0836">
        <w:rPr>
          <w:rFonts w:eastAsia="Times New Roman"/>
        </w:rPr>
        <w:t xml:space="preserve"> r</w:t>
      </w:r>
      <w:r w:rsidR="00226535" w:rsidRPr="005C0836">
        <w:rPr>
          <w:rFonts w:eastAsia="Times New Roman"/>
        </w:rPr>
        <w:t xml:space="preserve">ozporządzenie Rady Ministrów z </w:t>
      </w:r>
      <w:r w:rsidRPr="005C0836">
        <w:rPr>
          <w:rFonts w:eastAsia="Times New Roman"/>
        </w:rPr>
        <w:t xml:space="preserve">2 września 1997 w </w:t>
      </w:r>
      <w:r w:rsidR="00D12015">
        <w:rPr>
          <w:rFonts w:eastAsia="Times New Roman"/>
        </w:rPr>
        <w:t>sprawie służby bezpieczeństwa i </w:t>
      </w:r>
      <w:r w:rsidRPr="005C0836">
        <w:rPr>
          <w:rFonts w:eastAsia="Times New Roman"/>
        </w:rPr>
        <w:t xml:space="preserve">higieny </w:t>
      </w:r>
      <w:r w:rsidRPr="006B4F51">
        <w:rPr>
          <w:rFonts w:eastAsia="Times New Roman"/>
        </w:rPr>
        <w:t xml:space="preserve">prac </w:t>
      </w:r>
      <w:r w:rsidRPr="00B475F9">
        <w:rPr>
          <w:rFonts w:eastAsia="Times New Roman"/>
        </w:rPr>
        <w:t xml:space="preserve">(Dz. U. z 1997 r., Nr 109, poz. 704 z </w:t>
      </w:r>
      <w:proofErr w:type="spellStart"/>
      <w:r w:rsidRPr="00B475F9">
        <w:rPr>
          <w:rFonts w:eastAsia="Times New Roman"/>
        </w:rPr>
        <w:t>późn</w:t>
      </w:r>
      <w:proofErr w:type="spellEnd"/>
      <w:r w:rsidRPr="00B475F9">
        <w:rPr>
          <w:rFonts w:eastAsia="Times New Roman"/>
        </w:rPr>
        <w:t>. zm.).</w:t>
      </w:r>
    </w:p>
    <w:p w14:paraId="78807078" w14:textId="77777777" w:rsidR="00EB7CAA" w:rsidRPr="005C0836" w:rsidRDefault="00EB7CAA" w:rsidP="005C17CD">
      <w:pPr>
        <w:pStyle w:val="Akapit"/>
        <w:spacing w:before="40" w:afterLines="40" w:after="96"/>
        <w:rPr>
          <w:rFonts w:eastAsia="Times New Roman"/>
        </w:rPr>
      </w:pPr>
      <w:r w:rsidRPr="005C0836">
        <w:rPr>
          <w:rFonts w:eastAsia="Times New Roman"/>
        </w:rPr>
        <w:t xml:space="preserve">Wykonawca </w:t>
      </w:r>
      <w:r w:rsidR="00A1075E" w:rsidRPr="005C0836">
        <w:rPr>
          <w:rFonts w:eastAsia="Times New Roman"/>
        </w:rPr>
        <w:t>po</w:t>
      </w:r>
      <w:r w:rsidRPr="005C0836">
        <w:rPr>
          <w:rFonts w:eastAsia="Times New Roman"/>
        </w:rPr>
        <w:t>winien zawiadomić o każdym wypadku Inżyniera</w:t>
      </w:r>
      <w:r w:rsidR="00A1075E" w:rsidRPr="005C0836">
        <w:rPr>
          <w:rFonts w:eastAsia="Times New Roman"/>
        </w:rPr>
        <w:t>,</w:t>
      </w:r>
      <w:r w:rsidRPr="005C0836">
        <w:rPr>
          <w:rFonts w:eastAsia="Times New Roman"/>
        </w:rPr>
        <w:t xml:space="preserve"> w ciągu 24 godzin od tego zdarzenia na Placu Budowy, w jego pobliżu lub w związku z prowadzonymi </w:t>
      </w:r>
      <w:r w:rsidR="00D12145" w:rsidRPr="005C0836">
        <w:rPr>
          <w:rFonts w:eastAsia="Times New Roman"/>
        </w:rPr>
        <w:t>R</w:t>
      </w:r>
      <w:r w:rsidRPr="005C0836">
        <w:rPr>
          <w:rFonts w:eastAsia="Times New Roman"/>
        </w:rPr>
        <w:t xml:space="preserve">obotami. Wykonawca </w:t>
      </w:r>
      <w:r w:rsidR="00A1075E" w:rsidRPr="005C0836">
        <w:rPr>
          <w:rFonts w:eastAsia="Times New Roman"/>
        </w:rPr>
        <w:t>po</w:t>
      </w:r>
      <w:r w:rsidRPr="005C0836">
        <w:rPr>
          <w:rFonts w:eastAsia="Times New Roman"/>
        </w:rPr>
        <w:t>winien również z</w:t>
      </w:r>
      <w:r w:rsidR="00A1075E" w:rsidRPr="005C0836">
        <w:rPr>
          <w:rFonts w:eastAsia="Times New Roman"/>
        </w:rPr>
        <w:t>głosić ten wypadek odpowiednim w</w:t>
      </w:r>
      <w:r w:rsidRPr="005C0836">
        <w:rPr>
          <w:rFonts w:eastAsia="Times New Roman"/>
        </w:rPr>
        <w:t>ładzom, jeśli prawo wymaga takiego zgłoszenia.</w:t>
      </w:r>
    </w:p>
    <w:p w14:paraId="72679D68" w14:textId="4899FCBC" w:rsidR="00EB7CAA" w:rsidRPr="005C0836" w:rsidRDefault="00EB7CAA" w:rsidP="005C17CD">
      <w:pPr>
        <w:pStyle w:val="Akapit"/>
        <w:spacing w:before="40" w:afterLines="40" w:after="96"/>
        <w:rPr>
          <w:rFonts w:eastAsia="Times New Roman"/>
        </w:rPr>
      </w:pPr>
      <w:r w:rsidRPr="005C0836">
        <w:rPr>
          <w:rFonts w:eastAsia="Times New Roman"/>
        </w:rPr>
        <w:t xml:space="preserve">Przed rozpoczęciem </w:t>
      </w:r>
      <w:r w:rsidR="00A5551C" w:rsidRPr="005C0836">
        <w:rPr>
          <w:rFonts w:eastAsia="Times New Roman"/>
        </w:rPr>
        <w:t>Robót</w:t>
      </w:r>
      <w:r w:rsidRPr="005C0836">
        <w:rPr>
          <w:rFonts w:eastAsia="Times New Roman"/>
        </w:rPr>
        <w:t xml:space="preserve"> </w:t>
      </w:r>
      <w:r w:rsidR="00D12145" w:rsidRPr="005C0836">
        <w:rPr>
          <w:rFonts w:eastAsia="Times New Roman"/>
        </w:rPr>
        <w:t>W</w:t>
      </w:r>
      <w:r w:rsidRPr="005C0836">
        <w:rPr>
          <w:rFonts w:eastAsia="Times New Roman"/>
        </w:rPr>
        <w:t xml:space="preserve">ykonawca </w:t>
      </w:r>
      <w:r w:rsidR="00A1075E" w:rsidRPr="005C0836">
        <w:rPr>
          <w:rFonts w:eastAsia="Times New Roman"/>
        </w:rPr>
        <w:t xml:space="preserve">– </w:t>
      </w:r>
      <w:r w:rsidRPr="005C0836">
        <w:rPr>
          <w:rFonts w:eastAsia="Times New Roman"/>
        </w:rPr>
        <w:t xml:space="preserve">stosownie do postanowień </w:t>
      </w:r>
      <w:r w:rsidR="004A7F90" w:rsidRPr="005C0836">
        <w:t>Instrukcji Ibh-105</w:t>
      </w:r>
      <w:r w:rsidR="00A1075E" w:rsidRPr="005C0836">
        <w:rPr>
          <w:rFonts w:eastAsia="Times New Roman"/>
        </w:rPr>
        <w:t xml:space="preserve"> –</w:t>
      </w:r>
      <w:r w:rsidR="004A7F90" w:rsidRPr="005C0836">
        <w:rPr>
          <w:rFonts w:eastAsia="Times New Roman"/>
        </w:rPr>
        <w:t xml:space="preserve"> </w:t>
      </w:r>
      <w:r w:rsidRPr="005C0836">
        <w:rPr>
          <w:rFonts w:eastAsia="Times New Roman"/>
        </w:rPr>
        <w:t>złoży pisemne oświadczenie w zakresie:</w:t>
      </w:r>
    </w:p>
    <w:p w14:paraId="0C0E9BB1" w14:textId="77777777" w:rsidR="00EB7CAA" w:rsidRPr="005C0836" w:rsidRDefault="005A42F6" w:rsidP="005C17CD">
      <w:pPr>
        <w:pStyle w:val="1punkt"/>
        <w:spacing w:before="40" w:afterLines="40" w:after="96"/>
        <w:ind w:left="567" w:hanging="567"/>
      </w:pPr>
      <w:r w:rsidRPr="005C0836">
        <w:t xml:space="preserve">a) </w:t>
      </w:r>
      <w:r w:rsidRPr="005C0836">
        <w:tab/>
      </w:r>
      <w:r w:rsidR="00EB7CAA" w:rsidRPr="005C0836">
        <w:t xml:space="preserve">aktualności badań lekarskich pracowników </w:t>
      </w:r>
      <w:r w:rsidR="006C05D2" w:rsidRPr="005C0836">
        <w:t>W</w:t>
      </w:r>
      <w:r w:rsidR="00EB7CAA" w:rsidRPr="005C0836">
        <w:t>ykonawcy, w tym badań l</w:t>
      </w:r>
      <w:r w:rsidR="00AF4F0A" w:rsidRPr="005C0836">
        <w:t xml:space="preserve">ekarskich </w:t>
      </w:r>
      <w:r w:rsidR="00EB7CAA" w:rsidRPr="005C0836">
        <w:t>pracowników związanych z ruchem pociągów zgodnie z odrębnymi uregulowaniami,</w:t>
      </w:r>
    </w:p>
    <w:p w14:paraId="277780FC" w14:textId="77777777" w:rsidR="00EB7CAA" w:rsidRPr="005C0836" w:rsidRDefault="005A42F6" w:rsidP="005C17CD">
      <w:pPr>
        <w:pStyle w:val="1punkt"/>
        <w:spacing w:before="40" w:afterLines="40" w:after="96"/>
        <w:ind w:left="567" w:hanging="567"/>
      </w:pPr>
      <w:r w:rsidRPr="005C0836">
        <w:t xml:space="preserve">b) </w:t>
      </w:r>
      <w:r w:rsidRPr="005C0836">
        <w:tab/>
      </w:r>
      <w:r w:rsidR="00EB7CAA" w:rsidRPr="005C0836">
        <w:t xml:space="preserve">aktualności szkoleń w dziedzinie bhp pracowników </w:t>
      </w:r>
      <w:r w:rsidR="006C05D2" w:rsidRPr="005C0836">
        <w:t>W</w:t>
      </w:r>
      <w:r w:rsidR="00EB7CAA" w:rsidRPr="005C0836">
        <w:t>ykonawcy,</w:t>
      </w:r>
    </w:p>
    <w:p w14:paraId="2E9C196B" w14:textId="2BAF2736" w:rsidR="005A42F6" w:rsidRPr="005C0836" w:rsidRDefault="005A42F6" w:rsidP="005C17CD">
      <w:pPr>
        <w:pStyle w:val="1punkt"/>
        <w:spacing w:before="40" w:afterLines="40" w:after="96"/>
        <w:ind w:left="567" w:hanging="567"/>
      </w:pPr>
      <w:r w:rsidRPr="005C0836">
        <w:t xml:space="preserve">c) </w:t>
      </w:r>
      <w:r w:rsidRPr="005C0836">
        <w:tab/>
      </w:r>
      <w:r w:rsidR="00EB7CAA" w:rsidRPr="005C0836">
        <w:t xml:space="preserve">posiadania przez pracowników </w:t>
      </w:r>
      <w:r w:rsidR="006C05D2" w:rsidRPr="005C0836">
        <w:t>W</w:t>
      </w:r>
      <w:r w:rsidR="00EB7CAA" w:rsidRPr="005C0836">
        <w:t>ykonawcy,</w:t>
      </w:r>
      <w:r w:rsidR="00AF4F0A" w:rsidRPr="005C0836">
        <w:t xml:space="preserve"> związanych z ruchem pociągów </w:t>
      </w:r>
      <w:r w:rsidR="00EB7CAA" w:rsidRPr="005C0836">
        <w:t xml:space="preserve">wymaganych kwalifikacji, szkoleń i </w:t>
      </w:r>
      <w:r w:rsidR="00AF4F0A" w:rsidRPr="005C0836">
        <w:t xml:space="preserve">egzaminów zgodnie z odrębnymi </w:t>
      </w:r>
      <w:r w:rsidR="00EB7CAA" w:rsidRPr="005C0836">
        <w:t xml:space="preserve">uregulowaniami, </w:t>
      </w:r>
      <w:r w:rsidR="001A51EF">
        <w:t>w </w:t>
      </w:r>
      <w:r w:rsidR="00EB7CAA" w:rsidRPr="005C0836">
        <w:t>związku z wykonywaniem czynności związanych z ruchem pociągów,</w:t>
      </w:r>
    </w:p>
    <w:p w14:paraId="3587D77E" w14:textId="3EAEB5C5" w:rsidR="002C2A60" w:rsidRPr="005C0836" w:rsidRDefault="005A42F6" w:rsidP="005C17CD">
      <w:pPr>
        <w:pStyle w:val="1punkt"/>
        <w:spacing w:before="40" w:afterLines="40" w:after="96"/>
        <w:ind w:left="567" w:hanging="567"/>
      </w:pPr>
      <w:r w:rsidRPr="005C0836">
        <w:t xml:space="preserve">d) </w:t>
      </w:r>
      <w:r w:rsidRPr="005C0836">
        <w:tab/>
      </w:r>
      <w:r w:rsidR="00EB7CAA" w:rsidRPr="005C0836">
        <w:t>posiadania i używania przez pracowników środków ochrony indywidualnej, odzieży i</w:t>
      </w:r>
      <w:r w:rsidR="001A51EF">
        <w:t> </w:t>
      </w:r>
      <w:r w:rsidR="00EB7CAA" w:rsidRPr="005C0836">
        <w:t xml:space="preserve">obuwia roboczego. </w:t>
      </w:r>
    </w:p>
    <w:p w14:paraId="3762CA66" w14:textId="7EAAA701" w:rsidR="00EB7CAA" w:rsidRPr="005C0836" w:rsidRDefault="00EB7CAA" w:rsidP="005C17CD">
      <w:pPr>
        <w:pStyle w:val="Akapit"/>
        <w:spacing w:before="40" w:afterLines="40" w:after="96"/>
      </w:pPr>
      <w:r w:rsidRPr="005C0836">
        <w:t xml:space="preserve">Wykonawca złoży w PKP Polskie Linie Kolejowe S.A. </w:t>
      </w:r>
      <w:r w:rsidR="008970F0" w:rsidRPr="005C0836">
        <w:t xml:space="preserve">– właściwym miejscowo </w:t>
      </w:r>
      <w:r w:rsidRPr="005C0836">
        <w:t>Zakład</w:t>
      </w:r>
      <w:r w:rsidR="008970F0" w:rsidRPr="005C0836">
        <w:t>zie Linii Kolejowych</w:t>
      </w:r>
      <w:r w:rsidRPr="005C0836">
        <w:t>, pisemny wniosek o ustalenie terminu i miejsca poinformowania swoich pracowników o występujących zagrożeniach dla bezpieczeństwa i zdrowia w związku z</w:t>
      </w:r>
      <w:r w:rsidR="001A51EF">
        <w:t> </w:t>
      </w:r>
      <w:r w:rsidRPr="005C0836">
        <w:t xml:space="preserve">realizacją </w:t>
      </w:r>
      <w:r w:rsidR="006C05D2" w:rsidRPr="005C0836">
        <w:t>U</w:t>
      </w:r>
      <w:r w:rsidRPr="005C0836">
        <w:t>mowy.</w:t>
      </w:r>
    </w:p>
    <w:p w14:paraId="63FB8BC9" w14:textId="0F208CA1" w:rsidR="00EB7CAA" w:rsidRPr="005C0836" w:rsidRDefault="00EB7CAA" w:rsidP="005C17CD">
      <w:pPr>
        <w:pStyle w:val="Akapit"/>
        <w:spacing w:before="40" w:afterLines="40" w:after="96"/>
      </w:pPr>
      <w:r w:rsidRPr="005C0836">
        <w:t xml:space="preserve">Złożenie oświadczenia </w:t>
      </w:r>
      <w:r w:rsidR="00DC212D" w:rsidRPr="005C0836">
        <w:t>i dokonanie poinformowania</w:t>
      </w:r>
      <w:r w:rsidRPr="005C0836">
        <w:t xml:space="preserve">, o których mowa wyżej, </w:t>
      </w:r>
      <w:r w:rsidR="00DC212D" w:rsidRPr="005C0836">
        <w:t xml:space="preserve">oraz uzyskanie na tej podstawie imiennych przepustek uprawniających do wstępu na obszar kolejowy </w:t>
      </w:r>
      <w:r w:rsidR="00A1075E" w:rsidRPr="005C0836">
        <w:t>jest warunkiem</w:t>
      </w:r>
      <w:r w:rsidRPr="005C0836">
        <w:t xml:space="preserve"> dopuszczenia pracowników </w:t>
      </w:r>
      <w:r w:rsidR="006C05D2" w:rsidRPr="005C0836">
        <w:t>W</w:t>
      </w:r>
      <w:r w:rsidRPr="005C0836">
        <w:t xml:space="preserve">ykonawcy do realizacji prac objętych </w:t>
      </w:r>
      <w:r w:rsidR="006C05D2" w:rsidRPr="005C0836">
        <w:t>U</w:t>
      </w:r>
      <w:r w:rsidRPr="005C0836">
        <w:t>mową.</w:t>
      </w:r>
    </w:p>
    <w:p w14:paraId="442E8AF7" w14:textId="6AFDB49F" w:rsidR="00C96A92" w:rsidRPr="005C0836" w:rsidRDefault="00425E1D" w:rsidP="005C17CD">
      <w:pPr>
        <w:pStyle w:val="Akapit"/>
        <w:spacing w:before="40" w:afterLines="40" w:after="96"/>
      </w:pPr>
      <w:bookmarkStart w:id="229" w:name="_Toc264955820"/>
      <w:bookmarkStart w:id="230" w:name="_Toc265238728"/>
      <w:r w:rsidRPr="005C0836">
        <w:t>W razie stwierdzenia przez Zamawiającego wykonywania prac w sposób zagrażający zdrowiu lub życiu ludzkiemu, a także rażącego naruszenia przez Wykonawcę lub osoby pracujące w</w:t>
      </w:r>
      <w:r w:rsidR="001A51EF">
        <w:t> </w:t>
      </w:r>
      <w:r w:rsidRPr="005C0836">
        <w:t>jego imieniu przepisów dotyczących bezpieczeństwa i higieny pracy, ochrony ppoż.</w:t>
      </w:r>
      <w:r w:rsidR="00A1075E" w:rsidRPr="005C0836">
        <w:t>,</w:t>
      </w:r>
      <w:r w:rsidRPr="005C0836">
        <w:t xml:space="preserve"> zawartych w obowiązujących przepisach, a także niewywiązywania się z postanowień Umowy w tym zakresie, Wykonawca zobowiązuje się do zapłaty kary pieniężnej w wysokości ustalonej na podstawie „Taryfikatora” stanowiącego Załącznik nr 5 do </w:t>
      </w:r>
      <w:r w:rsidR="00C96A92" w:rsidRPr="005C0836">
        <w:t>Instrukcji Ibh-10</w:t>
      </w:r>
      <w:r w:rsidR="00A82B3E" w:rsidRPr="005C0836">
        <w:t>5</w:t>
      </w:r>
      <w:r w:rsidR="004A7F90" w:rsidRPr="005C0836">
        <w:t>.</w:t>
      </w:r>
      <w:r w:rsidR="008C1962">
        <w:t xml:space="preserve"> Jeżeli postanowienia Umowy i wyżej przywołanej Instrukcji przewidują karę za to samo zdarzenie, Zamawiający jest uprawniony do naliczenia jednej kary na podstawie postanowień Umowy.</w:t>
      </w:r>
    </w:p>
    <w:p w14:paraId="4896039E" w14:textId="23696878" w:rsidR="00786210" w:rsidRPr="005C0836" w:rsidRDefault="00CE38CB" w:rsidP="003918C3">
      <w:pPr>
        <w:pStyle w:val="Nagwek3"/>
      </w:pPr>
      <w:bookmarkStart w:id="231" w:name="_Toc424891646"/>
      <w:bookmarkStart w:id="232" w:name="_Toc152660440"/>
      <w:r w:rsidRPr="005C0836">
        <w:t xml:space="preserve">SUBKLAUZULA </w:t>
      </w:r>
      <w:r w:rsidR="0078586F" w:rsidRPr="005C0836">
        <w:t>6.8</w:t>
      </w:r>
      <w:r w:rsidR="0078586F" w:rsidRPr="005C0836">
        <w:tab/>
        <w:t>KIEROWNICTWO WYKONAWCY</w:t>
      </w:r>
      <w:bookmarkEnd w:id="229"/>
      <w:bookmarkEnd w:id="230"/>
      <w:bookmarkEnd w:id="231"/>
      <w:bookmarkEnd w:id="232"/>
    </w:p>
    <w:p w14:paraId="3E158EBA" w14:textId="77777777" w:rsidR="00786210" w:rsidRPr="005C0836" w:rsidRDefault="0097262D" w:rsidP="005C17CD">
      <w:pPr>
        <w:pStyle w:val="Akapit"/>
        <w:spacing w:before="40" w:afterLines="40" w:after="96"/>
      </w:pPr>
      <w:r w:rsidRPr="005C0836">
        <w:t xml:space="preserve">Usuwa się treść </w:t>
      </w:r>
      <w:proofErr w:type="spellStart"/>
      <w:r w:rsidR="00E749B2" w:rsidRPr="005C0836">
        <w:t>SubKLAUZULI</w:t>
      </w:r>
      <w:proofErr w:type="spellEnd"/>
      <w:r w:rsidR="00E749B2" w:rsidRPr="005C0836">
        <w:t xml:space="preserve"> </w:t>
      </w:r>
      <w:r w:rsidRPr="005C0836">
        <w:t>i zastępuje następującą treścią:</w:t>
      </w:r>
    </w:p>
    <w:p w14:paraId="08F50796" w14:textId="4097E45E" w:rsidR="00D14147" w:rsidRDefault="00786210" w:rsidP="005C17CD">
      <w:pPr>
        <w:spacing w:beforeLines="40" w:before="96" w:afterLines="40" w:after="96"/>
        <w:rPr>
          <w:sz w:val="22"/>
        </w:rPr>
      </w:pPr>
      <w:r w:rsidRPr="00B475F9">
        <w:rPr>
          <w:sz w:val="22"/>
        </w:rPr>
        <w:t xml:space="preserve">Podczas realizacji </w:t>
      </w:r>
      <w:r w:rsidR="00A5551C" w:rsidRPr="00B475F9">
        <w:rPr>
          <w:sz w:val="22"/>
        </w:rPr>
        <w:t>Robót</w:t>
      </w:r>
      <w:r w:rsidRPr="00B475F9">
        <w:rPr>
          <w:sz w:val="22"/>
        </w:rPr>
        <w:t xml:space="preserve"> oraz tak długo później, jak będzie to konieczne do wypełnienia zobowiązań Wykonawcy, Wykonawca zapewni całe kierownictwo konieczne do planowania, </w:t>
      </w:r>
      <w:r w:rsidRPr="00B475F9">
        <w:rPr>
          <w:sz w:val="22"/>
        </w:rPr>
        <w:lastRenderedPageBreak/>
        <w:t xml:space="preserve">organizowania, </w:t>
      </w:r>
      <w:r w:rsidR="008003C9" w:rsidRPr="00B475F9">
        <w:rPr>
          <w:sz w:val="22"/>
        </w:rPr>
        <w:t>kierowania, zarządzania, inspekcji i dokonywania prób przy pracy</w:t>
      </w:r>
      <w:r w:rsidR="00D14147" w:rsidRPr="00510389">
        <w:rPr>
          <w:sz w:val="22"/>
        </w:rPr>
        <w:t xml:space="preserve">, </w:t>
      </w:r>
      <w:r w:rsidR="00387C21">
        <w:rPr>
          <w:sz w:val="22"/>
        </w:rPr>
        <w:br/>
      </w:r>
      <w:r w:rsidR="00D14147" w:rsidRPr="00510389">
        <w:rPr>
          <w:sz w:val="22"/>
        </w:rPr>
        <w:t>w szczególności zapewni personel określony w IDW oraz wymieniony poniżej</w:t>
      </w:r>
      <w:r w:rsidR="00510389">
        <w:rPr>
          <w:sz w:val="22"/>
        </w:rPr>
        <w:t>:</w:t>
      </w:r>
    </w:p>
    <w:tbl>
      <w:tblPr>
        <w:tblW w:w="0" w:type="auto"/>
        <w:tblCellMar>
          <w:left w:w="0" w:type="dxa"/>
          <w:right w:w="0" w:type="dxa"/>
        </w:tblCellMar>
        <w:tblLook w:val="04A0" w:firstRow="1" w:lastRow="0" w:firstColumn="1" w:lastColumn="0" w:noHBand="0" w:noVBand="1"/>
        <w:tblCaption w:val="KIEROWNICTWO WYKONAWCY"/>
        <w:tblDescription w:val="KIEROWNICTWO WYKONAWCY"/>
      </w:tblPr>
      <w:tblGrid>
        <w:gridCol w:w="517"/>
        <w:gridCol w:w="4024"/>
        <w:gridCol w:w="4529"/>
      </w:tblGrid>
      <w:tr w:rsidR="009E0548" w:rsidRPr="00BF387C" w14:paraId="3DE9ED4A" w14:textId="77777777" w:rsidTr="009E0548">
        <w:tc>
          <w:tcPr>
            <w:tcW w:w="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C9712D" w14:textId="77777777" w:rsidR="009E0548" w:rsidRPr="00BF387C" w:rsidRDefault="009E0548" w:rsidP="00352CDB">
            <w:pPr>
              <w:rPr>
                <w:sz w:val="18"/>
                <w:szCs w:val="18"/>
              </w:rPr>
            </w:pPr>
            <w:r w:rsidRPr="00BF387C">
              <w:rPr>
                <w:sz w:val="18"/>
                <w:szCs w:val="18"/>
              </w:rPr>
              <w:t>L.p.</w:t>
            </w:r>
          </w:p>
        </w:tc>
        <w:tc>
          <w:tcPr>
            <w:tcW w:w="40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80794ED" w14:textId="77777777" w:rsidR="009E0548" w:rsidRPr="00BF387C" w:rsidRDefault="009E0548" w:rsidP="00352CDB">
            <w:pPr>
              <w:rPr>
                <w:sz w:val="18"/>
                <w:szCs w:val="18"/>
              </w:rPr>
            </w:pPr>
            <w:r w:rsidRPr="00BF387C">
              <w:rPr>
                <w:sz w:val="18"/>
                <w:szCs w:val="18"/>
              </w:rPr>
              <w:t>Stanowisko</w:t>
            </w:r>
          </w:p>
        </w:tc>
        <w:tc>
          <w:tcPr>
            <w:tcW w:w="45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5E9302C" w14:textId="77777777" w:rsidR="009E0548" w:rsidRPr="00BF387C" w:rsidRDefault="009E0548" w:rsidP="00352CDB">
            <w:pPr>
              <w:rPr>
                <w:sz w:val="18"/>
                <w:szCs w:val="18"/>
              </w:rPr>
            </w:pPr>
            <w:r w:rsidRPr="00BF387C">
              <w:rPr>
                <w:sz w:val="18"/>
                <w:szCs w:val="18"/>
              </w:rPr>
              <w:t>Uprawnienia (kwalifikacje zawodowe)</w:t>
            </w:r>
          </w:p>
        </w:tc>
      </w:tr>
      <w:tr w:rsidR="009E0548" w:rsidRPr="00C84B4A" w14:paraId="538C2931" w14:textId="77777777" w:rsidTr="009E0548">
        <w:tc>
          <w:tcPr>
            <w:tcW w:w="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40F608" w14:textId="32054FF3" w:rsidR="009E0548" w:rsidRPr="001423EB" w:rsidRDefault="005D5ADF" w:rsidP="00352CDB">
            <w:pPr>
              <w:rPr>
                <w:sz w:val="18"/>
                <w:szCs w:val="18"/>
              </w:rPr>
            </w:pPr>
            <w:r>
              <w:rPr>
                <w:sz w:val="18"/>
                <w:szCs w:val="18"/>
              </w:rPr>
              <w:t>1</w:t>
            </w:r>
            <w:r w:rsidR="009E0548" w:rsidRPr="001423EB">
              <w:rPr>
                <w:sz w:val="18"/>
                <w:szCs w:val="18"/>
              </w:rPr>
              <w:t>.</w:t>
            </w:r>
          </w:p>
        </w:tc>
        <w:tc>
          <w:tcPr>
            <w:tcW w:w="40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52B5D7C" w14:textId="77777777" w:rsidR="009E0548" w:rsidRPr="009E0548" w:rsidRDefault="009E0548" w:rsidP="00352CDB">
            <w:pPr>
              <w:rPr>
                <w:sz w:val="18"/>
                <w:szCs w:val="18"/>
              </w:rPr>
            </w:pPr>
            <w:r w:rsidRPr="009E0548">
              <w:rPr>
                <w:sz w:val="18"/>
                <w:szCs w:val="18"/>
              </w:rPr>
              <w:t>Kierownik robót mostowych</w:t>
            </w:r>
          </w:p>
        </w:tc>
        <w:tc>
          <w:tcPr>
            <w:tcW w:w="45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BAE29F3" w14:textId="4A5CA689" w:rsidR="009E0548" w:rsidRPr="009E0548" w:rsidRDefault="009E0548" w:rsidP="009E0548">
            <w:pPr>
              <w:rPr>
                <w:sz w:val="18"/>
                <w:szCs w:val="18"/>
              </w:rPr>
            </w:pPr>
            <w:r>
              <w:rPr>
                <w:sz w:val="18"/>
                <w:szCs w:val="18"/>
              </w:rPr>
              <w:t>U</w:t>
            </w:r>
            <w:r w:rsidRPr="009E0548">
              <w:rPr>
                <w:sz w:val="18"/>
                <w:szCs w:val="18"/>
              </w:rPr>
              <w:t>prawnienia budowlane bez ograniczeń do kierowania robotami budowlanymi w specjalności inżynieryjnej mostowej.</w:t>
            </w:r>
          </w:p>
        </w:tc>
      </w:tr>
      <w:tr w:rsidR="009E0548" w:rsidRPr="00C84B4A" w14:paraId="144E5A0F" w14:textId="77777777" w:rsidTr="009E0548">
        <w:tc>
          <w:tcPr>
            <w:tcW w:w="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2DB873" w14:textId="36C059BA" w:rsidR="009E0548" w:rsidRPr="001423EB" w:rsidRDefault="005D5ADF" w:rsidP="00352CDB">
            <w:pPr>
              <w:rPr>
                <w:sz w:val="18"/>
                <w:szCs w:val="18"/>
              </w:rPr>
            </w:pPr>
            <w:r>
              <w:rPr>
                <w:sz w:val="18"/>
                <w:szCs w:val="18"/>
              </w:rPr>
              <w:t>2</w:t>
            </w:r>
            <w:r w:rsidR="009E0548" w:rsidRPr="001423EB">
              <w:rPr>
                <w:sz w:val="18"/>
                <w:szCs w:val="18"/>
              </w:rPr>
              <w:t>.</w:t>
            </w:r>
          </w:p>
        </w:tc>
        <w:tc>
          <w:tcPr>
            <w:tcW w:w="40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40A0572" w14:textId="77777777" w:rsidR="009E0548" w:rsidRPr="009E0548" w:rsidRDefault="009E0548" w:rsidP="00352CDB">
            <w:pPr>
              <w:rPr>
                <w:sz w:val="18"/>
                <w:szCs w:val="18"/>
              </w:rPr>
            </w:pPr>
            <w:r w:rsidRPr="009E0548">
              <w:rPr>
                <w:sz w:val="18"/>
                <w:szCs w:val="18"/>
              </w:rPr>
              <w:t>Kierownik robót w specjalności elektrycznej i elektroenergetycznej z doświadczeniem w zakresie sieci trakcyjnych</w:t>
            </w:r>
          </w:p>
        </w:tc>
        <w:tc>
          <w:tcPr>
            <w:tcW w:w="45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06A2D08" w14:textId="337E01D1" w:rsidR="009E0548" w:rsidRPr="009E0548" w:rsidRDefault="009E0548" w:rsidP="009D36F1">
            <w:pPr>
              <w:spacing w:after="0" w:line="240" w:lineRule="auto"/>
              <w:rPr>
                <w:sz w:val="18"/>
                <w:szCs w:val="18"/>
              </w:rPr>
            </w:pPr>
            <w:r w:rsidRPr="009E0548">
              <w:rPr>
                <w:sz w:val="18"/>
                <w:szCs w:val="18"/>
              </w:rPr>
              <w:t>Uprawnienia budowlane do ki</w:t>
            </w:r>
            <w:r w:rsidR="005D5ADF">
              <w:rPr>
                <w:sz w:val="18"/>
                <w:szCs w:val="18"/>
              </w:rPr>
              <w:t xml:space="preserve">erowania </w:t>
            </w:r>
            <w:r>
              <w:rPr>
                <w:sz w:val="18"/>
                <w:szCs w:val="18"/>
              </w:rPr>
              <w:t xml:space="preserve">robotami budowlanymi </w:t>
            </w:r>
            <w:r w:rsidRPr="009E0548">
              <w:rPr>
                <w:sz w:val="18"/>
                <w:szCs w:val="18"/>
              </w:rPr>
              <w:t>w specjalności instalacyjnej w zakresie sieci, instalacji i urządzeń elektr</w:t>
            </w:r>
            <w:r w:rsidR="00A256FB">
              <w:rPr>
                <w:sz w:val="18"/>
                <w:szCs w:val="18"/>
              </w:rPr>
              <w:t xml:space="preserve">ycznych i elektroenergetycznych, </w:t>
            </w:r>
            <w:r w:rsidR="00A256FB" w:rsidRPr="0078021B">
              <w:rPr>
                <w:sz w:val="18"/>
                <w:szCs w:val="18"/>
              </w:rPr>
              <w:t>których zakres obejmuje co najmniej kolejowe sieci trakcyjne</w:t>
            </w:r>
          </w:p>
        </w:tc>
      </w:tr>
      <w:tr w:rsidR="009E0548" w:rsidRPr="00C84B4A" w14:paraId="4529A56D" w14:textId="77777777" w:rsidTr="00A256FB">
        <w:trPr>
          <w:trHeight w:val="976"/>
        </w:trPr>
        <w:tc>
          <w:tcPr>
            <w:tcW w:w="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E1B63C" w14:textId="6FEEC2AF" w:rsidR="009E0548" w:rsidRPr="00BF387C" w:rsidRDefault="005D5ADF" w:rsidP="00352CDB">
            <w:pPr>
              <w:rPr>
                <w:sz w:val="18"/>
                <w:szCs w:val="18"/>
              </w:rPr>
            </w:pPr>
            <w:r>
              <w:rPr>
                <w:sz w:val="18"/>
                <w:szCs w:val="18"/>
              </w:rPr>
              <w:t>3</w:t>
            </w:r>
            <w:r w:rsidR="009E0548" w:rsidRPr="00BF387C">
              <w:rPr>
                <w:sz w:val="18"/>
                <w:szCs w:val="18"/>
              </w:rPr>
              <w:t>.</w:t>
            </w:r>
          </w:p>
        </w:tc>
        <w:tc>
          <w:tcPr>
            <w:tcW w:w="40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18EBE6" w14:textId="77777777" w:rsidR="009E0548" w:rsidRPr="009E0548" w:rsidRDefault="009E0548" w:rsidP="00352CDB">
            <w:pPr>
              <w:rPr>
                <w:sz w:val="18"/>
                <w:szCs w:val="18"/>
              </w:rPr>
            </w:pPr>
            <w:r w:rsidRPr="009E0548">
              <w:rPr>
                <w:sz w:val="18"/>
                <w:szCs w:val="18"/>
              </w:rPr>
              <w:t xml:space="preserve">Kierownik robót w specjalności </w:t>
            </w:r>
            <w:r w:rsidRPr="00BF387C">
              <w:rPr>
                <w:sz w:val="18"/>
                <w:szCs w:val="18"/>
              </w:rPr>
              <w:t>instalacyjnej w zakresie sieci, instalacji i urządzeń elektrycznych i elektroenergetycznych</w:t>
            </w:r>
          </w:p>
        </w:tc>
        <w:tc>
          <w:tcPr>
            <w:tcW w:w="45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4A1FB12" w14:textId="4E84CADA" w:rsidR="009E0548" w:rsidRPr="009E0548" w:rsidRDefault="009E0548" w:rsidP="00A256FB">
            <w:pPr>
              <w:spacing w:after="0" w:line="240" w:lineRule="auto"/>
              <w:rPr>
                <w:sz w:val="18"/>
                <w:szCs w:val="18"/>
              </w:rPr>
            </w:pPr>
            <w:r w:rsidRPr="009E0548">
              <w:rPr>
                <w:sz w:val="18"/>
                <w:szCs w:val="18"/>
              </w:rPr>
              <w:t xml:space="preserve">Uprawnienia budowlane do </w:t>
            </w:r>
            <w:r>
              <w:rPr>
                <w:sz w:val="18"/>
                <w:szCs w:val="18"/>
              </w:rPr>
              <w:t xml:space="preserve">kierowania robotami budowlanymi </w:t>
            </w:r>
            <w:r w:rsidRPr="009E0548">
              <w:rPr>
                <w:sz w:val="18"/>
                <w:szCs w:val="18"/>
              </w:rPr>
              <w:t xml:space="preserve">w specjalności </w:t>
            </w:r>
            <w:r>
              <w:rPr>
                <w:sz w:val="18"/>
                <w:szCs w:val="18"/>
              </w:rPr>
              <w:t xml:space="preserve">instalacyjnej w zakresie </w:t>
            </w:r>
            <w:proofErr w:type="spellStart"/>
            <w:r>
              <w:rPr>
                <w:sz w:val="18"/>
                <w:szCs w:val="18"/>
              </w:rPr>
              <w:t>sieci,i</w:t>
            </w:r>
            <w:proofErr w:type="spellEnd"/>
            <w:r>
              <w:rPr>
                <w:sz w:val="18"/>
                <w:szCs w:val="18"/>
              </w:rPr>
              <w:t xml:space="preserve"> </w:t>
            </w:r>
            <w:proofErr w:type="spellStart"/>
            <w:r>
              <w:rPr>
                <w:sz w:val="18"/>
                <w:szCs w:val="18"/>
              </w:rPr>
              <w:t>nstalacji</w:t>
            </w:r>
            <w:proofErr w:type="spellEnd"/>
            <w:r>
              <w:rPr>
                <w:sz w:val="18"/>
                <w:szCs w:val="18"/>
              </w:rPr>
              <w:t xml:space="preserve"> </w:t>
            </w:r>
            <w:r w:rsidRPr="009E0548">
              <w:rPr>
                <w:sz w:val="18"/>
                <w:szCs w:val="18"/>
              </w:rPr>
              <w:t>i urządzeń elektr</w:t>
            </w:r>
            <w:r w:rsidR="005D5ADF">
              <w:rPr>
                <w:sz w:val="18"/>
                <w:szCs w:val="18"/>
              </w:rPr>
              <w:t>ycznych i elektroenergetycznych</w:t>
            </w:r>
          </w:p>
        </w:tc>
      </w:tr>
      <w:tr w:rsidR="009E0548" w:rsidRPr="00C84B4A" w14:paraId="2A7FF617" w14:textId="77777777" w:rsidTr="00A256FB">
        <w:trPr>
          <w:trHeight w:val="706"/>
        </w:trPr>
        <w:tc>
          <w:tcPr>
            <w:tcW w:w="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BC0FCD" w14:textId="4A6C6953" w:rsidR="009E0548" w:rsidRPr="00BF387C" w:rsidRDefault="005D5ADF" w:rsidP="00352CDB">
            <w:pPr>
              <w:rPr>
                <w:sz w:val="18"/>
                <w:szCs w:val="18"/>
              </w:rPr>
            </w:pPr>
            <w:r>
              <w:rPr>
                <w:sz w:val="18"/>
                <w:szCs w:val="18"/>
              </w:rPr>
              <w:t>4</w:t>
            </w:r>
            <w:r w:rsidR="009E0548">
              <w:rPr>
                <w:sz w:val="18"/>
                <w:szCs w:val="18"/>
              </w:rPr>
              <w:t>.</w:t>
            </w:r>
          </w:p>
        </w:tc>
        <w:tc>
          <w:tcPr>
            <w:tcW w:w="40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EB71711" w14:textId="77777777" w:rsidR="009E0548" w:rsidRPr="009E0548" w:rsidRDefault="009E0548" w:rsidP="00352CDB">
            <w:pPr>
              <w:rPr>
                <w:sz w:val="18"/>
                <w:szCs w:val="18"/>
              </w:rPr>
            </w:pPr>
            <w:r w:rsidRPr="009E0548">
              <w:rPr>
                <w:sz w:val="18"/>
                <w:szCs w:val="18"/>
              </w:rPr>
              <w:t xml:space="preserve">Kierownik robót w specjalności </w:t>
            </w:r>
            <w:r w:rsidRPr="00BF387C">
              <w:rPr>
                <w:sz w:val="18"/>
                <w:szCs w:val="18"/>
              </w:rPr>
              <w:t>instalacyjnej w zakresie sieci, instalacji i urządzeń telekomunikacyjnych</w:t>
            </w:r>
          </w:p>
        </w:tc>
        <w:tc>
          <w:tcPr>
            <w:tcW w:w="45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053D0DA" w14:textId="3BCD016B" w:rsidR="009E0548" w:rsidRPr="009E0548" w:rsidRDefault="009E0548" w:rsidP="00A256FB">
            <w:pPr>
              <w:spacing w:after="0" w:line="240" w:lineRule="auto"/>
              <w:rPr>
                <w:sz w:val="18"/>
                <w:szCs w:val="18"/>
              </w:rPr>
            </w:pPr>
            <w:r w:rsidRPr="009E0548">
              <w:rPr>
                <w:sz w:val="18"/>
                <w:szCs w:val="18"/>
              </w:rPr>
              <w:t xml:space="preserve">Uprawnienia budowlane do </w:t>
            </w:r>
            <w:r>
              <w:rPr>
                <w:sz w:val="18"/>
                <w:szCs w:val="18"/>
              </w:rPr>
              <w:t xml:space="preserve">kierowania robotami budowlanymi </w:t>
            </w:r>
            <w:r w:rsidRPr="009E0548">
              <w:rPr>
                <w:sz w:val="18"/>
                <w:szCs w:val="18"/>
              </w:rPr>
              <w:t xml:space="preserve">w specjalności </w:t>
            </w:r>
            <w:r>
              <w:rPr>
                <w:sz w:val="18"/>
                <w:szCs w:val="18"/>
              </w:rPr>
              <w:t xml:space="preserve">instalacyjnej w zakresie sieci, instalacji </w:t>
            </w:r>
            <w:r w:rsidRPr="009E0548">
              <w:rPr>
                <w:sz w:val="18"/>
                <w:szCs w:val="18"/>
              </w:rPr>
              <w:t>i urządzeń telekomunikacyjnych.</w:t>
            </w:r>
          </w:p>
        </w:tc>
      </w:tr>
      <w:tr w:rsidR="009E0548" w:rsidRPr="00C84B4A" w14:paraId="516D1EAD" w14:textId="77777777" w:rsidTr="009E0548">
        <w:tc>
          <w:tcPr>
            <w:tcW w:w="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10ACDB" w14:textId="3B62C6FF" w:rsidR="009E0548" w:rsidRPr="00BF387C" w:rsidRDefault="005D5ADF" w:rsidP="00352CDB">
            <w:pPr>
              <w:rPr>
                <w:sz w:val="18"/>
                <w:szCs w:val="18"/>
              </w:rPr>
            </w:pPr>
            <w:r>
              <w:rPr>
                <w:sz w:val="18"/>
                <w:szCs w:val="18"/>
              </w:rPr>
              <w:t>5</w:t>
            </w:r>
            <w:r w:rsidR="009E0548" w:rsidRPr="00BF387C">
              <w:rPr>
                <w:sz w:val="18"/>
                <w:szCs w:val="18"/>
              </w:rPr>
              <w:t>.</w:t>
            </w:r>
          </w:p>
        </w:tc>
        <w:tc>
          <w:tcPr>
            <w:tcW w:w="40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CC40921" w14:textId="77777777" w:rsidR="009E0548" w:rsidRPr="009E0548" w:rsidRDefault="009E0548" w:rsidP="00352CDB">
            <w:pPr>
              <w:rPr>
                <w:sz w:val="18"/>
                <w:szCs w:val="18"/>
              </w:rPr>
            </w:pPr>
            <w:r w:rsidRPr="009E0548">
              <w:rPr>
                <w:sz w:val="18"/>
                <w:szCs w:val="18"/>
              </w:rPr>
              <w:t xml:space="preserve">Kierownik robót w specjalności </w:t>
            </w:r>
            <w:r w:rsidRPr="00BF387C">
              <w:rPr>
                <w:sz w:val="18"/>
                <w:szCs w:val="18"/>
              </w:rPr>
              <w:t xml:space="preserve">instalacyjnej w zakresie sieci, instalacji </w:t>
            </w:r>
            <w:r w:rsidRPr="00BF387C">
              <w:rPr>
                <w:sz w:val="18"/>
                <w:szCs w:val="18"/>
              </w:rPr>
              <w:br/>
              <w:t xml:space="preserve">i urządzeń cieplnych, wentylacyjnych, gazowych, wodociągowych </w:t>
            </w:r>
            <w:r w:rsidRPr="00BF387C">
              <w:rPr>
                <w:sz w:val="18"/>
                <w:szCs w:val="18"/>
              </w:rPr>
              <w:br/>
              <w:t>i kanalizacyjnych</w:t>
            </w:r>
          </w:p>
        </w:tc>
        <w:tc>
          <w:tcPr>
            <w:tcW w:w="45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79EF9F9" w14:textId="3EE65277" w:rsidR="009E0548" w:rsidRPr="009E0548" w:rsidRDefault="009E0548" w:rsidP="009E0548">
            <w:pPr>
              <w:spacing w:after="0" w:line="240" w:lineRule="auto"/>
              <w:rPr>
                <w:sz w:val="18"/>
                <w:szCs w:val="18"/>
              </w:rPr>
            </w:pPr>
            <w:r w:rsidRPr="009E0548">
              <w:rPr>
                <w:sz w:val="18"/>
                <w:szCs w:val="18"/>
              </w:rPr>
              <w:t xml:space="preserve">Uprawnienia budowlane do </w:t>
            </w:r>
            <w:r>
              <w:rPr>
                <w:sz w:val="18"/>
                <w:szCs w:val="18"/>
              </w:rPr>
              <w:t xml:space="preserve">kierowania robotami budowlanymi </w:t>
            </w:r>
            <w:r w:rsidRPr="009E0548">
              <w:rPr>
                <w:sz w:val="18"/>
                <w:szCs w:val="18"/>
              </w:rPr>
              <w:t xml:space="preserve">w specjalności </w:t>
            </w:r>
            <w:r>
              <w:rPr>
                <w:sz w:val="18"/>
                <w:szCs w:val="18"/>
              </w:rPr>
              <w:t xml:space="preserve">instalacyjnej w zakresie sieci, instalacji </w:t>
            </w:r>
            <w:r w:rsidRPr="009E0548">
              <w:rPr>
                <w:sz w:val="18"/>
                <w:szCs w:val="18"/>
              </w:rPr>
              <w:t>i urządzeń ciepl</w:t>
            </w:r>
            <w:r>
              <w:rPr>
                <w:sz w:val="18"/>
                <w:szCs w:val="18"/>
              </w:rPr>
              <w:t xml:space="preserve">nych, wentylacyjnych, gazowych, wodociągowych </w:t>
            </w:r>
            <w:r w:rsidRPr="009E0548">
              <w:rPr>
                <w:sz w:val="18"/>
                <w:szCs w:val="18"/>
              </w:rPr>
              <w:t>i kanalizacyjnych.</w:t>
            </w:r>
          </w:p>
          <w:p w14:paraId="38E8AE22" w14:textId="77777777" w:rsidR="009E0548" w:rsidRPr="009E0548" w:rsidRDefault="009E0548" w:rsidP="009E0548">
            <w:pPr>
              <w:rPr>
                <w:sz w:val="18"/>
                <w:szCs w:val="18"/>
              </w:rPr>
            </w:pPr>
          </w:p>
        </w:tc>
      </w:tr>
      <w:tr w:rsidR="009E0548" w:rsidRPr="00C84B4A" w14:paraId="4080F540" w14:textId="77777777" w:rsidTr="009E0548">
        <w:tc>
          <w:tcPr>
            <w:tcW w:w="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3EA1E5" w14:textId="7AE7B5CA" w:rsidR="009E0548" w:rsidRPr="00BF387C" w:rsidRDefault="005D5ADF" w:rsidP="00352CDB">
            <w:pPr>
              <w:rPr>
                <w:sz w:val="18"/>
                <w:szCs w:val="18"/>
              </w:rPr>
            </w:pPr>
            <w:r>
              <w:rPr>
                <w:sz w:val="18"/>
                <w:szCs w:val="18"/>
              </w:rPr>
              <w:t>6</w:t>
            </w:r>
            <w:r w:rsidR="009E0548" w:rsidRPr="00BF387C">
              <w:rPr>
                <w:sz w:val="18"/>
                <w:szCs w:val="18"/>
              </w:rPr>
              <w:t>.</w:t>
            </w:r>
          </w:p>
        </w:tc>
        <w:tc>
          <w:tcPr>
            <w:tcW w:w="40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7D5C03C" w14:textId="77777777" w:rsidR="009E0548" w:rsidRPr="009E0548" w:rsidRDefault="009E0548" w:rsidP="00352CDB">
            <w:pPr>
              <w:rPr>
                <w:sz w:val="18"/>
                <w:szCs w:val="18"/>
              </w:rPr>
            </w:pPr>
            <w:r w:rsidRPr="009E0548">
              <w:rPr>
                <w:sz w:val="18"/>
                <w:szCs w:val="18"/>
              </w:rPr>
              <w:t>Kierownik robót w specjalności inżynieryjnej kolejowej w zakresie sterowania ruchem kolejowym</w:t>
            </w:r>
          </w:p>
        </w:tc>
        <w:tc>
          <w:tcPr>
            <w:tcW w:w="45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1D72B67" w14:textId="77777777" w:rsidR="0078021B" w:rsidRPr="009E0548" w:rsidRDefault="0078021B" w:rsidP="0078021B">
            <w:pPr>
              <w:spacing w:after="0" w:line="240" w:lineRule="auto"/>
              <w:rPr>
                <w:sz w:val="18"/>
                <w:szCs w:val="18"/>
              </w:rPr>
            </w:pPr>
            <w:r>
              <w:rPr>
                <w:sz w:val="18"/>
                <w:szCs w:val="18"/>
              </w:rPr>
              <w:t>U</w:t>
            </w:r>
            <w:r w:rsidRPr="009E0548">
              <w:rPr>
                <w:sz w:val="18"/>
                <w:szCs w:val="18"/>
              </w:rPr>
              <w:t xml:space="preserve">prawnienia budowlane do </w:t>
            </w:r>
            <w:r>
              <w:rPr>
                <w:sz w:val="18"/>
                <w:szCs w:val="18"/>
              </w:rPr>
              <w:t xml:space="preserve">kierowania robotami budowlanymi </w:t>
            </w:r>
            <w:r w:rsidRPr="00F2656C">
              <w:rPr>
                <w:sz w:val="18"/>
                <w:szCs w:val="18"/>
              </w:rPr>
              <w:t>w specjalności inżynieryjnej kolejowej w zakresie sterowania ruchem kolejowym</w:t>
            </w:r>
          </w:p>
          <w:p w14:paraId="7272FDD6" w14:textId="77777777" w:rsidR="009E0548" w:rsidRPr="009E0548" w:rsidRDefault="009E0548" w:rsidP="009E0548">
            <w:pPr>
              <w:rPr>
                <w:sz w:val="18"/>
                <w:szCs w:val="18"/>
              </w:rPr>
            </w:pPr>
          </w:p>
        </w:tc>
      </w:tr>
      <w:tr w:rsidR="009E0548" w:rsidRPr="00C84B4A" w14:paraId="2890AACF" w14:textId="77777777" w:rsidTr="009E0548">
        <w:tc>
          <w:tcPr>
            <w:tcW w:w="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4D717E" w14:textId="47A83060" w:rsidR="009E0548" w:rsidRPr="00BF387C" w:rsidRDefault="005D5ADF" w:rsidP="00352CDB">
            <w:pPr>
              <w:rPr>
                <w:sz w:val="18"/>
                <w:szCs w:val="18"/>
              </w:rPr>
            </w:pPr>
            <w:r>
              <w:rPr>
                <w:sz w:val="18"/>
                <w:szCs w:val="18"/>
              </w:rPr>
              <w:t>7</w:t>
            </w:r>
            <w:r w:rsidR="009E0548">
              <w:rPr>
                <w:sz w:val="18"/>
                <w:szCs w:val="18"/>
              </w:rPr>
              <w:t>.</w:t>
            </w:r>
          </w:p>
        </w:tc>
        <w:tc>
          <w:tcPr>
            <w:tcW w:w="40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C07AF0F" w14:textId="77777777" w:rsidR="009E0548" w:rsidRPr="009E0548" w:rsidRDefault="009E0548" w:rsidP="00352CDB">
            <w:pPr>
              <w:rPr>
                <w:sz w:val="18"/>
                <w:szCs w:val="18"/>
              </w:rPr>
            </w:pPr>
            <w:r w:rsidRPr="009E0548">
              <w:rPr>
                <w:sz w:val="18"/>
                <w:szCs w:val="18"/>
              </w:rPr>
              <w:t>Geodeta</w:t>
            </w:r>
          </w:p>
        </w:tc>
        <w:tc>
          <w:tcPr>
            <w:tcW w:w="45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DD3CCCE" w14:textId="2ABE29DD" w:rsidR="009E0548" w:rsidRPr="00BF387C" w:rsidRDefault="009E0548" w:rsidP="006F0ABC">
            <w:pPr>
              <w:numPr>
                <w:ilvl w:val="0"/>
                <w:numId w:val="113"/>
              </w:numPr>
              <w:spacing w:after="0" w:line="240" w:lineRule="auto"/>
              <w:ind w:left="308" w:hanging="284"/>
              <w:rPr>
                <w:sz w:val="18"/>
                <w:szCs w:val="18"/>
              </w:rPr>
            </w:pPr>
            <w:r w:rsidRPr="00BF387C">
              <w:rPr>
                <w:sz w:val="18"/>
                <w:szCs w:val="18"/>
              </w:rPr>
              <w:t>uprawnienia w zakresie określonym</w:t>
            </w:r>
            <w:r>
              <w:rPr>
                <w:sz w:val="18"/>
                <w:szCs w:val="18"/>
              </w:rPr>
              <w:t xml:space="preserve"> w art. 43 pkt. 1, 2 i 4 ustawy </w:t>
            </w:r>
            <w:r w:rsidRPr="00BF387C">
              <w:rPr>
                <w:sz w:val="18"/>
                <w:szCs w:val="18"/>
              </w:rPr>
              <w:t>z dnia 17 maja 1989 r. Pra</w:t>
            </w:r>
            <w:r>
              <w:rPr>
                <w:sz w:val="18"/>
                <w:szCs w:val="18"/>
              </w:rPr>
              <w:t xml:space="preserve">wo geodezyjne i kartograficzne </w:t>
            </w:r>
            <w:r w:rsidRPr="00ED45DA">
              <w:rPr>
                <w:sz w:val="18"/>
                <w:szCs w:val="18"/>
              </w:rPr>
              <w:t xml:space="preserve">(Dz.U. z 2020 r. poz. 276 z </w:t>
            </w:r>
            <w:proofErr w:type="spellStart"/>
            <w:r w:rsidRPr="00ED45DA">
              <w:rPr>
                <w:sz w:val="18"/>
                <w:szCs w:val="18"/>
              </w:rPr>
              <w:t>późn</w:t>
            </w:r>
            <w:proofErr w:type="spellEnd"/>
            <w:r w:rsidRPr="00ED45DA">
              <w:rPr>
                <w:sz w:val="18"/>
                <w:szCs w:val="18"/>
              </w:rPr>
              <w:t>. zm.</w:t>
            </w:r>
            <w:r w:rsidRPr="009E0548">
              <w:rPr>
                <w:sz w:val="18"/>
                <w:szCs w:val="18"/>
              </w:rPr>
              <w:t xml:space="preserve">) </w:t>
            </w:r>
            <w:r w:rsidRPr="00BF387C">
              <w:rPr>
                <w:sz w:val="18"/>
                <w:szCs w:val="18"/>
              </w:rPr>
              <w:t xml:space="preserve">geodezyjne pomiary </w:t>
            </w:r>
            <w:proofErr w:type="spellStart"/>
            <w:r w:rsidRPr="00BF387C">
              <w:rPr>
                <w:sz w:val="18"/>
                <w:szCs w:val="18"/>
              </w:rPr>
              <w:t>sytuacyjno</w:t>
            </w:r>
            <w:proofErr w:type="spellEnd"/>
            <w:r w:rsidRPr="00BF387C">
              <w:rPr>
                <w:sz w:val="18"/>
                <w:szCs w:val="18"/>
              </w:rPr>
              <w:t xml:space="preserve"> – wysokościowe, inwentaryzacyjne i realizacyjne,</w:t>
            </w:r>
          </w:p>
          <w:p w14:paraId="4164EC81" w14:textId="77777777" w:rsidR="009E0548" w:rsidRPr="00C84B4A" w:rsidRDefault="009E0548" w:rsidP="006F0ABC">
            <w:pPr>
              <w:numPr>
                <w:ilvl w:val="0"/>
                <w:numId w:val="113"/>
              </w:numPr>
              <w:spacing w:after="0" w:line="240" w:lineRule="auto"/>
              <w:ind w:left="308" w:hanging="284"/>
              <w:rPr>
                <w:sz w:val="18"/>
                <w:szCs w:val="18"/>
              </w:rPr>
            </w:pPr>
            <w:r w:rsidRPr="00BF387C">
              <w:rPr>
                <w:sz w:val="18"/>
                <w:szCs w:val="18"/>
              </w:rPr>
              <w:t xml:space="preserve">rozgraniczenia i podziały nieruchomości (gruntów) </w:t>
            </w:r>
            <w:r w:rsidRPr="00BF387C">
              <w:rPr>
                <w:sz w:val="18"/>
                <w:szCs w:val="18"/>
              </w:rPr>
              <w:br/>
              <w:t>oraz sporządzanie dokumentacji do celów prawnych,</w:t>
            </w:r>
            <w:r>
              <w:rPr>
                <w:sz w:val="18"/>
                <w:szCs w:val="18"/>
              </w:rPr>
              <w:t xml:space="preserve"> </w:t>
            </w:r>
            <w:r w:rsidRPr="00C84B4A">
              <w:rPr>
                <w:sz w:val="18"/>
                <w:szCs w:val="18"/>
              </w:rPr>
              <w:t>geodezyjna obsługa inwestycji.</w:t>
            </w:r>
          </w:p>
          <w:p w14:paraId="57D1D978" w14:textId="6CA64544" w:rsidR="009E0548" w:rsidRPr="00C84B4A" w:rsidRDefault="009E0548" w:rsidP="009E0548">
            <w:pPr>
              <w:spacing w:before="120"/>
              <w:rPr>
                <w:sz w:val="18"/>
                <w:szCs w:val="18"/>
              </w:rPr>
            </w:pPr>
            <w:r w:rsidRPr="00BF387C">
              <w:rPr>
                <w:sz w:val="18"/>
                <w:szCs w:val="18"/>
              </w:rPr>
              <w:t>*Zamawiający dopuszcza wskazanie maksymalnie dwóch geodetów spełniających łącznie wymagania dotyczące uprawnień wskazanych</w:t>
            </w:r>
            <w:r w:rsidR="0078021B">
              <w:rPr>
                <w:sz w:val="18"/>
                <w:szCs w:val="18"/>
              </w:rPr>
              <w:t xml:space="preserve"> powyżej.</w:t>
            </w:r>
          </w:p>
        </w:tc>
      </w:tr>
      <w:tr w:rsidR="009E0548" w:rsidRPr="00BF387C" w14:paraId="18E7702C" w14:textId="77777777" w:rsidTr="009E0548">
        <w:tc>
          <w:tcPr>
            <w:tcW w:w="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F59559" w14:textId="51F6ED03" w:rsidR="009E0548" w:rsidRPr="00BF387C" w:rsidRDefault="005D5ADF" w:rsidP="00352CDB">
            <w:pPr>
              <w:rPr>
                <w:sz w:val="18"/>
                <w:szCs w:val="18"/>
              </w:rPr>
            </w:pPr>
            <w:r>
              <w:rPr>
                <w:sz w:val="18"/>
                <w:szCs w:val="18"/>
              </w:rPr>
              <w:t>8</w:t>
            </w:r>
            <w:r w:rsidR="009E0548">
              <w:rPr>
                <w:sz w:val="18"/>
                <w:szCs w:val="18"/>
              </w:rPr>
              <w:t>.</w:t>
            </w:r>
          </w:p>
        </w:tc>
        <w:tc>
          <w:tcPr>
            <w:tcW w:w="40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86F627A" w14:textId="77777777" w:rsidR="009E0548" w:rsidRPr="00BF387C" w:rsidRDefault="009E0548" w:rsidP="00352CDB">
            <w:pPr>
              <w:rPr>
                <w:sz w:val="18"/>
                <w:szCs w:val="18"/>
              </w:rPr>
            </w:pPr>
            <w:r w:rsidRPr="00BF387C">
              <w:rPr>
                <w:sz w:val="18"/>
                <w:szCs w:val="18"/>
              </w:rPr>
              <w:t>Specjalista ochrony środowiska</w:t>
            </w:r>
          </w:p>
        </w:tc>
        <w:tc>
          <w:tcPr>
            <w:tcW w:w="45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186513E" w14:textId="74104F34" w:rsidR="009E0548" w:rsidRPr="00BF387C" w:rsidRDefault="005D5ADF" w:rsidP="009E0548">
            <w:pPr>
              <w:rPr>
                <w:sz w:val="18"/>
                <w:szCs w:val="18"/>
              </w:rPr>
            </w:pPr>
            <w:r>
              <w:rPr>
                <w:sz w:val="18"/>
                <w:szCs w:val="18"/>
              </w:rPr>
              <w:t>W</w:t>
            </w:r>
            <w:r w:rsidR="009E0548" w:rsidRPr="009E0548">
              <w:rPr>
                <w:sz w:val="18"/>
                <w:szCs w:val="18"/>
              </w:rPr>
              <w:t>ykształcenie wyższe</w:t>
            </w:r>
          </w:p>
        </w:tc>
      </w:tr>
    </w:tbl>
    <w:p w14:paraId="20343467" w14:textId="1A8C7079" w:rsidR="00786210" w:rsidRPr="005C0836" w:rsidRDefault="00677C07" w:rsidP="005C17CD">
      <w:pPr>
        <w:pStyle w:val="Akapit"/>
        <w:spacing w:before="240" w:afterLines="40" w:after="96"/>
      </w:pPr>
      <w:r w:rsidRPr="005C0836">
        <w:t>Kierownictwo Wykonawcy będzie posiadać stosowne uprawnienia do wykonywania powierzonych im funkcji.</w:t>
      </w:r>
      <w:r w:rsidR="004E6C17" w:rsidRPr="005C0836">
        <w:t xml:space="preserve"> </w:t>
      </w:r>
      <w:r w:rsidR="00786210" w:rsidRPr="005C0836">
        <w:t>W przypadku uzasadnionej konieczności wymiany przez W</w:t>
      </w:r>
      <w:r w:rsidR="00A1075E" w:rsidRPr="005C0836">
        <w:t>ykonawcę jakiejkolwiek osoby z k</w:t>
      </w:r>
      <w:r w:rsidR="00786210" w:rsidRPr="005C0836">
        <w:t xml:space="preserve">ierownictwa Wykonawcy, wskazanej w Ofercie, nowa osoba musi posiadać odpowiednie uprawnienia budowlane wymagane przez Prawo </w:t>
      </w:r>
      <w:r w:rsidR="006C05D2" w:rsidRPr="005C0836">
        <w:t>b</w:t>
      </w:r>
      <w:r w:rsidR="00786210" w:rsidRPr="005C0836">
        <w:t xml:space="preserve">udowlane oraz posiadać doświadczenie </w:t>
      </w:r>
      <w:r w:rsidR="00765B80" w:rsidRPr="005C0836">
        <w:t>oraz kwalifikacje nie mniejsze niż te, które zostały określone w SWZ</w:t>
      </w:r>
      <w:r w:rsidR="0098198C" w:rsidRPr="005C0836">
        <w:t xml:space="preserve"> lub w ogłoszeniu o zamówieniu</w:t>
      </w:r>
      <w:r w:rsidR="00765B80" w:rsidRPr="005C0836">
        <w:t xml:space="preserve">. </w:t>
      </w:r>
    </w:p>
    <w:p w14:paraId="0DCB20D3" w14:textId="38F368AA" w:rsidR="00D10F6B" w:rsidRPr="005C0836" w:rsidRDefault="00D10F6B" w:rsidP="005C17CD">
      <w:pPr>
        <w:pStyle w:val="Akapit"/>
        <w:spacing w:before="40" w:afterLines="40" w:after="96"/>
      </w:pPr>
      <w:r w:rsidRPr="005C0836">
        <w:t>Zmiana w trakcie realizacji przedmiotu niniejszej Umowy którejkolwiek z osób umocowanych lub uprawnionych do wykonywania projektów</w:t>
      </w:r>
      <w:r w:rsidR="00C63511" w:rsidRPr="005C0836">
        <w:t xml:space="preserve"> (jeżeli dotyczy)</w:t>
      </w:r>
      <w:r w:rsidRPr="005C0836">
        <w:t xml:space="preserve">, kierowania budową </w:t>
      </w:r>
      <w:r w:rsidR="00387C21">
        <w:br/>
      </w:r>
      <w:r w:rsidRPr="005C0836">
        <w:t xml:space="preserve">i do kierowania robotami, co do których określono wymagania w </w:t>
      </w:r>
      <w:r w:rsidR="0098198C" w:rsidRPr="005C0836">
        <w:t xml:space="preserve">SWZ lub </w:t>
      </w:r>
      <w:r w:rsidRPr="005C0836">
        <w:t>ogłoszeniu o</w:t>
      </w:r>
      <w:r w:rsidR="001A51EF">
        <w:t> </w:t>
      </w:r>
      <w:r w:rsidRPr="005C0836">
        <w:t>zamówieniu</w:t>
      </w:r>
      <w:r w:rsidR="00712263" w:rsidRPr="005C0836">
        <w:t>, musi być uzasadniona przez Wykonawcę na piśmie i wymaga pisemnego zaakceptowania przez Inżyniera w porozumieniu z Zamawiającym. Inżynier zaakceptuje lub odrzuci taką zmianę</w:t>
      </w:r>
      <w:r w:rsidR="00A1075E" w:rsidRPr="005C0836">
        <w:t>,</w:t>
      </w:r>
      <w:r w:rsidR="00712263" w:rsidRPr="005C0836">
        <w:t xml:space="preserve"> w terminie 7 dni od daty przedłożenia zmiany. Zmiana taka nie będzie </w:t>
      </w:r>
      <w:r w:rsidR="00712263" w:rsidRPr="005C0836">
        <w:lastRenderedPageBreak/>
        <w:t>miała wpływu na Zaakceptowaną Kwotę Kontraktową. Wykonawca przedłoży Inżynierowi propozycję zmiany, nie później niż 7 dni przed planowanym skierowaniem do wykonywania projektów (jeżeli d</w:t>
      </w:r>
      <w:r w:rsidR="00A1075E" w:rsidRPr="005C0836">
        <w:t>otyczy), kierowania budową lub R</w:t>
      </w:r>
      <w:r w:rsidR="00712263" w:rsidRPr="005C0836">
        <w:t xml:space="preserve">obotami którejkolwiek osoby. Jakakolwiek przerwa w realizacji </w:t>
      </w:r>
      <w:r w:rsidR="00C63511" w:rsidRPr="005C0836">
        <w:t>przedmiotu Umowy wynikająca z braku projektanta (jeżeli dot</w:t>
      </w:r>
      <w:r w:rsidR="00A1075E" w:rsidRPr="005C0836">
        <w:t xml:space="preserve">yczy), kierownictwa budowy lub </w:t>
      </w:r>
      <w:r w:rsidR="00A5551C" w:rsidRPr="005C0836">
        <w:t>Robót</w:t>
      </w:r>
      <w:r w:rsidR="00C63511" w:rsidRPr="005C0836">
        <w:t xml:space="preserve"> będzie</w:t>
      </w:r>
      <w:r w:rsidR="00296518" w:rsidRPr="005C0836">
        <w:t xml:space="preserve"> traktowana jako przerwa wynikła z przyczyn zależnych od Wykonawcy i nie będzie</w:t>
      </w:r>
      <w:r w:rsidR="00C63511" w:rsidRPr="005C0836">
        <w:t xml:space="preserve"> stanowić podstawy do przedłużenia Czasu na Ukończenie.</w:t>
      </w:r>
    </w:p>
    <w:p w14:paraId="44B6E41E" w14:textId="0A00DDE4" w:rsidR="00786210" w:rsidRPr="005C0836" w:rsidRDefault="00786210" w:rsidP="005C17CD">
      <w:pPr>
        <w:pStyle w:val="Akapit"/>
        <w:spacing w:before="40" w:afterLines="40" w:after="96"/>
      </w:pPr>
      <w:r w:rsidRPr="005C0836">
        <w:t xml:space="preserve">Kierownictwo będzie sprawowane przez wystarczającą liczbę osób posiadających dostateczną znajomość języka komunikatów (zdefiniowanego w </w:t>
      </w:r>
      <w:proofErr w:type="spellStart"/>
      <w:r w:rsidRPr="005C0836">
        <w:t>Sub</w:t>
      </w:r>
      <w:r w:rsidR="006C05D2" w:rsidRPr="005C0836">
        <w:t>KLAUZULI</w:t>
      </w:r>
      <w:proofErr w:type="spellEnd"/>
      <w:r w:rsidRPr="005C0836">
        <w:t xml:space="preserve"> 1.4 </w:t>
      </w:r>
      <w:r w:rsidR="005A687A" w:rsidRPr="005C0836">
        <w:t>Warunków Ogólnych</w:t>
      </w:r>
      <w:r w:rsidRPr="005C0836">
        <w:t xml:space="preserve"> oraz działań przewidzianych do prowadzenia (włącznie z wymaganymi metodami i</w:t>
      </w:r>
      <w:r w:rsidR="001A51EF">
        <w:t> </w:t>
      </w:r>
      <w:r w:rsidRPr="005C0836">
        <w:t>technikami, zagrożeniami możliwymi do napotkania i metodami zapobiegania wypadkom)</w:t>
      </w:r>
      <w:r w:rsidR="005A687A" w:rsidRPr="005C0836">
        <w:t>,</w:t>
      </w:r>
      <w:r w:rsidRPr="005C0836">
        <w:t xml:space="preserve"> w</w:t>
      </w:r>
      <w:r w:rsidR="001A51EF">
        <w:t> </w:t>
      </w:r>
      <w:r w:rsidRPr="005C0836">
        <w:t xml:space="preserve">celu zadowalającej i bezpiecznej realizacji </w:t>
      </w:r>
      <w:r w:rsidR="00A5551C" w:rsidRPr="005C0836">
        <w:t>Robót</w:t>
      </w:r>
      <w:r w:rsidRPr="005C0836">
        <w:t>.</w:t>
      </w:r>
    </w:p>
    <w:p w14:paraId="375A25D8" w14:textId="77777777" w:rsidR="00786210" w:rsidRPr="005C0836" w:rsidRDefault="00CE38CB" w:rsidP="00FA58EF">
      <w:pPr>
        <w:pStyle w:val="Nagwek3"/>
        <w:spacing w:line="276" w:lineRule="auto"/>
      </w:pPr>
      <w:bookmarkStart w:id="233" w:name="_Toc264955821"/>
      <w:bookmarkStart w:id="234" w:name="_Toc265238729"/>
      <w:bookmarkStart w:id="235" w:name="_Toc424891647"/>
      <w:bookmarkStart w:id="236" w:name="_Toc152660441"/>
      <w:r w:rsidRPr="005C0836">
        <w:t xml:space="preserve">SUBKLAUZULA </w:t>
      </w:r>
      <w:r w:rsidR="0078586F" w:rsidRPr="005C0836">
        <w:t>6.9</w:t>
      </w:r>
      <w:r w:rsidR="0078586F" w:rsidRPr="005C0836">
        <w:tab/>
        <w:t>PERSONEL WYKONAWCY</w:t>
      </w:r>
      <w:bookmarkEnd w:id="233"/>
      <w:bookmarkEnd w:id="234"/>
      <w:bookmarkEnd w:id="235"/>
      <w:bookmarkEnd w:id="236"/>
    </w:p>
    <w:p w14:paraId="186AAC3C" w14:textId="77777777" w:rsidR="0078586F" w:rsidRPr="005C0836" w:rsidRDefault="0078586F" w:rsidP="005C17CD">
      <w:pPr>
        <w:pStyle w:val="Akapit"/>
        <w:spacing w:before="40" w:afterLines="40" w:after="96"/>
      </w:pPr>
      <w:r w:rsidRPr="005C0836">
        <w:t xml:space="preserve">Usuwa się treść </w:t>
      </w:r>
      <w:proofErr w:type="spellStart"/>
      <w:r w:rsidR="00E749B2" w:rsidRPr="005C0836">
        <w:t>SubKLAUZULI</w:t>
      </w:r>
      <w:proofErr w:type="spellEnd"/>
      <w:r w:rsidR="00E749B2" w:rsidRPr="005C0836">
        <w:t xml:space="preserve"> </w:t>
      </w:r>
      <w:r w:rsidRPr="005C0836">
        <w:t>i zastępuje następującą treścią:</w:t>
      </w:r>
    </w:p>
    <w:p w14:paraId="4F5E2854" w14:textId="51066BB7" w:rsidR="00786210" w:rsidRPr="005C0836" w:rsidRDefault="00786210" w:rsidP="005C17CD">
      <w:pPr>
        <w:spacing w:before="40" w:afterLines="40" w:after="96"/>
        <w:rPr>
          <w:sz w:val="22"/>
        </w:rPr>
      </w:pPr>
      <w:r w:rsidRPr="005C0836">
        <w:rPr>
          <w:sz w:val="22"/>
        </w:rPr>
        <w:t>Personel Wykonawcy będzie odpowiednio wykwalifikowany, biegły oraz doświadczony w</w:t>
      </w:r>
      <w:r w:rsidR="001A51EF">
        <w:rPr>
          <w:sz w:val="22"/>
        </w:rPr>
        <w:t> </w:t>
      </w:r>
      <w:r w:rsidRPr="005C0836">
        <w:rPr>
          <w:sz w:val="22"/>
        </w:rPr>
        <w:t xml:space="preserve">swych zawodach lub zajęciach. Inżynier </w:t>
      </w:r>
      <w:r w:rsidR="000A4BAA" w:rsidRPr="005C0836">
        <w:rPr>
          <w:sz w:val="22"/>
        </w:rPr>
        <w:t xml:space="preserve">lub Zamawiający </w:t>
      </w:r>
      <w:r w:rsidRPr="005C0836">
        <w:rPr>
          <w:sz w:val="22"/>
        </w:rPr>
        <w:t xml:space="preserve">może wymagać, aby Wykonawca usunął każdą osobę (lub spowodował jej usunięcie) zatrudnioną na Placu Budowy lub przy Robotach, włącznie z Przedstawicielem Wykonawcy, jeśli ma to zastosowanie, która: </w:t>
      </w:r>
    </w:p>
    <w:p w14:paraId="6A3DF0A3" w14:textId="77777777" w:rsidR="00786210" w:rsidRPr="005C0836" w:rsidRDefault="00786210" w:rsidP="006F0ABC">
      <w:pPr>
        <w:pStyle w:val="1punkt"/>
        <w:numPr>
          <w:ilvl w:val="0"/>
          <w:numId w:val="19"/>
        </w:numPr>
        <w:tabs>
          <w:tab w:val="clear" w:pos="720"/>
          <w:tab w:val="clear" w:pos="851"/>
          <w:tab w:val="left" w:pos="567"/>
        </w:tabs>
        <w:spacing w:before="40" w:afterLines="40" w:after="96"/>
        <w:ind w:left="567" w:hanging="567"/>
        <w:jc w:val="left"/>
      </w:pPr>
      <w:r w:rsidRPr="005C0836">
        <w:t xml:space="preserve">uporczywie nieodpowiednio się zachowuje lub wykazuje brak staranności, </w:t>
      </w:r>
    </w:p>
    <w:p w14:paraId="65457A0D" w14:textId="77777777" w:rsidR="00786210" w:rsidRPr="005C0836" w:rsidRDefault="00786210" w:rsidP="006F0ABC">
      <w:pPr>
        <w:pStyle w:val="1punkt"/>
        <w:numPr>
          <w:ilvl w:val="0"/>
          <w:numId w:val="19"/>
        </w:numPr>
        <w:tabs>
          <w:tab w:val="clear" w:pos="720"/>
          <w:tab w:val="clear" w:pos="851"/>
          <w:tab w:val="left" w:pos="567"/>
        </w:tabs>
        <w:spacing w:before="40" w:afterLines="40" w:after="96"/>
        <w:ind w:left="567" w:hanging="567"/>
        <w:jc w:val="left"/>
      </w:pPr>
      <w:r w:rsidRPr="005C0836">
        <w:t>wykonuje swoje obowiązki w sposób niekompetentny lub niedbały,</w:t>
      </w:r>
    </w:p>
    <w:p w14:paraId="35682096" w14:textId="77777777" w:rsidR="005A687A" w:rsidRPr="005C0836" w:rsidRDefault="00786210" w:rsidP="006F0ABC">
      <w:pPr>
        <w:pStyle w:val="1punkt"/>
        <w:numPr>
          <w:ilvl w:val="0"/>
          <w:numId w:val="19"/>
        </w:numPr>
        <w:tabs>
          <w:tab w:val="clear" w:pos="720"/>
          <w:tab w:val="clear" w:pos="851"/>
          <w:tab w:val="left" w:pos="567"/>
        </w:tabs>
        <w:spacing w:before="40" w:afterLines="40" w:after="96"/>
        <w:ind w:left="567" w:hanging="567"/>
        <w:jc w:val="left"/>
      </w:pPr>
      <w:r w:rsidRPr="005C0836">
        <w:t>nie stosuje się do jakichkolwiek postanowień Kontraktu,</w:t>
      </w:r>
      <w:r w:rsidR="00642CD7" w:rsidRPr="005C0836">
        <w:t xml:space="preserve"> </w:t>
      </w:r>
    </w:p>
    <w:p w14:paraId="76B6E87D" w14:textId="77777777" w:rsidR="00786210" w:rsidRPr="005C0836" w:rsidRDefault="00786210" w:rsidP="006F0ABC">
      <w:pPr>
        <w:pStyle w:val="1punkt"/>
        <w:numPr>
          <w:ilvl w:val="0"/>
          <w:numId w:val="19"/>
        </w:numPr>
        <w:tabs>
          <w:tab w:val="clear" w:pos="720"/>
          <w:tab w:val="clear" w:pos="851"/>
          <w:tab w:val="left" w:pos="567"/>
        </w:tabs>
        <w:spacing w:before="40" w:afterLines="40" w:after="96"/>
        <w:ind w:left="567" w:hanging="567"/>
        <w:jc w:val="left"/>
      </w:pPr>
      <w:r w:rsidRPr="005C0836">
        <w:t xml:space="preserve">uporczywie postępuje szkodliwie dla bezpieczeństwa, zdrowia lub </w:t>
      </w:r>
      <w:r w:rsidR="0004271A" w:rsidRPr="005C0836">
        <w:t xml:space="preserve">której działanie (bądź zaniechanie działania) stwarza zagrożenie dla </w:t>
      </w:r>
      <w:r w:rsidR="002252A5" w:rsidRPr="005C0836">
        <w:t xml:space="preserve">bezpieczeństwa ruchu kolejowego lub </w:t>
      </w:r>
      <w:r w:rsidRPr="005C0836">
        <w:t>środowiska</w:t>
      </w:r>
      <w:r w:rsidR="0004271A" w:rsidRPr="005C0836">
        <w:t xml:space="preserve"> naturalnego, w tym stwarza ryzyko wystąpienia bezpośredniego zagrożenia szkodą w środowisku</w:t>
      </w:r>
      <w:r w:rsidRPr="005C0836">
        <w:t>.</w:t>
      </w:r>
    </w:p>
    <w:p w14:paraId="620206FC" w14:textId="2D8ADA00" w:rsidR="009F7519" w:rsidRPr="005C0836" w:rsidRDefault="009F7519" w:rsidP="005C17CD">
      <w:pPr>
        <w:spacing w:before="40" w:afterLines="40" w:after="96"/>
        <w:rPr>
          <w:sz w:val="22"/>
        </w:rPr>
      </w:pPr>
      <w:r w:rsidRPr="005C0836">
        <w:rPr>
          <w:sz w:val="22"/>
        </w:rPr>
        <w:t>Wyko</w:t>
      </w:r>
      <w:r w:rsidR="000918C9" w:rsidRPr="005C0836">
        <w:rPr>
          <w:sz w:val="22"/>
        </w:rPr>
        <w:t xml:space="preserve">nawca usunie (lub spowoduje </w:t>
      </w:r>
      <w:r w:rsidRPr="005C0836">
        <w:rPr>
          <w:sz w:val="22"/>
        </w:rPr>
        <w:t>usunięcie) także osobę (osoby) zatrudnione przy wykonaniu Umowy</w:t>
      </w:r>
      <w:r w:rsidR="000918C9" w:rsidRPr="005C0836">
        <w:rPr>
          <w:sz w:val="22"/>
        </w:rPr>
        <w:t xml:space="preserve">, których usunięcia zażąda </w:t>
      </w:r>
      <w:r w:rsidR="000A4BAA" w:rsidRPr="005C0836">
        <w:rPr>
          <w:sz w:val="22"/>
        </w:rPr>
        <w:t xml:space="preserve">Inżynier lub </w:t>
      </w:r>
      <w:r w:rsidR="000918C9" w:rsidRPr="005C0836">
        <w:rPr>
          <w:sz w:val="22"/>
        </w:rPr>
        <w:t>Zamawiający</w:t>
      </w:r>
      <w:r w:rsidR="006750B8" w:rsidRPr="006750B8">
        <w:rPr>
          <w:color w:val="FF0000"/>
          <w:sz w:val="22"/>
        </w:rPr>
        <w:t xml:space="preserve"> </w:t>
      </w:r>
      <w:r w:rsidR="006750B8" w:rsidRPr="009570FF">
        <w:rPr>
          <w:sz w:val="22"/>
        </w:rPr>
        <w:t>z przyczyn wskazanych w lit. a) – d) powyżej</w:t>
      </w:r>
      <w:r w:rsidR="000918C9" w:rsidRPr="009570FF">
        <w:rPr>
          <w:sz w:val="22"/>
        </w:rPr>
        <w:t>.</w:t>
      </w:r>
      <w:r w:rsidR="000918C9" w:rsidRPr="005C0836">
        <w:rPr>
          <w:sz w:val="22"/>
        </w:rPr>
        <w:t xml:space="preserve"> </w:t>
      </w:r>
      <w:r w:rsidR="005A687A" w:rsidRPr="005C0836">
        <w:rPr>
          <w:sz w:val="22"/>
        </w:rPr>
        <w:t>Zmiana P</w:t>
      </w:r>
      <w:r w:rsidR="00A21C88" w:rsidRPr="005C0836">
        <w:rPr>
          <w:sz w:val="22"/>
        </w:rPr>
        <w:t>ersonelu</w:t>
      </w:r>
      <w:r w:rsidR="005A687A" w:rsidRPr="005C0836">
        <w:rPr>
          <w:sz w:val="22"/>
        </w:rPr>
        <w:t xml:space="preserve"> Wykonawcy</w:t>
      </w:r>
      <w:r w:rsidR="00A21C88" w:rsidRPr="005C0836">
        <w:rPr>
          <w:sz w:val="22"/>
        </w:rPr>
        <w:t xml:space="preserve"> na żądanie </w:t>
      </w:r>
      <w:r w:rsidR="000A4BAA" w:rsidRPr="005C0836">
        <w:rPr>
          <w:sz w:val="22"/>
        </w:rPr>
        <w:t xml:space="preserve">Inżyniera lub </w:t>
      </w:r>
      <w:r w:rsidR="00A21C88" w:rsidRPr="005C0836">
        <w:rPr>
          <w:sz w:val="22"/>
        </w:rPr>
        <w:t>Zamawiającego</w:t>
      </w:r>
      <w:r w:rsidR="00DA4998">
        <w:rPr>
          <w:sz w:val="22"/>
        </w:rPr>
        <w:t xml:space="preserve"> wymaga podania pisemnego uzasadnienia. Zmiana taka</w:t>
      </w:r>
      <w:r w:rsidR="00A21C88" w:rsidRPr="005C0836">
        <w:rPr>
          <w:sz w:val="22"/>
        </w:rPr>
        <w:t xml:space="preserve"> nie będzie wymagała aneksu do Umowy. </w:t>
      </w:r>
    </w:p>
    <w:p w14:paraId="49252C91" w14:textId="6198FA06" w:rsidR="00FA58EF" w:rsidRDefault="00786210" w:rsidP="005C17CD">
      <w:pPr>
        <w:pStyle w:val="Akapit"/>
        <w:spacing w:before="40" w:afterLines="40" w:after="96"/>
      </w:pPr>
      <w:r w:rsidRPr="005C0836">
        <w:t>W skład Personelu Wykonawcy będą wchodzić osoby posiadające uprawnienia wymagane w</w:t>
      </w:r>
      <w:r w:rsidR="001A51EF">
        <w:t> </w:t>
      </w:r>
      <w:r w:rsidRPr="005C0836">
        <w:t>szczególności przez przepisy Praw</w:t>
      </w:r>
      <w:r w:rsidR="006C05D2" w:rsidRPr="005C0836">
        <w:t>a</w:t>
      </w:r>
      <w:r w:rsidRPr="005C0836">
        <w:t xml:space="preserve"> </w:t>
      </w:r>
      <w:r w:rsidR="006C05D2" w:rsidRPr="005C0836">
        <w:t>b</w:t>
      </w:r>
      <w:r w:rsidRPr="005C0836">
        <w:t>udowlane</w:t>
      </w:r>
      <w:r w:rsidR="006C05D2" w:rsidRPr="005C0836">
        <w:t>go</w:t>
      </w:r>
      <w:r w:rsidR="005A687A" w:rsidRPr="005C0836">
        <w:t>,</w:t>
      </w:r>
      <w:r w:rsidRPr="005C0836">
        <w:t xml:space="preserve"> jak również uprawnienia wymagane przez przepisy ustawy </w:t>
      </w:r>
      <w:r w:rsidR="00B6067D" w:rsidRPr="005C0836">
        <w:t xml:space="preserve">z dnia 17 maja 1989 r. </w:t>
      </w:r>
      <w:r w:rsidRPr="005C0836">
        <w:t xml:space="preserve">Prawo geodezyjne i kartograficzne </w:t>
      </w:r>
      <w:r w:rsidR="007C761C" w:rsidRPr="00250851">
        <w:t>(</w:t>
      </w:r>
      <w:r w:rsidR="001F4443" w:rsidRPr="005D4396">
        <w:t>Dz.U. z </w:t>
      </w:r>
      <w:r w:rsidR="00250851" w:rsidRPr="005D4396">
        <w:t xml:space="preserve">2020 </w:t>
      </w:r>
      <w:r w:rsidR="007C761C" w:rsidRPr="005D4396">
        <w:t xml:space="preserve">r. poz. </w:t>
      </w:r>
      <w:r w:rsidR="00250851" w:rsidRPr="005D4396">
        <w:t xml:space="preserve">276 </w:t>
      </w:r>
      <w:r w:rsidR="007C761C" w:rsidRPr="005D4396">
        <w:t xml:space="preserve">z </w:t>
      </w:r>
      <w:proofErr w:type="spellStart"/>
      <w:r w:rsidR="007C761C" w:rsidRPr="005D4396">
        <w:t>późn</w:t>
      </w:r>
      <w:proofErr w:type="spellEnd"/>
      <w:r w:rsidR="007C761C" w:rsidRPr="005D4396">
        <w:t>. zm.</w:t>
      </w:r>
      <w:r w:rsidRPr="005D4396">
        <w:rPr>
          <w:color w:val="1F497D" w:themeColor="text2"/>
        </w:rPr>
        <w:t>)</w:t>
      </w:r>
      <w:r w:rsidRPr="00250851">
        <w:t xml:space="preserve"> niezbędne dla podjęcia obowiązków zgodnie z Kontraktem. W</w:t>
      </w:r>
      <w:r w:rsidR="001A51EF" w:rsidRPr="00250851">
        <w:t> </w:t>
      </w:r>
      <w:r w:rsidRPr="0075135D">
        <w:t>przypadku</w:t>
      </w:r>
      <w:r w:rsidRPr="005C0836">
        <w:t xml:space="preserve"> uzasadnionej konieczności wymiany przez Wykonawcę osoby z Personelu </w:t>
      </w:r>
      <w:r w:rsidR="005A687A" w:rsidRPr="005C0836">
        <w:t>Wykonawcy,</w:t>
      </w:r>
      <w:r w:rsidRPr="005C0836">
        <w:t xml:space="preserve"> nowa osoba musi posiadać odpowiednie kwalifikacje (uprawnienia).</w:t>
      </w:r>
      <w:r w:rsidR="007C761C">
        <w:t xml:space="preserve"> </w:t>
      </w:r>
      <w:r w:rsidR="007C761C" w:rsidRPr="005C0836">
        <w:t>Jeżeli wystąpi taka okoliczność, to Wykonawca wyznaczy odpowiednią osobę na zastępstwo (lub spowoduje jej wyznaczenie).</w:t>
      </w:r>
    </w:p>
    <w:p w14:paraId="50C55C64" w14:textId="6B6705DE" w:rsidR="000D0BCA" w:rsidRDefault="006E6C73" w:rsidP="005C17CD">
      <w:pPr>
        <w:pStyle w:val="Akapit"/>
        <w:spacing w:before="40" w:afterLines="40" w:after="96"/>
        <w:rPr>
          <w:highlight w:val="yellow"/>
        </w:rPr>
      </w:pPr>
      <w:r w:rsidRPr="009408DA">
        <w:t>W przypadku zmiany członka Personelu Wykonawcy wskazanego w Ofercie, Wykonawca zobowiązany jest do zatrudnienia nowego członka personel</w:t>
      </w:r>
      <w:r w:rsidR="00FA58EF" w:rsidRPr="009408DA">
        <w:t>u Wykonawcy, który najpóźniej w </w:t>
      </w:r>
      <w:r w:rsidRPr="009408DA">
        <w:t xml:space="preserve">dniu składania oferty posiadał doświadczenie </w:t>
      </w:r>
      <w:r w:rsidR="009408DA" w:rsidRPr="009408DA">
        <w:t>zgodnie z wymaganiami opisanymi w SWZ</w:t>
      </w:r>
      <w:r w:rsidR="005D4396">
        <w:t>.</w:t>
      </w:r>
    </w:p>
    <w:p w14:paraId="02D2C9E4" w14:textId="6D2B5F66" w:rsidR="005161DB" w:rsidRPr="009408DA" w:rsidRDefault="006E6C73" w:rsidP="005C17CD">
      <w:pPr>
        <w:pStyle w:val="Akapit"/>
        <w:spacing w:before="40" w:afterLines="40" w:after="96"/>
      </w:pPr>
      <w:r w:rsidRPr="009408DA">
        <w:t xml:space="preserve">Zmiana członka Personelu Wykonawcy nastąpi nie później niż w terminie 28 dni od wystąpienia okoliczności uzasadniającej tę zmianę. Przerwa w wykonywaniu obowiązków przez członka Personelu Wykonawcy wskazanego w Ofercie, która wystąpi w przypadku dokonania </w:t>
      </w:r>
      <w:r w:rsidRPr="009408DA">
        <w:lastRenderedPageBreak/>
        <w:t>wielokrotnej zmiany członka Personelu Wykonawcy, o którym mowa powyżej, nie może przekroczyć łącznie 28 dni.</w:t>
      </w:r>
    </w:p>
    <w:p w14:paraId="6B97E939" w14:textId="6F59FBC8" w:rsidR="005161DB" w:rsidRPr="005C0836" w:rsidRDefault="009F7519" w:rsidP="005C17CD">
      <w:pPr>
        <w:spacing w:before="40" w:afterLines="40" w:after="96"/>
        <w:rPr>
          <w:sz w:val="22"/>
        </w:rPr>
      </w:pPr>
      <w:r w:rsidRPr="009408DA">
        <w:rPr>
          <w:sz w:val="22"/>
        </w:rPr>
        <w:t>Zamawiającemu przysługiwać będzie prawo do weryfikacji</w:t>
      </w:r>
      <w:r w:rsidR="005A687A" w:rsidRPr="009408DA">
        <w:rPr>
          <w:sz w:val="22"/>
        </w:rPr>
        <w:t>,</w:t>
      </w:r>
      <w:r w:rsidRPr="009408DA">
        <w:rPr>
          <w:sz w:val="22"/>
        </w:rPr>
        <w:t xml:space="preserve"> czy osoba </w:t>
      </w:r>
      <w:r w:rsidR="00012C1B" w:rsidRPr="009408DA">
        <w:rPr>
          <w:sz w:val="22"/>
        </w:rPr>
        <w:t xml:space="preserve">zastępująca </w:t>
      </w:r>
      <w:r w:rsidR="005161DB" w:rsidRPr="009408DA">
        <w:rPr>
          <w:sz w:val="22"/>
        </w:rPr>
        <w:t xml:space="preserve">(nowa lub na zastępstwo) </w:t>
      </w:r>
      <w:r w:rsidR="00012C1B" w:rsidRPr="009408DA">
        <w:rPr>
          <w:sz w:val="22"/>
        </w:rPr>
        <w:t>posiada odpowiednie</w:t>
      </w:r>
      <w:r w:rsidR="00765B80" w:rsidRPr="009408DA">
        <w:rPr>
          <w:sz w:val="22"/>
        </w:rPr>
        <w:t>,</w:t>
      </w:r>
      <w:r w:rsidR="001218C1" w:rsidRPr="009408DA">
        <w:rPr>
          <w:sz w:val="22"/>
        </w:rPr>
        <w:t xml:space="preserve"> </w:t>
      </w:r>
      <w:r w:rsidR="00765B80" w:rsidRPr="009408DA">
        <w:rPr>
          <w:sz w:val="22"/>
        </w:rPr>
        <w:t>takie jakie zostały określone w SWZ</w:t>
      </w:r>
      <w:r w:rsidR="007840D0" w:rsidRPr="009408DA">
        <w:rPr>
          <w:sz w:val="22"/>
        </w:rPr>
        <w:t xml:space="preserve"> lub ogłoszeniu </w:t>
      </w:r>
      <w:r w:rsidR="001F4443" w:rsidRPr="009408DA">
        <w:rPr>
          <w:sz w:val="22"/>
        </w:rPr>
        <w:t>o </w:t>
      </w:r>
      <w:r w:rsidR="007840D0" w:rsidRPr="009408DA">
        <w:rPr>
          <w:sz w:val="22"/>
        </w:rPr>
        <w:t>zamówieniu</w:t>
      </w:r>
      <w:r w:rsidR="00765B80" w:rsidRPr="009408DA">
        <w:rPr>
          <w:sz w:val="22"/>
        </w:rPr>
        <w:t xml:space="preserve">, doświadczenie i </w:t>
      </w:r>
      <w:r w:rsidR="001218C1" w:rsidRPr="009408DA">
        <w:rPr>
          <w:sz w:val="22"/>
        </w:rPr>
        <w:t>kwalifikacje</w:t>
      </w:r>
      <w:r w:rsidR="005161DB" w:rsidRPr="009408DA">
        <w:rPr>
          <w:sz w:val="22"/>
        </w:rPr>
        <w:t>. W celu umożliwienia Zamawiającemu weryfikacji, Wykonawca poinformuje Zamawiającego o k</w:t>
      </w:r>
      <w:r w:rsidR="00F64491" w:rsidRPr="009408DA">
        <w:rPr>
          <w:sz w:val="22"/>
        </w:rPr>
        <w:t>ażdorazowej zmianie w składzie P</w:t>
      </w:r>
      <w:r w:rsidR="005161DB" w:rsidRPr="009408DA">
        <w:rPr>
          <w:sz w:val="22"/>
        </w:rPr>
        <w:t xml:space="preserve">ersonelu </w:t>
      </w:r>
      <w:r w:rsidR="00387C21">
        <w:rPr>
          <w:sz w:val="22"/>
        </w:rPr>
        <w:br/>
      </w:r>
      <w:r w:rsidR="005161DB" w:rsidRPr="009408DA">
        <w:rPr>
          <w:sz w:val="22"/>
        </w:rPr>
        <w:t>i na żądanie Zamawiającego przekaże informacje i dokumenty niezbędne do zweryfikowania doś</w:t>
      </w:r>
      <w:r w:rsidR="00F64491" w:rsidRPr="009408DA">
        <w:rPr>
          <w:sz w:val="22"/>
        </w:rPr>
        <w:t>wiadczenia i kwalifikacji tego P</w:t>
      </w:r>
      <w:r w:rsidR="005161DB" w:rsidRPr="009408DA">
        <w:rPr>
          <w:sz w:val="22"/>
        </w:rPr>
        <w:t>ersonelu.</w:t>
      </w:r>
      <w:r w:rsidR="005161DB" w:rsidRPr="005C0836">
        <w:rPr>
          <w:sz w:val="22"/>
        </w:rPr>
        <w:t xml:space="preserve"> </w:t>
      </w:r>
    </w:p>
    <w:p w14:paraId="3E9CB5F6" w14:textId="77777777" w:rsidR="00786210" w:rsidRPr="005C0836" w:rsidRDefault="00CE38CB" w:rsidP="003918C3">
      <w:pPr>
        <w:pStyle w:val="Nagwek3"/>
      </w:pPr>
      <w:bookmarkStart w:id="237" w:name="_Toc264955822"/>
      <w:bookmarkStart w:id="238" w:name="_Toc265238730"/>
      <w:bookmarkStart w:id="239" w:name="_Toc424891648"/>
      <w:bookmarkStart w:id="240" w:name="_Toc152660442"/>
      <w:r w:rsidRPr="005C0836">
        <w:t xml:space="preserve">SUBKLAUZULA </w:t>
      </w:r>
      <w:r w:rsidR="0078586F" w:rsidRPr="005C0836">
        <w:t>6.10</w:t>
      </w:r>
      <w:r w:rsidR="0078586F" w:rsidRPr="005C0836">
        <w:tab/>
        <w:t>LISTY PERSONELU I SPRZĘTU WYKONAWCY</w:t>
      </w:r>
      <w:bookmarkEnd w:id="237"/>
      <w:bookmarkEnd w:id="238"/>
      <w:bookmarkEnd w:id="239"/>
      <w:bookmarkEnd w:id="240"/>
    </w:p>
    <w:p w14:paraId="1CFD8013" w14:textId="77777777" w:rsidR="00786210" w:rsidRPr="005C0836" w:rsidRDefault="0097262D" w:rsidP="005C17CD">
      <w:pPr>
        <w:pStyle w:val="Akapit"/>
        <w:spacing w:before="40" w:afterLines="40" w:after="96"/>
      </w:pPr>
      <w:r w:rsidRPr="005C0836">
        <w:t xml:space="preserve">Usuwa się treść </w:t>
      </w:r>
      <w:proofErr w:type="spellStart"/>
      <w:r w:rsidRPr="005C0836">
        <w:t>SubK</w:t>
      </w:r>
      <w:r w:rsidR="0060023A" w:rsidRPr="005C0836">
        <w:t>LAUZULI</w:t>
      </w:r>
      <w:proofErr w:type="spellEnd"/>
      <w:r w:rsidR="0060023A" w:rsidRPr="005C0836">
        <w:t xml:space="preserve"> </w:t>
      </w:r>
      <w:r w:rsidRPr="005C0836">
        <w:t>i zastępuje następującą treścią:</w:t>
      </w:r>
    </w:p>
    <w:p w14:paraId="44272D59" w14:textId="4938163F" w:rsidR="000B1BB1" w:rsidRPr="005C0836" w:rsidRDefault="000B1BB1" w:rsidP="005C17CD">
      <w:pPr>
        <w:spacing w:before="40" w:afterLines="40" w:after="96"/>
        <w:rPr>
          <w:sz w:val="22"/>
        </w:rPr>
      </w:pPr>
      <w:r w:rsidRPr="005C0836">
        <w:rPr>
          <w:sz w:val="22"/>
        </w:rPr>
        <w:t>Wykonawca będzie przedkładał Inżynierowi szczegółowe informacje o liczbie w każdej  kategorii</w:t>
      </w:r>
      <w:r w:rsidR="00F64491" w:rsidRPr="005C0836">
        <w:rPr>
          <w:sz w:val="22"/>
        </w:rPr>
        <w:t xml:space="preserve"> P</w:t>
      </w:r>
      <w:r w:rsidRPr="005C0836">
        <w:rPr>
          <w:sz w:val="22"/>
        </w:rPr>
        <w:t xml:space="preserve">ersonelu Wykonawcy oraz każdego typu Sprzętu Wykonawcy każdego typu na Placu Budowy. Szczegółowe informacje należy przedstawić w każdym miesiącu kalendarzowym, </w:t>
      </w:r>
      <w:r w:rsidR="00387C21">
        <w:rPr>
          <w:sz w:val="22"/>
        </w:rPr>
        <w:br/>
      </w:r>
      <w:r w:rsidRPr="005C0836">
        <w:rPr>
          <w:sz w:val="22"/>
        </w:rPr>
        <w:t xml:space="preserve">w formie zatwierdzonej przez Inżyniera, do czasu, aż Wykonawca ukończy wszystkie prace wraz z zaległymi, o których jest wiadome, że są zaległe na datę ukończenia podaną </w:t>
      </w:r>
      <w:r w:rsidR="00387C21">
        <w:rPr>
          <w:sz w:val="22"/>
        </w:rPr>
        <w:br/>
      </w:r>
      <w:r w:rsidRPr="005C0836">
        <w:rPr>
          <w:sz w:val="22"/>
        </w:rPr>
        <w:t>w Świadectwie Przejęcia.</w:t>
      </w:r>
    </w:p>
    <w:p w14:paraId="2E037E02" w14:textId="77777777" w:rsidR="000B1BB1" w:rsidRPr="00E462DC" w:rsidRDefault="000B1BB1" w:rsidP="005C17CD">
      <w:pPr>
        <w:spacing w:before="40" w:afterLines="40" w:after="96"/>
        <w:rPr>
          <w:sz w:val="22"/>
        </w:rPr>
      </w:pPr>
      <w:r w:rsidRPr="005C0836">
        <w:rPr>
          <w:sz w:val="22"/>
        </w:rPr>
        <w:t xml:space="preserve">Personel Wykonawcy musi spełniać wymagania i warunki (w tym określone w regulacjach wewnętrznych obowiązujących u Zamawiającego) umożliwiające pracę na czynnych torach linii </w:t>
      </w:r>
      <w:r w:rsidRPr="00E462DC">
        <w:rPr>
          <w:sz w:val="22"/>
        </w:rPr>
        <w:t>kolejowych.</w:t>
      </w:r>
    </w:p>
    <w:p w14:paraId="5705E1ED" w14:textId="695D7B30" w:rsidR="00786210" w:rsidRPr="00E462DC" w:rsidRDefault="00786210" w:rsidP="005C17CD">
      <w:pPr>
        <w:pStyle w:val="Akapit"/>
        <w:spacing w:before="40" w:afterLines="40" w:after="96"/>
      </w:pPr>
      <w:r w:rsidRPr="00E462DC">
        <w:t xml:space="preserve">Wykonawca zobowiązany jest zapewnić właściwą ilość personelu posiadającego wymagane prawem i </w:t>
      </w:r>
      <w:r w:rsidR="00142CE6" w:rsidRPr="00E462DC">
        <w:t>Regulacjami</w:t>
      </w:r>
      <w:r w:rsidR="00D21591" w:rsidRPr="00E462DC">
        <w:t xml:space="preserve"> Zamawiającego</w:t>
      </w:r>
      <w:r w:rsidR="00252B79" w:rsidRPr="00E462DC">
        <w:t xml:space="preserve"> i Inwestora</w:t>
      </w:r>
      <w:r w:rsidRPr="00E462DC">
        <w:t xml:space="preserve"> kwalifikacje umożliwiające wykonanie </w:t>
      </w:r>
      <w:r w:rsidR="00A5551C" w:rsidRPr="00E462DC">
        <w:t>Robót</w:t>
      </w:r>
      <w:r w:rsidRPr="00E462DC">
        <w:t xml:space="preserve"> maszynami torowymi w stacjach i na szlakach, w tym na torach eksploatowanych.</w:t>
      </w:r>
    </w:p>
    <w:p w14:paraId="17B91AB7" w14:textId="77777777" w:rsidR="00786210" w:rsidRPr="00E462DC" w:rsidRDefault="00786210" w:rsidP="005C17CD">
      <w:pPr>
        <w:pStyle w:val="Akapit"/>
        <w:spacing w:before="40" w:afterLines="40" w:after="96"/>
      </w:pPr>
      <w:r w:rsidRPr="00E462DC">
        <w:t xml:space="preserve">Inżynier może zażądać usunięcia z </w:t>
      </w:r>
      <w:r w:rsidR="008140F1" w:rsidRPr="00E462DC">
        <w:t>Placu B</w:t>
      </w:r>
      <w:r w:rsidRPr="00E462DC">
        <w:t xml:space="preserve">udowy </w:t>
      </w:r>
      <w:r w:rsidR="008140F1" w:rsidRPr="00E462DC">
        <w:t>S</w:t>
      </w:r>
      <w:r w:rsidRPr="00E462DC">
        <w:t xml:space="preserve">przętu nieposiadającego wymaganych świadectw dopuszczenia do eksploatacji i </w:t>
      </w:r>
      <w:r w:rsidR="005246D2" w:rsidRPr="00E462DC">
        <w:t xml:space="preserve">świadectw sprawności technicznej oraz </w:t>
      </w:r>
      <w:r w:rsidRPr="00E462DC">
        <w:t>osób obsługujących ten sprzęt bez wymaganych uprawnień.</w:t>
      </w:r>
    </w:p>
    <w:p w14:paraId="33429B40" w14:textId="18BED8D6" w:rsidR="00786210" w:rsidRPr="005C0836" w:rsidRDefault="00786210" w:rsidP="005C17CD">
      <w:pPr>
        <w:pStyle w:val="Akapit"/>
        <w:spacing w:before="40" w:afterLines="40" w:after="96"/>
      </w:pPr>
      <w:r w:rsidRPr="00E462DC">
        <w:t>Wykonawca i jego personel będą przestrzegać i będą ich obowiązywały wszystkie przepisy prawa krajowego. Wykonawca zrekompensuje Zamawiającemu</w:t>
      </w:r>
      <w:r w:rsidR="00252B79" w:rsidRPr="00E462DC">
        <w:t>, Inwestorowi</w:t>
      </w:r>
      <w:r w:rsidRPr="00E462DC">
        <w:t xml:space="preserve"> wszelkie roszczenia i koszty postępowania wynikające z jakiegokolwiek naruszenia przez Wykonawcę i jego </w:t>
      </w:r>
      <w:r w:rsidR="008140F1" w:rsidRPr="00E462DC">
        <w:t xml:space="preserve">personel </w:t>
      </w:r>
      <w:r w:rsidRPr="00E462DC">
        <w:t>przepisów prawa.</w:t>
      </w:r>
    </w:p>
    <w:p w14:paraId="1D4AA5A4" w14:textId="77777777" w:rsidR="0005306C" w:rsidRPr="005C0836" w:rsidRDefault="0005306C" w:rsidP="008722CD">
      <w:pPr>
        <w:spacing w:before="40" w:afterLines="40" w:after="96" w:line="240" w:lineRule="auto"/>
        <w:rPr>
          <w:b/>
          <w:bCs/>
          <w:iCs/>
          <w:sz w:val="22"/>
        </w:rPr>
      </w:pPr>
      <w:r w:rsidRPr="005C0836">
        <w:rPr>
          <w:b/>
          <w:bCs/>
          <w:iCs/>
          <w:sz w:val="22"/>
        </w:rPr>
        <w:t xml:space="preserve">Dodaje się </w:t>
      </w:r>
      <w:proofErr w:type="spellStart"/>
      <w:r w:rsidRPr="005C0836">
        <w:rPr>
          <w:b/>
          <w:bCs/>
          <w:iCs/>
          <w:sz w:val="22"/>
        </w:rPr>
        <w:t>Sub</w:t>
      </w:r>
      <w:r w:rsidR="00F12B3B" w:rsidRPr="005C0836">
        <w:rPr>
          <w:b/>
          <w:bCs/>
          <w:iCs/>
          <w:sz w:val="22"/>
        </w:rPr>
        <w:t>KLAUZULĘ</w:t>
      </w:r>
      <w:proofErr w:type="spellEnd"/>
      <w:r w:rsidRPr="005C0836">
        <w:rPr>
          <w:b/>
          <w:bCs/>
          <w:iCs/>
          <w:sz w:val="22"/>
        </w:rPr>
        <w:t>:</w:t>
      </w:r>
    </w:p>
    <w:p w14:paraId="53C151AE" w14:textId="77777777" w:rsidR="0005306C" w:rsidRPr="005C0836" w:rsidRDefault="0005306C" w:rsidP="003918C3">
      <w:pPr>
        <w:pStyle w:val="Nagwek3"/>
      </w:pPr>
      <w:bookmarkStart w:id="241" w:name="_Toc196195969"/>
      <w:bookmarkStart w:id="242" w:name="_Toc202595510"/>
      <w:bookmarkStart w:id="243" w:name="_Toc424890942"/>
      <w:bookmarkStart w:id="244" w:name="_Toc438030604"/>
      <w:bookmarkStart w:id="245" w:name="_Toc152660443"/>
      <w:r w:rsidRPr="005C0836">
        <w:t>SubKLAUZULA 6.12</w:t>
      </w:r>
      <w:r w:rsidRPr="005C0836">
        <w:tab/>
        <w:t xml:space="preserve">ZAGRANICZNY PERSONEL I </w:t>
      </w:r>
      <w:bookmarkEnd w:id="241"/>
      <w:bookmarkEnd w:id="242"/>
      <w:r w:rsidRPr="005C0836">
        <w:t>ROBOTNICY</w:t>
      </w:r>
      <w:bookmarkEnd w:id="243"/>
      <w:bookmarkEnd w:id="244"/>
      <w:bookmarkEnd w:id="245"/>
    </w:p>
    <w:p w14:paraId="3A675687" w14:textId="26B2CC32" w:rsidR="00F64491" w:rsidRPr="005C0836" w:rsidRDefault="0005306C" w:rsidP="005C17CD">
      <w:pPr>
        <w:pStyle w:val="Tekstpodstawowy2"/>
        <w:spacing w:before="40" w:afterLines="40" w:after="96" w:line="276" w:lineRule="auto"/>
        <w:jc w:val="both"/>
        <w:rPr>
          <w:rFonts w:ascii="Arial" w:hAnsi="Arial" w:cs="Arial"/>
          <w:sz w:val="22"/>
          <w:szCs w:val="22"/>
          <w:lang w:val="pl-PL"/>
        </w:rPr>
      </w:pPr>
      <w:r w:rsidRPr="005C0836">
        <w:rPr>
          <w:rFonts w:ascii="Arial" w:hAnsi="Arial" w:cs="Arial"/>
          <w:sz w:val="22"/>
          <w:szCs w:val="22"/>
          <w:lang w:val="pl-PL"/>
        </w:rPr>
        <w:t>W przypadku zatrudnienia personelu zagranicznego</w:t>
      </w:r>
      <w:r w:rsidR="00F12B3B" w:rsidRPr="005C0836">
        <w:rPr>
          <w:rFonts w:ascii="Arial" w:hAnsi="Arial" w:cs="Arial"/>
          <w:sz w:val="22"/>
          <w:szCs w:val="22"/>
          <w:lang w:val="pl-PL"/>
        </w:rPr>
        <w:t>,</w:t>
      </w:r>
      <w:r w:rsidRPr="005C0836">
        <w:rPr>
          <w:rFonts w:ascii="Arial" w:hAnsi="Arial" w:cs="Arial"/>
          <w:sz w:val="22"/>
          <w:szCs w:val="22"/>
          <w:lang w:val="pl-PL"/>
        </w:rPr>
        <w:t xml:space="preserve"> Wyk</w:t>
      </w:r>
      <w:r w:rsidR="00FA58EF">
        <w:rPr>
          <w:rFonts w:ascii="Arial" w:hAnsi="Arial" w:cs="Arial"/>
          <w:sz w:val="22"/>
          <w:szCs w:val="22"/>
          <w:lang w:val="pl-PL"/>
        </w:rPr>
        <w:t>onawca będzie odpowiedzialny za </w:t>
      </w:r>
      <w:r w:rsidRPr="005C0836">
        <w:rPr>
          <w:rFonts w:ascii="Arial" w:hAnsi="Arial" w:cs="Arial"/>
          <w:sz w:val="22"/>
          <w:szCs w:val="22"/>
          <w:lang w:val="pl-PL"/>
        </w:rPr>
        <w:t>zapewnienie zatrudnienia zgodnie z mający</w:t>
      </w:r>
      <w:r w:rsidR="001F4443">
        <w:rPr>
          <w:rFonts w:ascii="Arial" w:hAnsi="Arial" w:cs="Arial"/>
          <w:sz w:val="22"/>
          <w:szCs w:val="22"/>
          <w:lang w:val="pl-PL"/>
        </w:rPr>
        <w:t>m zastosowanie polskim prawem, z </w:t>
      </w:r>
      <w:r w:rsidRPr="005C0836">
        <w:rPr>
          <w:rFonts w:ascii="Arial" w:hAnsi="Arial" w:cs="Arial"/>
          <w:sz w:val="22"/>
          <w:szCs w:val="22"/>
          <w:lang w:val="pl-PL"/>
        </w:rPr>
        <w:t>uwzględnieniem przepisów dotyczących wiz dla rezydent</w:t>
      </w:r>
      <w:r w:rsidR="00F12B3B" w:rsidRPr="005C0836">
        <w:rPr>
          <w:rFonts w:ascii="Arial" w:hAnsi="Arial" w:cs="Arial"/>
          <w:sz w:val="22"/>
          <w:szCs w:val="22"/>
          <w:lang w:val="pl-PL"/>
        </w:rPr>
        <w:t>ów, pozwoleń</w:t>
      </w:r>
      <w:r w:rsidRPr="005C0836">
        <w:rPr>
          <w:rFonts w:ascii="Arial" w:hAnsi="Arial" w:cs="Arial"/>
          <w:sz w:val="22"/>
          <w:szCs w:val="22"/>
          <w:lang w:val="pl-PL"/>
        </w:rPr>
        <w:t xml:space="preserve"> na pracę oraz wymaganych uprawnień dla personelu inżynierskiego i zarządzającego. </w:t>
      </w:r>
    </w:p>
    <w:p w14:paraId="296F5C79" w14:textId="77777777" w:rsidR="0005306C" w:rsidRPr="00E462DC" w:rsidRDefault="0005306C" w:rsidP="005C17CD">
      <w:pPr>
        <w:pStyle w:val="Tekstpodstawowy2"/>
        <w:spacing w:before="40" w:afterLines="40" w:after="96" w:line="276" w:lineRule="auto"/>
        <w:jc w:val="both"/>
        <w:rPr>
          <w:rFonts w:ascii="Arial" w:hAnsi="Arial" w:cs="Arial"/>
          <w:sz w:val="22"/>
          <w:szCs w:val="22"/>
          <w:lang w:val="pl-PL"/>
        </w:rPr>
      </w:pPr>
      <w:r w:rsidRPr="005C0836">
        <w:rPr>
          <w:rFonts w:ascii="Arial" w:hAnsi="Arial" w:cs="Arial"/>
          <w:sz w:val="22"/>
          <w:szCs w:val="22"/>
          <w:lang w:val="pl-PL"/>
        </w:rPr>
        <w:t>Wykonawca, w przypadku zatrudnienia zagranicznego personelu i robotników</w:t>
      </w:r>
      <w:r w:rsidR="00F12B3B" w:rsidRPr="005C0836">
        <w:rPr>
          <w:rFonts w:ascii="Arial" w:hAnsi="Arial" w:cs="Arial"/>
          <w:sz w:val="22"/>
          <w:szCs w:val="22"/>
          <w:lang w:val="pl-PL"/>
        </w:rPr>
        <w:t>,</w:t>
      </w:r>
      <w:r w:rsidRPr="005C0836">
        <w:rPr>
          <w:rFonts w:ascii="Arial" w:hAnsi="Arial" w:cs="Arial"/>
          <w:sz w:val="22"/>
          <w:szCs w:val="22"/>
          <w:lang w:val="pl-PL"/>
        </w:rPr>
        <w:t xml:space="preserve"> zapewni </w:t>
      </w:r>
      <w:r w:rsidRPr="00E462DC">
        <w:rPr>
          <w:rFonts w:ascii="Arial" w:hAnsi="Arial" w:cs="Arial"/>
          <w:sz w:val="22"/>
          <w:szCs w:val="22"/>
          <w:lang w:val="pl-PL"/>
        </w:rPr>
        <w:t>poprzez tłumaczy sprawne porozumiewanie się w języku polskim Stron Umowy.</w:t>
      </w:r>
    </w:p>
    <w:p w14:paraId="303B6939" w14:textId="7E0E2395" w:rsidR="0005306C" w:rsidRPr="00E462DC" w:rsidRDefault="0005306C" w:rsidP="005C17CD">
      <w:pPr>
        <w:pStyle w:val="Tekstpodstawowy2"/>
        <w:spacing w:before="40" w:afterLines="40" w:after="96" w:line="276" w:lineRule="auto"/>
        <w:jc w:val="both"/>
        <w:rPr>
          <w:rFonts w:ascii="Arial" w:hAnsi="Arial" w:cs="Arial"/>
          <w:sz w:val="22"/>
          <w:szCs w:val="22"/>
          <w:lang w:val="pl-PL"/>
        </w:rPr>
      </w:pPr>
      <w:r w:rsidRPr="00E462DC">
        <w:rPr>
          <w:rFonts w:ascii="Arial" w:hAnsi="Arial" w:cs="Arial"/>
          <w:sz w:val="22"/>
          <w:szCs w:val="22"/>
          <w:lang w:val="pl-PL"/>
        </w:rPr>
        <w:t>Wykonawca będzie odpowiedzialny za przesiedlenie na miejsce rekrutacji całego personelu zagranicznego zatrudnionego przy Robotach. Wykonawca będzie odpowiedzialny za właściwą opiekę nad takimi osobami do czasu</w:t>
      </w:r>
      <w:r w:rsidR="008C3167" w:rsidRPr="00E462DC">
        <w:rPr>
          <w:rFonts w:ascii="Arial" w:hAnsi="Arial" w:cs="Arial"/>
          <w:sz w:val="22"/>
          <w:szCs w:val="22"/>
          <w:lang w:val="pl-PL"/>
        </w:rPr>
        <w:t xml:space="preserve"> obowiązywania z nimi stosownej umowy zawartej </w:t>
      </w:r>
      <w:r w:rsidR="00387C21" w:rsidRPr="00E462DC">
        <w:rPr>
          <w:rFonts w:ascii="Arial" w:hAnsi="Arial" w:cs="Arial"/>
          <w:sz w:val="22"/>
          <w:szCs w:val="22"/>
          <w:lang w:val="pl-PL"/>
        </w:rPr>
        <w:br/>
      </w:r>
      <w:r w:rsidR="008C3167" w:rsidRPr="00E462DC">
        <w:rPr>
          <w:rFonts w:ascii="Arial" w:hAnsi="Arial" w:cs="Arial"/>
          <w:sz w:val="22"/>
          <w:szCs w:val="22"/>
          <w:lang w:val="pl-PL"/>
        </w:rPr>
        <w:t>z Wykonawcą.</w:t>
      </w:r>
      <w:r w:rsidRPr="00E462DC">
        <w:rPr>
          <w:rFonts w:ascii="Arial" w:hAnsi="Arial" w:cs="Arial"/>
          <w:sz w:val="22"/>
          <w:szCs w:val="22"/>
          <w:lang w:val="pl-PL"/>
        </w:rPr>
        <w:t xml:space="preserve"> W przypadku zaniedbania Wykonawcy</w:t>
      </w:r>
      <w:r w:rsidR="00F12B3B" w:rsidRPr="00E462DC">
        <w:rPr>
          <w:rFonts w:ascii="Arial" w:hAnsi="Arial" w:cs="Arial"/>
          <w:sz w:val="22"/>
          <w:szCs w:val="22"/>
          <w:lang w:val="pl-PL"/>
        </w:rPr>
        <w:t>,</w:t>
      </w:r>
      <w:r w:rsidRPr="00E462DC">
        <w:rPr>
          <w:rFonts w:ascii="Arial" w:hAnsi="Arial" w:cs="Arial"/>
          <w:sz w:val="22"/>
          <w:szCs w:val="22"/>
          <w:lang w:val="pl-PL"/>
        </w:rPr>
        <w:t xml:space="preserve"> Zamawiający może przesie</w:t>
      </w:r>
      <w:r w:rsidR="00FA58EF" w:rsidRPr="00E462DC">
        <w:rPr>
          <w:rFonts w:ascii="Arial" w:hAnsi="Arial" w:cs="Arial"/>
          <w:sz w:val="22"/>
          <w:szCs w:val="22"/>
          <w:lang w:val="pl-PL"/>
        </w:rPr>
        <w:t xml:space="preserve">dlić oraz </w:t>
      </w:r>
      <w:r w:rsidR="00FA58EF">
        <w:rPr>
          <w:rFonts w:ascii="Arial" w:hAnsi="Arial" w:cs="Arial"/>
          <w:sz w:val="22"/>
          <w:szCs w:val="22"/>
          <w:lang w:val="pl-PL"/>
        </w:rPr>
        <w:lastRenderedPageBreak/>
        <w:t xml:space="preserve">utrzymać takie osoby </w:t>
      </w:r>
      <w:r w:rsidRPr="005C0836">
        <w:rPr>
          <w:rFonts w:ascii="Arial" w:hAnsi="Arial" w:cs="Arial"/>
          <w:sz w:val="22"/>
          <w:szCs w:val="22"/>
          <w:lang w:val="pl-PL"/>
        </w:rPr>
        <w:t xml:space="preserve">i odzyskać </w:t>
      </w:r>
      <w:r w:rsidR="00FA58EF">
        <w:rPr>
          <w:rFonts w:ascii="Arial" w:hAnsi="Arial" w:cs="Arial"/>
          <w:sz w:val="22"/>
          <w:szCs w:val="22"/>
          <w:lang w:val="pl-PL"/>
        </w:rPr>
        <w:t xml:space="preserve">poniesione </w:t>
      </w:r>
      <w:r w:rsidR="00F12B3B" w:rsidRPr="005C0836">
        <w:rPr>
          <w:rFonts w:ascii="Arial" w:hAnsi="Arial" w:cs="Arial"/>
          <w:sz w:val="22"/>
          <w:szCs w:val="22"/>
          <w:lang w:val="pl-PL"/>
        </w:rPr>
        <w:t xml:space="preserve">w tym zakresie </w:t>
      </w:r>
      <w:r w:rsidRPr="005C0836">
        <w:rPr>
          <w:rFonts w:ascii="Arial" w:hAnsi="Arial" w:cs="Arial"/>
          <w:sz w:val="22"/>
          <w:szCs w:val="22"/>
          <w:lang w:val="pl-PL"/>
        </w:rPr>
        <w:t xml:space="preserve">koszty </w:t>
      </w:r>
      <w:r w:rsidR="00387C21">
        <w:rPr>
          <w:rFonts w:ascii="Arial" w:hAnsi="Arial" w:cs="Arial"/>
          <w:sz w:val="22"/>
          <w:szCs w:val="22"/>
          <w:lang w:val="pl-PL"/>
        </w:rPr>
        <w:br/>
      </w:r>
      <w:r w:rsidRPr="005C0836">
        <w:rPr>
          <w:rFonts w:ascii="Arial" w:hAnsi="Arial" w:cs="Arial"/>
          <w:sz w:val="22"/>
          <w:szCs w:val="22"/>
          <w:lang w:val="pl-PL"/>
        </w:rPr>
        <w:t>od Wykonawcy. W przypadk</w:t>
      </w:r>
      <w:r w:rsidR="00F12B3B" w:rsidRPr="005C0836">
        <w:rPr>
          <w:rFonts w:ascii="Arial" w:hAnsi="Arial" w:cs="Arial"/>
          <w:sz w:val="22"/>
          <w:szCs w:val="22"/>
          <w:lang w:val="pl-PL"/>
        </w:rPr>
        <w:t xml:space="preserve">u śmierci w Polsce kogokolwiek </w:t>
      </w:r>
      <w:r w:rsidR="00FA58EF">
        <w:rPr>
          <w:rFonts w:ascii="Arial" w:hAnsi="Arial" w:cs="Arial"/>
          <w:sz w:val="22"/>
          <w:szCs w:val="22"/>
          <w:lang w:val="pl-PL"/>
        </w:rPr>
        <w:t>z </w:t>
      </w:r>
      <w:r w:rsidRPr="005C0836">
        <w:rPr>
          <w:rFonts w:ascii="Arial" w:hAnsi="Arial" w:cs="Arial"/>
          <w:sz w:val="22"/>
          <w:szCs w:val="22"/>
          <w:lang w:val="pl-PL"/>
        </w:rPr>
        <w:t xml:space="preserve">zagranicznego personelu Wykonawcy, Wykonawca będzie odpowiedzialny za stosowne załatwienie spraw związanych </w:t>
      </w:r>
      <w:r w:rsidR="00387C21">
        <w:rPr>
          <w:rFonts w:ascii="Arial" w:hAnsi="Arial" w:cs="Arial"/>
          <w:sz w:val="22"/>
          <w:szCs w:val="22"/>
          <w:lang w:val="pl-PL"/>
        </w:rPr>
        <w:br/>
      </w:r>
      <w:r w:rsidRPr="00E462DC">
        <w:rPr>
          <w:rFonts w:ascii="Arial" w:hAnsi="Arial" w:cs="Arial"/>
          <w:sz w:val="22"/>
          <w:szCs w:val="22"/>
          <w:lang w:val="pl-PL"/>
        </w:rPr>
        <w:t xml:space="preserve">z jego powrotem lub pogrzebem. </w:t>
      </w:r>
    </w:p>
    <w:p w14:paraId="72406C52" w14:textId="77777777" w:rsidR="0005306C" w:rsidRPr="00E462DC" w:rsidRDefault="0005306C" w:rsidP="005C17CD">
      <w:pPr>
        <w:pStyle w:val="Tekstpodstawowy2"/>
        <w:spacing w:before="40" w:afterLines="40" w:after="96" w:line="276" w:lineRule="auto"/>
        <w:jc w:val="both"/>
        <w:rPr>
          <w:rFonts w:ascii="Arial" w:hAnsi="Arial" w:cs="Arial"/>
          <w:sz w:val="22"/>
          <w:szCs w:val="22"/>
          <w:lang w:val="pl-PL"/>
        </w:rPr>
      </w:pPr>
      <w:r w:rsidRPr="00E462DC">
        <w:rPr>
          <w:rFonts w:ascii="Arial" w:hAnsi="Arial" w:cs="Arial"/>
          <w:sz w:val="22"/>
          <w:szCs w:val="22"/>
          <w:lang w:val="pl-PL"/>
        </w:rPr>
        <w:t xml:space="preserve">Wszystkie koszty odnoszące się do stosowania tej </w:t>
      </w:r>
      <w:proofErr w:type="spellStart"/>
      <w:r w:rsidRPr="00E462DC">
        <w:rPr>
          <w:rFonts w:ascii="Arial" w:hAnsi="Arial" w:cs="Arial"/>
          <w:sz w:val="22"/>
          <w:szCs w:val="22"/>
          <w:lang w:val="pl-PL"/>
        </w:rPr>
        <w:t>Sub</w:t>
      </w:r>
      <w:r w:rsidR="000B1BB1" w:rsidRPr="00E462DC">
        <w:rPr>
          <w:rFonts w:ascii="Arial" w:hAnsi="Arial" w:cs="Arial"/>
          <w:sz w:val="22"/>
          <w:szCs w:val="22"/>
          <w:lang w:val="pl-PL"/>
        </w:rPr>
        <w:t>KLAUZULI</w:t>
      </w:r>
      <w:proofErr w:type="spellEnd"/>
      <w:r w:rsidRPr="00E462DC">
        <w:rPr>
          <w:rFonts w:ascii="Arial" w:hAnsi="Arial" w:cs="Arial"/>
          <w:sz w:val="22"/>
          <w:szCs w:val="22"/>
          <w:lang w:val="pl-PL"/>
        </w:rPr>
        <w:t xml:space="preserve"> poniesie Wykonawca. </w:t>
      </w:r>
    </w:p>
    <w:p w14:paraId="2C8883F8" w14:textId="77777777" w:rsidR="00786210" w:rsidRPr="00E462DC" w:rsidRDefault="00CE38CB" w:rsidP="00E64CF2">
      <w:pPr>
        <w:pStyle w:val="Nagwek2"/>
      </w:pPr>
      <w:bookmarkStart w:id="246" w:name="_Toc264955823"/>
      <w:bookmarkStart w:id="247" w:name="_Toc265238731"/>
      <w:bookmarkStart w:id="248" w:name="_Toc424891649"/>
      <w:bookmarkStart w:id="249" w:name="_Toc152660444"/>
      <w:r w:rsidRPr="00E462DC">
        <w:t xml:space="preserve">KLAUZULA </w:t>
      </w:r>
      <w:r w:rsidR="00E62B3F" w:rsidRPr="00E462DC">
        <w:t>7</w:t>
      </w:r>
      <w:r w:rsidR="00E62B3F" w:rsidRPr="00E462DC">
        <w:tab/>
      </w:r>
      <w:r w:rsidR="00C845AA" w:rsidRPr="00E462DC">
        <w:tab/>
      </w:r>
      <w:r w:rsidR="00F12B3B" w:rsidRPr="00E462DC">
        <w:t>URZĄDZENIA, MATERIAŁY I WYKONAWSTWO</w:t>
      </w:r>
      <w:bookmarkEnd w:id="246"/>
      <w:bookmarkEnd w:id="247"/>
      <w:bookmarkEnd w:id="248"/>
      <w:bookmarkEnd w:id="249"/>
    </w:p>
    <w:p w14:paraId="0C3B9671" w14:textId="77777777" w:rsidR="00786210" w:rsidRPr="00E462DC" w:rsidRDefault="00CE38CB" w:rsidP="003918C3">
      <w:pPr>
        <w:pStyle w:val="Nagwek3"/>
      </w:pPr>
      <w:bookmarkStart w:id="250" w:name="_Toc264955824"/>
      <w:bookmarkStart w:id="251" w:name="_Toc265238732"/>
      <w:bookmarkStart w:id="252" w:name="_Toc424891650"/>
      <w:bookmarkStart w:id="253" w:name="_Toc152660445"/>
      <w:r w:rsidRPr="00E462DC">
        <w:t xml:space="preserve">SUBKLAUZULA </w:t>
      </w:r>
      <w:r w:rsidR="0078586F" w:rsidRPr="00E462DC">
        <w:t>7.1</w:t>
      </w:r>
      <w:r w:rsidR="0078586F" w:rsidRPr="00E462DC">
        <w:tab/>
        <w:t>SPOSÓB REALIZACJI</w:t>
      </w:r>
      <w:bookmarkEnd w:id="250"/>
      <w:bookmarkEnd w:id="251"/>
      <w:bookmarkEnd w:id="252"/>
      <w:bookmarkEnd w:id="253"/>
    </w:p>
    <w:p w14:paraId="65071C41" w14:textId="77777777" w:rsidR="00786210" w:rsidRPr="00E462DC" w:rsidRDefault="0097262D" w:rsidP="005C17CD">
      <w:pPr>
        <w:pStyle w:val="Akapit"/>
        <w:spacing w:before="40" w:afterLines="40" w:after="96"/>
      </w:pPr>
      <w:r w:rsidRPr="00E462DC">
        <w:t xml:space="preserve">Usuwa się treść </w:t>
      </w:r>
      <w:proofErr w:type="spellStart"/>
      <w:r w:rsidRPr="00E462DC">
        <w:t>SubK</w:t>
      </w:r>
      <w:r w:rsidR="000B1BB1" w:rsidRPr="00E462DC">
        <w:t>LAUZULI</w:t>
      </w:r>
      <w:proofErr w:type="spellEnd"/>
      <w:r w:rsidRPr="00E462DC">
        <w:t xml:space="preserve"> i zastępuje następującą treścią:</w:t>
      </w:r>
    </w:p>
    <w:p w14:paraId="5CD3D416" w14:textId="77777777" w:rsidR="00786210" w:rsidRPr="00E462DC" w:rsidRDefault="00786210" w:rsidP="005C17CD">
      <w:pPr>
        <w:pStyle w:val="Akapit"/>
        <w:spacing w:before="40" w:afterLines="40" w:after="96"/>
      </w:pPr>
      <w:r w:rsidRPr="00E462DC">
        <w:t>Wykonawca będzie prowadził wyrób Urządzeń, po</w:t>
      </w:r>
      <w:r w:rsidR="00F12B3B" w:rsidRPr="00E462DC">
        <w:t>zyskiwanie i wyrób Materiałów oraz</w:t>
      </w:r>
      <w:r w:rsidRPr="00E462DC">
        <w:t xml:space="preserve"> całą inną realizację </w:t>
      </w:r>
      <w:r w:rsidR="00A5551C" w:rsidRPr="00E462DC">
        <w:t>Robót</w:t>
      </w:r>
      <w:r w:rsidRPr="00E462DC">
        <w:t>:</w:t>
      </w:r>
    </w:p>
    <w:p w14:paraId="457C2E1A" w14:textId="77777777" w:rsidR="00786210" w:rsidRPr="00E462DC" w:rsidRDefault="00F12B3B" w:rsidP="005C17CD">
      <w:pPr>
        <w:pStyle w:val="Akapitzlist"/>
        <w:numPr>
          <w:ilvl w:val="0"/>
          <w:numId w:val="3"/>
        </w:numPr>
        <w:tabs>
          <w:tab w:val="clear" w:pos="1428"/>
        </w:tabs>
        <w:spacing w:before="40" w:afterLines="40" w:after="96"/>
        <w:ind w:left="567" w:hanging="567"/>
        <w:contextualSpacing w:val="0"/>
        <w:rPr>
          <w:sz w:val="22"/>
        </w:rPr>
      </w:pPr>
      <w:r w:rsidRPr="00E462DC">
        <w:rPr>
          <w:sz w:val="22"/>
        </w:rPr>
        <w:t>w sposób</w:t>
      </w:r>
      <w:r w:rsidR="00786210" w:rsidRPr="00E462DC">
        <w:rPr>
          <w:sz w:val="22"/>
        </w:rPr>
        <w:t xml:space="preserve"> (jeśli jest) wyspecyfikowany w Kontrakcie,</w:t>
      </w:r>
    </w:p>
    <w:p w14:paraId="48017AAE" w14:textId="77777777" w:rsidR="00786210" w:rsidRPr="00E462DC" w:rsidRDefault="00786210" w:rsidP="005C17CD">
      <w:pPr>
        <w:pStyle w:val="Akapitzlist"/>
        <w:numPr>
          <w:ilvl w:val="0"/>
          <w:numId w:val="3"/>
        </w:numPr>
        <w:tabs>
          <w:tab w:val="clear" w:pos="1428"/>
        </w:tabs>
        <w:spacing w:before="40" w:afterLines="40" w:after="96"/>
        <w:ind w:left="567" w:hanging="567"/>
        <w:contextualSpacing w:val="0"/>
        <w:rPr>
          <w:sz w:val="22"/>
        </w:rPr>
      </w:pPr>
      <w:r w:rsidRPr="00E462DC">
        <w:rPr>
          <w:sz w:val="22"/>
        </w:rPr>
        <w:t>we właściwy, profesjonalny i staranny sposób, zgodnie z uznaną dobrą praktyką</w:t>
      </w:r>
      <w:r w:rsidR="00F12B3B" w:rsidRPr="00E462DC">
        <w:rPr>
          <w:sz w:val="22"/>
        </w:rPr>
        <w:t>,</w:t>
      </w:r>
    </w:p>
    <w:p w14:paraId="7BCC39E0" w14:textId="4E2BDB61" w:rsidR="00786210" w:rsidRPr="00E462DC" w:rsidRDefault="00786210" w:rsidP="005C17CD">
      <w:pPr>
        <w:pStyle w:val="Akapitzlist"/>
        <w:numPr>
          <w:ilvl w:val="0"/>
          <w:numId w:val="3"/>
        </w:numPr>
        <w:tabs>
          <w:tab w:val="clear" w:pos="1428"/>
        </w:tabs>
        <w:spacing w:before="40" w:afterLines="40" w:after="96"/>
        <w:ind w:left="567" w:hanging="567"/>
        <w:contextualSpacing w:val="0"/>
        <w:rPr>
          <w:sz w:val="22"/>
        </w:rPr>
      </w:pPr>
      <w:r w:rsidRPr="00E462DC">
        <w:rPr>
          <w:sz w:val="22"/>
        </w:rPr>
        <w:t xml:space="preserve">przy użyciu urządzeń właściwie wyposażonych </w:t>
      </w:r>
      <w:r w:rsidR="00D36CBB" w:rsidRPr="00E462DC">
        <w:rPr>
          <w:sz w:val="22"/>
        </w:rPr>
        <w:t xml:space="preserve">dopuszczonych do eksploatacji </w:t>
      </w:r>
      <w:r w:rsidR="003C5DCE" w:rsidRPr="00E462DC">
        <w:rPr>
          <w:sz w:val="22"/>
        </w:rPr>
        <w:br/>
        <w:t xml:space="preserve"> </w:t>
      </w:r>
      <w:r w:rsidRPr="00E462DC">
        <w:rPr>
          <w:sz w:val="22"/>
        </w:rPr>
        <w:t>Materiałów dopuszczonych do obrotu w R</w:t>
      </w:r>
      <w:r w:rsidR="00F12B3B" w:rsidRPr="00E462DC">
        <w:rPr>
          <w:sz w:val="22"/>
        </w:rPr>
        <w:t>zeczypospolitej Polskiej</w:t>
      </w:r>
      <w:r w:rsidRPr="00E462DC">
        <w:rPr>
          <w:sz w:val="22"/>
        </w:rPr>
        <w:t xml:space="preserve"> lub U</w:t>
      </w:r>
      <w:r w:rsidR="00F12B3B" w:rsidRPr="00E462DC">
        <w:rPr>
          <w:sz w:val="22"/>
        </w:rPr>
        <w:t xml:space="preserve">nii </w:t>
      </w:r>
      <w:r w:rsidRPr="00E462DC">
        <w:rPr>
          <w:sz w:val="22"/>
        </w:rPr>
        <w:t>E</w:t>
      </w:r>
      <w:r w:rsidR="00F12B3B" w:rsidRPr="00E462DC">
        <w:rPr>
          <w:sz w:val="22"/>
        </w:rPr>
        <w:t>uropejskiej,</w:t>
      </w:r>
      <w:r w:rsidRPr="00E462DC">
        <w:rPr>
          <w:sz w:val="22"/>
        </w:rPr>
        <w:t xml:space="preserve"> nie powodujących zagrożenia, wyjąwszy przypadki, gdy jest to inaczej sprecyzowane </w:t>
      </w:r>
      <w:r w:rsidR="003C5DCE" w:rsidRPr="00E462DC">
        <w:rPr>
          <w:sz w:val="22"/>
        </w:rPr>
        <w:br/>
      </w:r>
      <w:r w:rsidRPr="00E462DC">
        <w:rPr>
          <w:sz w:val="22"/>
        </w:rPr>
        <w:t>w Kontrakcie.</w:t>
      </w:r>
    </w:p>
    <w:p w14:paraId="64D55051" w14:textId="647CA462" w:rsidR="00A838CA" w:rsidRPr="00E462DC" w:rsidRDefault="00A838CA" w:rsidP="005C17CD">
      <w:pPr>
        <w:pStyle w:val="Akapit"/>
        <w:spacing w:before="40" w:afterLines="40" w:after="96"/>
      </w:pPr>
      <w:r w:rsidRPr="00E462DC">
        <w:t>Wszystkie zastosowane Materiały, wyroby budowlane i Urządzenia muszą spełniać</w:t>
      </w:r>
      <w:r w:rsidR="00FA58EF" w:rsidRPr="00E462DC">
        <w:t xml:space="preserve"> </w:t>
      </w:r>
      <w:r w:rsidR="00CA6FA8" w:rsidRPr="00E462DC">
        <w:t>wymagania Specyfikacji</w:t>
      </w:r>
      <w:r w:rsidRPr="00E462DC">
        <w:t xml:space="preserve">, być dopuszczone do stosowania w budownictwie zgodnie z Prawem Budowlanym i </w:t>
      </w:r>
      <w:r w:rsidR="00B74993" w:rsidRPr="00E462DC">
        <w:t xml:space="preserve">Regulacjami </w:t>
      </w:r>
      <w:r w:rsidR="00252B79" w:rsidRPr="00E462DC">
        <w:t>Inwestora</w:t>
      </w:r>
      <w:r w:rsidR="00F12B3B" w:rsidRPr="00E462DC">
        <w:t xml:space="preserve"> oraz</w:t>
      </w:r>
      <w:r w:rsidRPr="00E462DC">
        <w:t xml:space="preserve"> muszą być zatwierdzone przez Inżyniera przed datą złożenia zamówienia</w:t>
      </w:r>
      <w:r w:rsidR="00F12B3B" w:rsidRPr="00E462DC">
        <w:t>,</w:t>
      </w:r>
      <w:r w:rsidRPr="00E462DC">
        <w:t xml:space="preserve"> jak również przed datą wbudowania lub zamontowania.</w:t>
      </w:r>
    </w:p>
    <w:p w14:paraId="66771CB3" w14:textId="34505AFB" w:rsidR="00786210" w:rsidRPr="005C0836" w:rsidRDefault="00786210" w:rsidP="005C17CD">
      <w:pPr>
        <w:pStyle w:val="Akapit"/>
        <w:spacing w:before="40" w:afterLines="40" w:after="96"/>
      </w:pPr>
      <w:r w:rsidRPr="00E462DC">
        <w:t xml:space="preserve">Żadna ważna operacja jakiegokolwiek rodzaju, a zwłaszcza </w:t>
      </w:r>
      <w:r w:rsidR="008116D2" w:rsidRPr="00E462DC">
        <w:t xml:space="preserve">przecięcie lub </w:t>
      </w:r>
      <w:r w:rsidRPr="00E462DC">
        <w:t>zamknięcie istniejących torów kolejowych, dróg, wodociągów lub innego urządzenia użyteczności</w:t>
      </w:r>
      <w:r w:rsidRPr="005C0836">
        <w:t xml:space="preserve"> publicznej, nie może zostać przeprowadzona bez pisemnego pozwolenia Inżyniera. Wykonawca </w:t>
      </w:r>
      <w:r w:rsidR="00F12B3B" w:rsidRPr="005C0836">
        <w:t>po</w:t>
      </w:r>
      <w:r w:rsidRPr="005C0836">
        <w:t xml:space="preserve">winien w odpowiednim czasie - co najmniej 7 dni przed rozpoczęciem takich </w:t>
      </w:r>
      <w:r w:rsidR="00A5551C" w:rsidRPr="005C0836">
        <w:t>Robót</w:t>
      </w:r>
      <w:r w:rsidRPr="005C0836">
        <w:t xml:space="preserve"> - </w:t>
      </w:r>
      <w:r w:rsidR="007B03A5" w:rsidRPr="005C0836">
        <w:t xml:space="preserve">powiadomić </w:t>
      </w:r>
      <w:r w:rsidR="00854C98" w:rsidRPr="005C0836">
        <w:t>Inżyniera</w:t>
      </w:r>
      <w:r w:rsidR="005D6A73" w:rsidRPr="005C0836">
        <w:t xml:space="preserve"> </w:t>
      </w:r>
      <w:r w:rsidRPr="005C0836">
        <w:t>na piśmie o zamiarze wykonania tego typu czynności</w:t>
      </w:r>
      <w:r w:rsidR="00F12B3B" w:rsidRPr="005C0836">
        <w:t>,</w:t>
      </w:r>
      <w:r w:rsidRPr="005C0836">
        <w:t xml:space="preserve"> w celu umożliwienia mu przygotowania odpowiedniego nadzoru i podjęcia właściwych środków bezpieczeństwa.</w:t>
      </w:r>
    </w:p>
    <w:p w14:paraId="0294E0BD" w14:textId="5013A054" w:rsidR="00A838CA" w:rsidRPr="005C0836" w:rsidRDefault="00A838CA" w:rsidP="005C17CD">
      <w:pPr>
        <w:pStyle w:val="Akapit"/>
        <w:spacing w:before="40" w:afterLines="40" w:after="96"/>
      </w:pPr>
      <w:r w:rsidRPr="005C0836">
        <w:t xml:space="preserve">Wykonawca, na własną odpowiedzialność i na swój koszt, podejmie wszelkie środki zapobiegawcze wymagane przez rzetelną praktykę budowlaną oraz aktualne okoliczności, aby zabezpieczyć prawa, właścicieli posesji i budynków sąsiadujących z </w:t>
      </w:r>
      <w:r w:rsidR="00996D19" w:rsidRPr="005C0836">
        <w:t xml:space="preserve">Placem </w:t>
      </w:r>
      <w:r w:rsidRPr="005C0836">
        <w:t xml:space="preserve">Budowy </w:t>
      </w:r>
      <w:r w:rsidR="001F4443">
        <w:t>i </w:t>
      </w:r>
      <w:r w:rsidRPr="005C0836">
        <w:t>unikać powodowania tam jakichkolwiek zakłóceń czy szkód.</w:t>
      </w:r>
    </w:p>
    <w:p w14:paraId="247E60BE" w14:textId="617591D1" w:rsidR="00A838CA" w:rsidRPr="005C0836" w:rsidRDefault="00A838CA" w:rsidP="005C17CD">
      <w:pPr>
        <w:pStyle w:val="Akapit"/>
        <w:spacing w:before="40" w:afterLines="40" w:after="96"/>
      </w:pPr>
      <w:r w:rsidRPr="005C0836">
        <w:t xml:space="preserve">Wykonawca </w:t>
      </w:r>
      <w:r w:rsidR="00F12B3B" w:rsidRPr="005C0836">
        <w:t>zabezpieczy Zamawiającego przed</w:t>
      </w:r>
      <w:r w:rsidRPr="005C0836">
        <w:t xml:space="preserve"> i przejmie odpowiedzialność materialną </w:t>
      </w:r>
      <w:r w:rsidR="00387C21">
        <w:br/>
      </w:r>
      <w:r w:rsidRPr="005C0836">
        <w:t xml:space="preserve">za wszystkie skutki finansowe z tytułu jakichkolwiek roszczeń wniesionych przez właścicieli posesji czy budynków sąsiadujących z </w:t>
      </w:r>
      <w:r w:rsidR="00996D19" w:rsidRPr="005C0836">
        <w:t xml:space="preserve">Placem </w:t>
      </w:r>
      <w:r w:rsidRPr="005C0836">
        <w:t>Budowy w zakresie, w jakim Wykonawca odpowiada za takie zakłócenia czy szkody.</w:t>
      </w:r>
    </w:p>
    <w:p w14:paraId="1F5227B4" w14:textId="7403B507" w:rsidR="00A838CA" w:rsidRPr="005C0836" w:rsidRDefault="00514E70" w:rsidP="005C17CD">
      <w:pPr>
        <w:pStyle w:val="Akapit"/>
        <w:spacing w:before="40" w:afterLines="40" w:after="96"/>
      </w:pPr>
      <w:r w:rsidRPr="005C0836">
        <w:t xml:space="preserve">Wykonawca </w:t>
      </w:r>
      <w:r w:rsidR="009219F8" w:rsidRPr="009219F8">
        <w:t xml:space="preserve">zapewni ochronę instalacji i urządzeń na powierzchni ziemi i instalacji podziemnych oraz </w:t>
      </w:r>
      <w:r w:rsidRPr="005C0836">
        <w:t xml:space="preserve">będzie odpowiedzialny za wszystkie szkody w nawierzchniach drogowych, rowach melioracyjnych, rurociągach, kablach elektrycznych, sieciach lub mediach, wszystkich rodzajów, budynkach i budowlach - wyrządzonych przez niego lub Podwykonawcę(ów) </w:t>
      </w:r>
      <w:r w:rsidR="001F4443">
        <w:t>w </w:t>
      </w:r>
      <w:r w:rsidRPr="005C0836">
        <w:t xml:space="preserve">trakcie prowadzenia prac. </w:t>
      </w:r>
      <w:r w:rsidR="00A838CA" w:rsidRPr="005C0836">
        <w:t xml:space="preserve">Wykonawca </w:t>
      </w:r>
      <w:r w:rsidR="00BA4996" w:rsidRPr="005C0836">
        <w:t>po</w:t>
      </w:r>
      <w:r w:rsidR="00A838CA" w:rsidRPr="005C0836">
        <w:t>winien bez zwłoki, na własny ko</w:t>
      </w:r>
      <w:r w:rsidR="00BA4996" w:rsidRPr="005C0836">
        <w:t xml:space="preserve">szt naprawić </w:t>
      </w:r>
      <w:r w:rsidR="00BA4996" w:rsidRPr="005C0836">
        <w:lastRenderedPageBreak/>
        <w:t>wszystkie szkody oraz,</w:t>
      </w:r>
      <w:r w:rsidR="00A838CA" w:rsidRPr="005C0836">
        <w:t xml:space="preserve"> jeżeli to konieczne</w:t>
      </w:r>
      <w:r w:rsidR="00BA4996" w:rsidRPr="005C0836">
        <w:t>,</w:t>
      </w:r>
      <w:r w:rsidR="00A838CA" w:rsidRPr="005C0836">
        <w:t xml:space="preserve"> przeprowadzić dalsze prace naprawcze zarządzone przez Inżyniera</w:t>
      </w:r>
      <w:r w:rsidR="008135B1" w:rsidRPr="005C0836">
        <w:t>.</w:t>
      </w:r>
    </w:p>
    <w:p w14:paraId="2DC9E43B" w14:textId="77777777" w:rsidR="007F7FBC" w:rsidRPr="005C0836" w:rsidRDefault="00C00B5B" w:rsidP="005C17CD">
      <w:pPr>
        <w:pStyle w:val="Akapit"/>
        <w:spacing w:before="40" w:afterLines="40" w:after="96"/>
      </w:pPr>
      <w:r w:rsidRPr="005C0836">
        <w:t>W przypadku konieczności zamknięcia toru szlakowego lub drogi publicznej</w:t>
      </w:r>
      <w:r w:rsidR="00BA4996" w:rsidRPr="005C0836">
        <w:t>,</w:t>
      </w:r>
      <w:r w:rsidRPr="005C0836">
        <w:t xml:space="preserve"> Wykonawca będzie postępował zgodnie z wytycznymi określonymi w Kontrakcie.</w:t>
      </w:r>
    </w:p>
    <w:p w14:paraId="35457BFC" w14:textId="68FAEE10" w:rsidR="007F7FBC" w:rsidRPr="005C0836" w:rsidRDefault="007F7FBC" w:rsidP="005C17CD">
      <w:pPr>
        <w:shd w:val="clear" w:color="auto" w:fill="FFFFFF"/>
        <w:spacing w:before="40" w:afterLines="40" w:after="96"/>
        <w:rPr>
          <w:sz w:val="22"/>
        </w:rPr>
      </w:pPr>
      <w:r w:rsidRPr="005C0836">
        <w:rPr>
          <w:sz w:val="22"/>
        </w:rPr>
        <w:t xml:space="preserve">W przypadku braku możliwości prowadzenia ruchu drogowego alternatywnymi trasami objazdowymi, Wykonawca w uzgodnieniu z Inżynierem i Zamawiającym zaprojektuje, uzgodni i wykona tymczasowy przejazd kolejowo-drogowy uwzględniając obowiązujące </w:t>
      </w:r>
      <w:r w:rsidR="0086046B" w:rsidRPr="005C0836">
        <w:rPr>
          <w:sz w:val="22"/>
        </w:rPr>
        <w:t>Regulacje</w:t>
      </w:r>
      <w:r w:rsidRPr="005C0836">
        <w:rPr>
          <w:sz w:val="22"/>
        </w:rPr>
        <w:t xml:space="preserve"> </w:t>
      </w:r>
      <w:r w:rsidR="00A14DB3">
        <w:rPr>
          <w:sz w:val="22"/>
        </w:rPr>
        <w:t>Inwestora</w:t>
      </w:r>
      <w:r w:rsidRPr="005C0836">
        <w:rPr>
          <w:sz w:val="22"/>
        </w:rPr>
        <w:t xml:space="preserve">. </w:t>
      </w:r>
    </w:p>
    <w:p w14:paraId="2BEA8C2C" w14:textId="77777777" w:rsidR="00C27A5C" w:rsidRDefault="007F7FBC" w:rsidP="005C17CD">
      <w:pPr>
        <w:shd w:val="clear" w:color="auto" w:fill="FFFFFF"/>
        <w:spacing w:before="40" w:afterLines="40" w:after="96"/>
        <w:rPr>
          <w:sz w:val="22"/>
        </w:rPr>
      </w:pPr>
      <w:r w:rsidRPr="005C0836">
        <w:rPr>
          <w:sz w:val="22"/>
        </w:rPr>
        <w:t>Wszelkie koszty z tytułu czasowej organizacji ruchu drogowego (dokumentacja projektowa, wykonanie i utrzymanie) leżą po stronie Wykonawcy.</w:t>
      </w:r>
    </w:p>
    <w:p w14:paraId="28812026" w14:textId="4DB652A3" w:rsidR="00C27A5C" w:rsidRPr="00C27A5C" w:rsidRDefault="00786210" w:rsidP="005C17CD">
      <w:pPr>
        <w:shd w:val="clear" w:color="auto" w:fill="FFFFFF"/>
        <w:spacing w:before="40" w:afterLines="40" w:after="96"/>
        <w:rPr>
          <w:sz w:val="22"/>
        </w:rPr>
      </w:pPr>
      <w:r w:rsidRPr="00C27A5C">
        <w:rPr>
          <w:sz w:val="22"/>
        </w:rPr>
        <w:t xml:space="preserve">Razem z wnioskiem o pozwolenie na rozpoczęcie </w:t>
      </w:r>
      <w:r w:rsidR="00A5551C" w:rsidRPr="00C27A5C">
        <w:rPr>
          <w:sz w:val="22"/>
        </w:rPr>
        <w:t>Robót</w:t>
      </w:r>
      <w:r w:rsidRPr="00C27A5C">
        <w:rPr>
          <w:sz w:val="22"/>
        </w:rPr>
        <w:t xml:space="preserve">, Wykonawca </w:t>
      </w:r>
      <w:r w:rsidR="00BA4996" w:rsidRPr="00C27A5C">
        <w:rPr>
          <w:sz w:val="22"/>
        </w:rPr>
        <w:t>po</w:t>
      </w:r>
      <w:r w:rsidRPr="00C27A5C">
        <w:rPr>
          <w:sz w:val="22"/>
        </w:rPr>
        <w:t>winien przedstaw</w:t>
      </w:r>
      <w:r w:rsidR="00BA4996" w:rsidRPr="00C27A5C">
        <w:rPr>
          <w:sz w:val="22"/>
        </w:rPr>
        <w:t>ić Inżynierowi listę wszystkich</w:t>
      </w:r>
      <w:r w:rsidRPr="00C27A5C">
        <w:rPr>
          <w:sz w:val="22"/>
        </w:rPr>
        <w:t xml:space="preserve"> </w:t>
      </w:r>
      <w:r w:rsidR="00694D57" w:rsidRPr="00C27A5C">
        <w:rPr>
          <w:sz w:val="22"/>
        </w:rPr>
        <w:t>U</w:t>
      </w:r>
      <w:r w:rsidRPr="00C27A5C">
        <w:rPr>
          <w:sz w:val="22"/>
        </w:rPr>
        <w:t xml:space="preserve">rządzeń, których on lub jego Podwykonawcy zamierzają użyć. </w:t>
      </w:r>
      <w:r w:rsidR="00387C21">
        <w:rPr>
          <w:sz w:val="22"/>
        </w:rPr>
        <w:br/>
      </w:r>
      <w:r w:rsidRPr="00C27A5C">
        <w:rPr>
          <w:sz w:val="22"/>
        </w:rPr>
        <w:t>Na żądanie Zamawiającego</w:t>
      </w:r>
      <w:r w:rsidR="00BA4996" w:rsidRPr="00C27A5C">
        <w:rPr>
          <w:sz w:val="22"/>
        </w:rPr>
        <w:t>,</w:t>
      </w:r>
      <w:r w:rsidRPr="00C27A5C">
        <w:rPr>
          <w:sz w:val="22"/>
        </w:rPr>
        <w:t xml:space="preserve"> Wykonawca przedstawi odpowiednie uzgodnienia, decyzje, oznakowanie czy inne dokumenty potwierdzające dopuszczenie do eksploatacji lub możliwość wprowadzenia do obrotu danych </w:t>
      </w:r>
      <w:r w:rsidR="00694D57" w:rsidRPr="00C27A5C">
        <w:rPr>
          <w:sz w:val="22"/>
        </w:rPr>
        <w:t>U</w:t>
      </w:r>
      <w:r w:rsidRPr="00C27A5C">
        <w:rPr>
          <w:sz w:val="22"/>
        </w:rPr>
        <w:t xml:space="preserve">rządzeń lub </w:t>
      </w:r>
      <w:r w:rsidR="00694D57" w:rsidRPr="00C27A5C">
        <w:rPr>
          <w:sz w:val="22"/>
        </w:rPr>
        <w:t>M</w:t>
      </w:r>
      <w:r w:rsidRPr="00C27A5C">
        <w:rPr>
          <w:sz w:val="22"/>
        </w:rPr>
        <w:t>ateriałów zgodnie z przepisami.</w:t>
      </w:r>
      <w:bookmarkStart w:id="254" w:name="_Toc264955825"/>
      <w:bookmarkStart w:id="255" w:name="_Toc265238733"/>
      <w:bookmarkStart w:id="256" w:name="_Toc424891651"/>
    </w:p>
    <w:p w14:paraId="3862ACD3" w14:textId="7CBB0A13" w:rsidR="00786210" w:rsidRPr="005C0836" w:rsidRDefault="00CE38CB" w:rsidP="003918C3">
      <w:pPr>
        <w:pStyle w:val="Nagwek3"/>
      </w:pPr>
      <w:bookmarkStart w:id="257" w:name="_Toc152660446"/>
      <w:r w:rsidRPr="005C0836">
        <w:t xml:space="preserve">SUBKLAUZULA </w:t>
      </w:r>
      <w:r w:rsidR="0078586F" w:rsidRPr="005C0836">
        <w:t>7.4</w:t>
      </w:r>
      <w:r w:rsidR="0078586F" w:rsidRPr="005C0836">
        <w:tab/>
        <w:t>DOKONYWANIE PRÓB</w:t>
      </w:r>
      <w:bookmarkEnd w:id="254"/>
      <w:bookmarkEnd w:id="255"/>
      <w:bookmarkEnd w:id="256"/>
      <w:bookmarkEnd w:id="257"/>
    </w:p>
    <w:p w14:paraId="3C8CF517" w14:textId="77777777" w:rsidR="00786210" w:rsidRPr="005C0836" w:rsidRDefault="0097262D" w:rsidP="005C17CD">
      <w:pPr>
        <w:pStyle w:val="Akapit"/>
        <w:spacing w:before="40" w:afterLines="40" w:after="96"/>
      </w:pPr>
      <w:r w:rsidRPr="005C0836">
        <w:t xml:space="preserve">Usuwa się treść </w:t>
      </w:r>
      <w:proofErr w:type="spellStart"/>
      <w:r w:rsidR="003630E5" w:rsidRPr="005C0836">
        <w:t>SubKLAUZULI</w:t>
      </w:r>
      <w:proofErr w:type="spellEnd"/>
      <w:r w:rsidRPr="005C0836">
        <w:t xml:space="preserve"> i zastępuje następującą treścią:</w:t>
      </w:r>
    </w:p>
    <w:p w14:paraId="06A3566A" w14:textId="77777777" w:rsidR="00786210" w:rsidRPr="005C0836" w:rsidRDefault="00786210" w:rsidP="005C17CD">
      <w:pPr>
        <w:pStyle w:val="Akapit"/>
        <w:spacing w:before="40" w:afterLines="40" w:after="96"/>
      </w:pPr>
      <w:r w:rsidRPr="005C0836">
        <w:t xml:space="preserve">Niniejsza </w:t>
      </w:r>
      <w:proofErr w:type="spellStart"/>
      <w:r w:rsidRPr="005C0836">
        <w:t>Sub</w:t>
      </w:r>
      <w:r w:rsidR="00694D57" w:rsidRPr="005C0836">
        <w:t>KLAUZULA</w:t>
      </w:r>
      <w:proofErr w:type="spellEnd"/>
      <w:r w:rsidRPr="005C0836">
        <w:t xml:space="preserve"> będzie miała zastosowanie do wszystkich prób wyspecyfikowanych w Kontrakcie, </w:t>
      </w:r>
      <w:r w:rsidR="00BA4996" w:rsidRPr="005C0836">
        <w:t>innych niż Próby Eksploatacyjne</w:t>
      </w:r>
      <w:r w:rsidRPr="005C0836">
        <w:t xml:space="preserve"> (jeśli są).</w:t>
      </w:r>
    </w:p>
    <w:p w14:paraId="4336D8EE" w14:textId="77777777" w:rsidR="00786210" w:rsidRDefault="00786210" w:rsidP="005C17CD">
      <w:pPr>
        <w:pStyle w:val="Akapit"/>
        <w:spacing w:before="40" w:afterLines="40" w:after="96"/>
      </w:pPr>
      <w:r w:rsidRPr="005C0836">
        <w:t>Wykonawca dostarczy całą aparaturę, pomoc, dokumenty i inne informacje, energię elektryczną, sprzęt, paliwo, środki zużywalne, przyrządy</w:t>
      </w:r>
      <w:r w:rsidR="002C0C09" w:rsidRPr="005C0836">
        <w:t xml:space="preserve"> (w tym odpowiedni sprzęt laboratoryjny)</w:t>
      </w:r>
      <w:r w:rsidRPr="005C0836">
        <w:t xml:space="preserve">, siłę roboczą, materiały i stosownie wykwalifikowany i doświadczony personel kierowniczy, jakie są konieczne do sprawnego przeprowadzenia wyspecyfikowanych prób </w:t>
      </w:r>
      <w:r w:rsidR="002C0C09" w:rsidRPr="005C0836">
        <w:t xml:space="preserve">oraz badań kontrolnych, </w:t>
      </w:r>
      <w:r w:rsidRPr="005C0836">
        <w:t>na własny koszt</w:t>
      </w:r>
      <w:r w:rsidR="002C0C09" w:rsidRPr="005C0836">
        <w:t>. Wykonawca uzgodni z In</w:t>
      </w:r>
      <w:r w:rsidR="00DC4721" w:rsidRPr="005C0836">
        <w:t>żynierem</w:t>
      </w:r>
      <w:r w:rsidRPr="005C0836">
        <w:t xml:space="preserve"> czas i miejsce dokonania wyspecyfikowanych prób </w:t>
      </w:r>
      <w:r w:rsidR="002C0C09" w:rsidRPr="005C0836">
        <w:t xml:space="preserve">oraz badań kontrolnych </w:t>
      </w:r>
      <w:r w:rsidRPr="005C0836">
        <w:t xml:space="preserve">każdego z Urządzeń, Materiałów oraz innych części </w:t>
      </w:r>
      <w:r w:rsidR="00A5551C" w:rsidRPr="005C0836">
        <w:t>Robót</w:t>
      </w:r>
      <w:r w:rsidRPr="005C0836">
        <w:t>.</w:t>
      </w:r>
    </w:p>
    <w:p w14:paraId="7FA93E6E" w14:textId="647BDFC9" w:rsidR="006E6C73" w:rsidRPr="006E6C73" w:rsidRDefault="006E6C73" w:rsidP="005C17CD">
      <w:pPr>
        <w:shd w:val="clear" w:color="auto" w:fill="FFFFFF"/>
        <w:spacing w:beforeLines="40" w:before="96" w:afterLines="40" w:after="96"/>
        <w:ind w:right="6"/>
      </w:pPr>
      <w:r w:rsidRPr="00E462DC">
        <w:rPr>
          <w:sz w:val="22"/>
        </w:rPr>
        <w:t>W trakcie realizacji prac Wykonawca zapewni obsługę</w:t>
      </w:r>
      <w:r w:rsidR="001F4443" w:rsidRPr="00E462DC">
        <w:rPr>
          <w:sz w:val="22"/>
        </w:rPr>
        <w:t xml:space="preserve"> laboratoryjną akredytowanego</w:t>
      </w:r>
      <w:r w:rsidR="001F4443">
        <w:rPr>
          <w:sz w:val="22"/>
        </w:rPr>
        <w:t xml:space="preserve"> w </w:t>
      </w:r>
      <w:r w:rsidRPr="003D6F40">
        <w:rPr>
          <w:sz w:val="22"/>
        </w:rPr>
        <w:t>przedmiotowym zakresie laboratorium badawczego. Wykonawca, nie</w:t>
      </w:r>
      <w:r>
        <w:rPr>
          <w:sz w:val="22"/>
        </w:rPr>
        <w:t xml:space="preserve"> </w:t>
      </w:r>
      <w:r w:rsidRPr="003D6F40">
        <w:rPr>
          <w:sz w:val="22"/>
        </w:rPr>
        <w:t>późnej niż 14 dni przed podjęciem prac, zgłosi Zamawiającemu wszelkie laboratoria i osoby wykon</w:t>
      </w:r>
      <w:r>
        <w:rPr>
          <w:sz w:val="22"/>
        </w:rPr>
        <w:t>ujące na jego zlecenia badania</w:t>
      </w:r>
      <w:r w:rsidRPr="003D6F40">
        <w:rPr>
          <w:sz w:val="22"/>
        </w:rPr>
        <w:t xml:space="preserve"> w celu uzyskania akceptacji</w:t>
      </w:r>
      <w:r>
        <w:rPr>
          <w:sz w:val="22"/>
        </w:rPr>
        <w:t xml:space="preserve"> Zamawiającego</w:t>
      </w:r>
      <w:r w:rsidRPr="003D6F40">
        <w:rPr>
          <w:sz w:val="22"/>
        </w:rPr>
        <w:t>. W</w:t>
      </w:r>
      <w:r>
        <w:rPr>
          <w:sz w:val="22"/>
        </w:rPr>
        <w:t>ykonawca w zgłoszeniu laboratorium przedstawi informacje dotyczące laboratorium obejmujące w szczególności: zaplecze techniczne, sprzęt pomiarowy, procedury</w:t>
      </w:r>
      <w:r w:rsidRPr="003D6F40">
        <w:rPr>
          <w:sz w:val="22"/>
        </w:rPr>
        <w:t xml:space="preserve"> </w:t>
      </w:r>
      <w:r>
        <w:rPr>
          <w:sz w:val="22"/>
        </w:rPr>
        <w:t>z</w:t>
      </w:r>
      <w:r w:rsidRPr="003D6F40">
        <w:rPr>
          <w:sz w:val="22"/>
        </w:rPr>
        <w:t xml:space="preserve">apewniania </w:t>
      </w:r>
      <w:r>
        <w:rPr>
          <w:sz w:val="22"/>
        </w:rPr>
        <w:t>j</w:t>
      </w:r>
      <w:r w:rsidRPr="003D6F40">
        <w:rPr>
          <w:sz w:val="22"/>
        </w:rPr>
        <w:t>akośc</w:t>
      </w:r>
      <w:r>
        <w:rPr>
          <w:sz w:val="22"/>
        </w:rPr>
        <w:t>i, zakres prowadzonych badań, obieg</w:t>
      </w:r>
      <w:r w:rsidRPr="003D6F40">
        <w:rPr>
          <w:sz w:val="22"/>
        </w:rPr>
        <w:t xml:space="preserve"> dokumentów</w:t>
      </w:r>
      <w:r>
        <w:rPr>
          <w:sz w:val="22"/>
        </w:rPr>
        <w:t xml:space="preserve"> w laboratorium.</w:t>
      </w:r>
      <w:r w:rsidRPr="003D6F40">
        <w:rPr>
          <w:sz w:val="22"/>
        </w:rPr>
        <w:t xml:space="preserve"> </w:t>
      </w:r>
    </w:p>
    <w:p w14:paraId="2A2CF3AF" w14:textId="77777777" w:rsidR="00786210" w:rsidRPr="005C0836" w:rsidRDefault="002C0C09" w:rsidP="005C17CD">
      <w:pPr>
        <w:pStyle w:val="Akapit"/>
        <w:spacing w:before="40" w:afterLines="40" w:after="96"/>
      </w:pPr>
      <w:r w:rsidRPr="005C0836">
        <w:t>In</w:t>
      </w:r>
      <w:r w:rsidR="00DC4721" w:rsidRPr="005C0836">
        <w:t>żynier</w:t>
      </w:r>
      <w:r w:rsidR="00786210" w:rsidRPr="005C0836">
        <w:t xml:space="preserve"> może, według K</w:t>
      </w:r>
      <w:r w:rsidR="009D46CB" w:rsidRPr="005C0836">
        <w:t xml:space="preserve">LAUZULI </w:t>
      </w:r>
      <w:r w:rsidR="00786210" w:rsidRPr="005C0836">
        <w:t xml:space="preserve">13 </w:t>
      </w:r>
      <w:r w:rsidR="00BA4996" w:rsidRPr="005C0836">
        <w:t>Warunków Ogólnych zmodyfikowanych postanowieniami Warunków Szczególnych</w:t>
      </w:r>
      <w:r w:rsidR="00786210" w:rsidRPr="005C0836">
        <w:t xml:space="preserve">, zmienić miejsce lub szczegóły wyspecyfikowanych prób </w:t>
      </w:r>
      <w:r w:rsidRPr="005C0836">
        <w:t xml:space="preserve">lub badań kontrolnych </w:t>
      </w:r>
      <w:r w:rsidR="00786210" w:rsidRPr="005C0836">
        <w:t>lub polecić Wykonawcy przeprowadzenie dodatkowych prób. Jeżeli te zmienione lub dodatkowe próby pokażą, że poddawane próbom Urządzenia, Materiały lub wykonawstwo nie są zgodne z Kontraktem, to koszt przeprowadzenia tej Zmiany będzie poniesiony przez Wykonawcę, bez względu na inne postanowienia Kontraktu.</w:t>
      </w:r>
    </w:p>
    <w:p w14:paraId="198D5685" w14:textId="17CEF272" w:rsidR="0007356B" w:rsidRPr="005C0836" w:rsidRDefault="0007356B" w:rsidP="005C17CD">
      <w:pPr>
        <w:pStyle w:val="Akapit"/>
        <w:spacing w:before="40" w:afterLines="40" w:after="96"/>
      </w:pPr>
      <w:r w:rsidRPr="005C0836">
        <w:t>Wykonawca poinformuje Inżyniera o zamiarze przeprow</w:t>
      </w:r>
      <w:r w:rsidR="001F4443">
        <w:t>adzenia prób z wyprzedzeniem co </w:t>
      </w:r>
      <w:r w:rsidRPr="005C0836">
        <w:t>najmniej 48 godzin.</w:t>
      </w:r>
    </w:p>
    <w:p w14:paraId="5E3CECE7" w14:textId="19243C45" w:rsidR="00786210" w:rsidRPr="005C0836" w:rsidRDefault="00786210" w:rsidP="005C17CD">
      <w:pPr>
        <w:pStyle w:val="Akapit"/>
        <w:spacing w:before="40" w:afterLines="40" w:after="96"/>
      </w:pPr>
      <w:r w:rsidRPr="005C0836">
        <w:lastRenderedPageBreak/>
        <w:t>I</w:t>
      </w:r>
      <w:r w:rsidR="002C0C09" w:rsidRPr="005C0836">
        <w:t>n</w:t>
      </w:r>
      <w:r w:rsidR="00DC4721" w:rsidRPr="005C0836">
        <w:t>żynier</w:t>
      </w:r>
      <w:r w:rsidRPr="005C0836">
        <w:t xml:space="preserve"> da Wykonawcy, z co najmniej 24-godzinnym wyprzedzeniem, powiadomienie </w:t>
      </w:r>
      <w:r w:rsidR="001F4443">
        <w:t>o </w:t>
      </w:r>
      <w:r w:rsidRPr="005C0836">
        <w:t xml:space="preserve">zamiarze Inżyniera obecności przy próbach. Jeżeli Inżynier nie będzie obecny w czasie </w:t>
      </w:r>
      <w:r w:rsidR="001F4443">
        <w:t>i w </w:t>
      </w:r>
      <w:r w:rsidRPr="005C0836">
        <w:t xml:space="preserve">miejscu uzgodnionym, to Wykonawca będzie mógł, chyba, że Inżynier poleci inaczej, przystąpić do prób i próby te będą wtedy uważane za wykonane </w:t>
      </w:r>
      <w:r w:rsidR="002C0C09" w:rsidRPr="005C0836">
        <w:t>w obecności In</w:t>
      </w:r>
      <w:r w:rsidR="00DC4721" w:rsidRPr="005C0836">
        <w:t>żyniera</w:t>
      </w:r>
      <w:r w:rsidRPr="005C0836">
        <w:t>.</w:t>
      </w:r>
    </w:p>
    <w:p w14:paraId="625949C9" w14:textId="5215535A" w:rsidR="00786210" w:rsidRPr="005C0836" w:rsidRDefault="00786210" w:rsidP="005C17CD">
      <w:pPr>
        <w:pStyle w:val="Akapit"/>
        <w:spacing w:before="40" w:afterLines="40" w:after="96"/>
      </w:pPr>
      <w:r w:rsidRPr="005C0836">
        <w:t>Jeżeli stosując się do tych poleceń lub w rezultacie opóźnienia, za które odpowiedzialny jest Zamawiający, Wykonawca d</w:t>
      </w:r>
      <w:r w:rsidR="00BA4996" w:rsidRPr="005C0836">
        <w:t>ozna opóźnienia i/lub poniesie K</w:t>
      </w:r>
      <w:r w:rsidRPr="005C0836">
        <w:t xml:space="preserve">oszt, to Wykonawca </w:t>
      </w:r>
      <w:r w:rsidR="00387C21">
        <w:br/>
      </w:r>
      <w:r w:rsidRPr="005C0836">
        <w:t xml:space="preserve">da powiadomienie Inżynierowi i będzie uprawniony, z uwzględnieniem </w:t>
      </w:r>
      <w:proofErr w:type="spellStart"/>
      <w:r w:rsidRPr="005C0836">
        <w:t>Sub</w:t>
      </w:r>
      <w:r w:rsidR="00694D57" w:rsidRPr="005C0836">
        <w:t>KLAUZULI</w:t>
      </w:r>
      <w:proofErr w:type="spellEnd"/>
      <w:r w:rsidRPr="005C0836">
        <w:t xml:space="preserve"> 20.1 </w:t>
      </w:r>
      <w:r w:rsidR="00BA4996" w:rsidRPr="005C0836">
        <w:t>Warunków Ogólnych</w:t>
      </w:r>
      <w:r w:rsidR="008D3EAE" w:rsidRPr="005C0836">
        <w:t>,</w:t>
      </w:r>
      <w:r w:rsidRPr="005C0836">
        <w:t xml:space="preserve"> do:</w:t>
      </w:r>
    </w:p>
    <w:p w14:paraId="16708521" w14:textId="34ACDE3C" w:rsidR="00786210" w:rsidRPr="005C0836" w:rsidRDefault="00BA4996" w:rsidP="005C17CD">
      <w:pPr>
        <w:pStyle w:val="1punkt"/>
        <w:tabs>
          <w:tab w:val="clear" w:pos="851"/>
          <w:tab w:val="left" w:pos="567"/>
        </w:tabs>
        <w:spacing w:before="40" w:afterLines="40" w:after="96"/>
        <w:ind w:left="567" w:hanging="567"/>
      </w:pPr>
      <w:r w:rsidRPr="005C0836">
        <w:t xml:space="preserve">a) </w:t>
      </w:r>
      <w:r w:rsidRPr="005C0836">
        <w:tab/>
        <w:t>p</w:t>
      </w:r>
      <w:r w:rsidR="00786210" w:rsidRPr="005C0836">
        <w:t>rzedłuż</w:t>
      </w:r>
      <w:r w:rsidR="008D3EAE" w:rsidRPr="005C0836">
        <w:t>enia C</w:t>
      </w:r>
      <w:r w:rsidR="00786210" w:rsidRPr="005C0836">
        <w:t xml:space="preserve">zasu </w:t>
      </w:r>
      <w:r w:rsidR="008D3EAE" w:rsidRPr="005C0836">
        <w:t xml:space="preserve">na Ukończenie, </w:t>
      </w:r>
      <w:r w:rsidR="00786210" w:rsidRPr="005C0836">
        <w:t xml:space="preserve">w związku z jakimkolwiek takim opóźnieniem, według </w:t>
      </w:r>
      <w:proofErr w:type="spellStart"/>
      <w:r w:rsidR="00E749B2" w:rsidRPr="005C0836">
        <w:t>SubKLAUZULI</w:t>
      </w:r>
      <w:proofErr w:type="spellEnd"/>
      <w:r w:rsidR="00E749B2" w:rsidRPr="005C0836">
        <w:t xml:space="preserve"> </w:t>
      </w:r>
      <w:r w:rsidR="00786210" w:rsidRPr="005C0836">
        <w:t>8.4</w:t>
      </w:r>
      <w:r w:rsidR="008D3EAE" w:rsidRPr="005C0836">
        <w:t xml:space="preserve"> Warunków Szczególnych</w:t>
      </w:r>
      <w:r w:rsidR="00786210" w:rsidRPr="005C0836">
        <w:t xml:space="preserve">, jeśli ukończenie jest lub przewiduje się, </w:t>
      </w:r>
      <w:r w:rsidR="00387C21">
        <w:br/>
      </w:r>
      <w:r w:rsidR="00786210" w:rsidRPr="005C0836">
        <w:t>że będzie opóźnione, oraz</w:t>
      </w:r>
    </w:p>
    <w:p w14:paraId="75B0060C" w14:textId="77777777" w:rsidR="00786210" w:rsidRPr="005C0836" w:rsidRDefault="008D3EAE" w:rsidP="005C17CD">
      <w:pPr>
        <w:pStyle w:val="1punkt"/>
        <w:tabs>
          <w:tab w:val="clear" w:pos="851"/>
          <w:tab w:val="left" w:pos="567"/>
        </w:tabs>
        <w:spacing w:before="40" w:afterLines="40" w:after="96"/>
        <w:ind w:left="567" w:hanging="567"/>
      </w:pPr>
      <w:r w:rsidRPr="005C0836">
        <w:t xml:space="preserve">b) </w:t>
      </w:r>
      <w:r w:rsidRPr="005C0836">
        <w:tab/>
      </w:r>
      <w:r w:rsidR="00786210" w:rsidRPr="005C0836">
        <w:t>płatności za jakikolwiek taki Koszt, która to płatność będzie włączona do Ceny Kontraktowej.</w:t>
      </w:r>
      <w:r w:rsidR="00C4458B" w:rsidRPr="005C0836">
        <w:t xml:space="preserve"> </w:t>
      </w:r>
    </w:p>
    <w:p w14:paraId="7CE4EA00" w14:textId="6CEDE4AB" w:rsidR="00786210" w:rsidRPr="005C0836" w:rsidRDefault="00786210" w:rsidP="005C17CD">
      <w:pPr>
        <w:pStyle w:val="Akapit"/>
        <w:spacing w:before="40" w:afterLines="40" w:after="96"/>
      </w:pPr>
      <w:r w:rsidRPr="005C0836">
        <w:t>Po otrzymaniu tego powiadomienia, Inżynier będzie postępował zgodnie z </w:t>
      </w:r>
      <w:proofErr w:type="spellStart"/>
      <w:r w:rsidRPr="005C0836">
        <w:t>Sub</w:t>
      </w:r>
      <w:r w:rsidR="00694D57" w:rsidRPr="005C0836">
        <w:t>KLAUZULĄ</w:t>
      </w:r>
      <w:proofErr w:type="spellEnd"/>
      <w:r w:rsidRPr="005C0836">
        <w:t xml:space="preserve"> 3.5 </w:t>
      </w:r>
      <w:r w:rsidR="00787642" w:rsidRPr="005C0836">
        <w:t>Warunków Ogólnych</w:t>
      </w:r>
      <w:r w:rsidRPr="005C0836">
        <w:t>, aby uzgodnić lub określić te sprawy.</w:t>
      </w:r>
    </w:p>
    <w:p w14:paraId="74F1F4B6" w14:textId="7774E630" w:rsidR="00786210" w:rsidRPr="005C0836" w:rsidRDefault="00786210" w:rsidP="005C17CD">
      <w:pPr>
        <w:pStyle w:val="Akapit"/>
        <w:spacing w:before="40" w:afterLines="40" w:after="96"/>
      </w:pPr>
      <w:r w:rsidRPr="005C0836">
        <w:t xml:space="preserve">Wykonawca bezzwłocznie przekaże Inżynierowi należycie poświadczone sprawozdania </w:t>
      </w:r>
      <w:r w:rsidR="00C27A5C">
        <w:t>z </w:t>
      </w:r>
      <w:r w:rsidRPr="005C0836">
        <w:t>prób. Gdy wyspecyfikowane próby zostaną przeprowadzone z wynikiem pozytywnym, Inżynier uzna świadectwo przeprowadzenia p</w:t>
      </w:r>
      <w:r w:rsidR="00787642" w:rsidRPr="005C0836">
        <w:t>rób sporządzone przez Wykonawcę</w:t>
      </w:r>
      <w:r w:rsidRPr="005C0836">
        <w:t xml:space="preserve"> lub sam wystawi mu w tym celu świadectwo. Jeżeli Inżynier nie był obecny przy próbach, to zaakceptuje odczyty jako wierne.</w:t>
      </w:r>
    </w:p>
    <w:p w14:paraId="0145EDEC" w14:textId="77777777" w:rsidR="00E3713D" w:rsidRPr="005C0836" w:rsidRDefault="00CE38CB" w:rsidP="00C27A5C">
      <w:pPr>
        <w:pStyle w:val="Nagwek3"/>
        <w:spacing w:line="276" w:lineRule="auto"/>
      </w:pPr>
      <w:bookmarkStart w:id="258" w:name="_Toc424891652"/>
      <w:bookmarkStart w:id="259" w:name="_Toc152660447"/>
      <w:r w:rsidRPr="005C0836">
        <w:t xml:space="preserve">SUBKLAUZULA </w:t>
      </w:r>
      <w:r w:rsidR="0078586F" w:rsidRPr="005C0836">
        <w:t>7.7</w:t>
      </w:r>
      <w:r w:rsidR="0078586F" w:rsidRPr="005C0836">
        <w:tab/>
        <w:t>WŁASNOŚĆ URZĄDZEŃ I MATERIAŁÓW</w:t>
      </w:r>
      <w:bookmarkEnd w:id="258"/>
      <w:bookmarkEnd w:id="259"/>
    </w:p>
    <w:p w14:paraId="72C51753" w14:textId="77777777" w:rsidR="005009F5" w:rsidRPr="00FD1EA8" w:rsidRDefault="00156FDA" w:rsidP="005C17CD">
      <w:pPr>
        <w:pStyle w:val="Akapit"/>
        <w:spacing w:before="40" w:afterLines="40" w:after="96"/>
      </w:pPr>
      <w:r w:rsidRPr="00FD1EA8">
        <w:t xml:space="preserve">Usuwa się treść </w:t>
      </w:r>
      <w:proofErr w:type="spellStart"/>
      <w:r w:rsidRPr="00FD1EA8">
        <w:t>SubKLAUZULI</w:t>
      </w:r>
      <w:proofErr w:type="spellEnd"/>
      <w:r w:rsidR="0097262D" w:rsidRPr="00FD1EA8">
        <w:t xml:space="preserve"> i zastępuje następującą treścią:</w:t>
      </w:r>
    </w:p>
    <w:p w14:paraId="2BE91635" w14:textId="5AC70CBC" w:rsidR="0083143C" w:rsidRPr="00FD1EA8" w:rsidRDefault="0083143C" w:rsidP="005C17CD">
      <w:pPr>
        <w:pStyle w:val="Akapit"/>
        <w:spacing w:before="40" w:afterLines="40" w:after="96"/>
      </w:pPr>
      <w:r w:rsidRPr="00FD1EA8">
        <w:t xml:space="preserve">Urządzenia lub Materiały, zakupione przez Wykonawcę zgodnie z </w:t>
      </w:r>
      <w:proofErr w:type="spellStart"/>
      <w:r w:rsidRPr="00FD1EA8">
        <w:t>SubKLAUZULĄ</w:t>
      </w:r>
      <w:proofErr w:type="spellEnd"/>
      <w:r w:rsidRPr="00FD1EA8">
        <w:t xml:space="preserve"> 14.5 Warunków Szczególnych, stają się własnością Zamawiającego w momencie dostarczenia ich na Plac Budowy albo teren lub magazyn uzgodniony i zaakc</w:t>
      </w:r>
      <w:r w:rsidR="001F4443" w:rsidRPr="00FD1EA8">
        <w:t>eptowany przez Inżyniera albo w </w:t>
      </w:r>
      <w:r w:rsidRPr="00FD1EA8">
        <w:t>innych przypadkach opisanych w Umowie. Wykonawca zobowiązany jest do dostarczenia Urządzeń lub Materiałów bez jakichkolwiek obciążeń.</w:t>
      </w:r>
    </w:p>
    <w:p w14:paraId="378AAC46" w14:textId="2212F0D0" w:rsidR="00D9675B" w:rsidRPr="00FD1EA8" w:rsidRDefault="00D9675B" w:rsidP="005C17CD">
      <w:pPr>
        <w:shd w:val="clear" w:color="auto" w:fill="FFFFFF"/>
        <w:spacing w:beforeLines="40" w:before="96" w:afterLines="40" w:after="96"/>
        <w:ind w:right="6"/>
        <w:rPr>
          <w:rFonts w:eastAsia="Times New Roman"/>
          <w:sz w:val="22"/>
        </w:rPr>
      </w:pPr>
      <w:r w:rsidRPr="00FD1EA8">
        <w:rPr>
          <w:sz w:val="22"/>
        </w:rPr>
        <w:t xml:space="preserve">W sytuacji, gdy Urządzenia lub Materiały zakupione przez Wykonawcę zgodnie </w:t>
      </w:r>
      <w:r w:rsidR="00387C21">
        <w:rPr>
          <w:sz w:val="22"/>
        </w:rPr>
        <w:br/>
      </w:r>
      <w:r w:rsidRPr="00FD1EA8">
        <w:rPr>
          <w:sz w:val="22"/>
        </w:rPr>
        <w:t xml:space="preserve">z </w:t>
      </w:r>
      <w:proofErr w:type="spellStart"/>
      <w:r w:rsidRPr="00FD1EA8">
        <w:rPr>
          <w:sz w:val="22"/>
        </w:rPr>
        <w:t>SubKLAUZULĄ</w:t>
      </w:r>
      <w:proofErr w:type="spellEnd"/>
      <w:r w:rsidRPr="00FD1EA8">
        <w:rPr>
          <w:sz w:val="22"/>
        </w:rPr>
        <w:t xml:space="preserve"> 14.5 Warunków Szczególnych mają zostać dostarczone </w:t>
      </w:r>
      <w:r w:rsidRPr="00FD1EA8">
        <w:rPr>
          <w:rFonts w:eastAsia="Times New Roman"/>
          <w:sz w:val="22"/>
        </w:rPr>
        <w:t xml:space="preserve">w miejsce inne niż Plac Budowy, uzgodnione i zaakceptowane przez Inżyniera , Wykonawca zobowiązuje się </w:t>
      </w:r>
      <w:r w:rsidR="00387C21">
        <w:rPr>
          <w:rFonts w:eastAsia="Times New Roman"/>
          <w:sz w:val="22"/>
        </w:rPr>
        <w:br/>
      </w:r>
      <w:r w:rsidRPr="00FD1EA8">
        <w:rPr>
          <w:rFonts w:eastAsia="Times New Roman"/>
          <w:sz w:val="22"/>
        </w:rPr>
        <w:t>do uzyskania od podmiotów przechowujących wyżej wskazane Urządzenia lub Materiały pisemnego oświadczenia, zgodnie z którym:</w:t>
      </w:r>
    </w:p>
    <w:p w14:paraId="5DFFC2C8" w14:textId="0B7E6E5C" w:rsidR="00D9675B" w:rsidRPr="00D9492B" w:rsidRDefault="00D9675B" w:rsidP="006F0ABC">
      <w:pPr>
        <w:pStyle w:val="Akapit"/>
        <w:numPr>
          <w:ilvl w:val="0"/>
          <w:numId w:val="105"/>
        </w:numPr>
        <w:spacing w:before="40"/>
      </w:pPr>
      <w:r w:rsidRPr="00D9492B">
        <w:t>podmiot przechowujący ma świadomość, że Urządzenia i Materiały,</w:t>
      </w:r>
      <w:r w:rsidR="005D4396" w:rsidRPr="00D9492B">
        <w:t xml:space="preserve"> które zostaną dostarczone</w:t>
      </w:r>
      <w:r w:rsidRPr="00D9492B">
        <w:t xml:space="preserve"> przez Wykonawcę Robót na jego teren lub magazyn będą stanowić własność </w:t>
      </w:r>
      <w:r w:rsidR="00D9492B" w:rsidRPr="00D9492B">
        <w:t>PKP Polskie Linie Kolejowe S.A.</w:t>
      </w:r>
    </w:p>
    <w:p w14:paraId="37E06C31" w14:textId="64BB6752" w:rsidR="00D9675B" w:rsidRPr="00D9492B" w:rsidRDefault="00D9675B" w:rsidP="006F0ABC">
      <w:pPr>
        <w:pStyle w:val="Akapit"/>
        <w:numPr>
          <w:ilvl w:val="0"/>
          <w:numId w:val="105"/>
        </w:numPr>
        <w:spacing w:before="40"/>
      </w:pPr>
      <w:r w:rsidRPr="00D9492B">
        <w:t xml:space="preserve">podmiot przechowujący zobowiązuje się zapewnić osobom upoważnionym przez </w:t>
      </w:r>
      <w:r w:rsidR="00D9492B" w:rsidRPr="00D9492B">
        <w:t xml:space="preserve">PKP Polskie Linie Kolejowe S.A. </w:t>
      </w:r>
      <w:r w:rsidRPr="00D9492B">
        <w:t xml:space="preserve">dostęp do przechowywanych Urządzeń i Materiałów </w:t>
      </w:r>
      <w:r w:rsidR="00387C21">
        <w:br/>
      </w:r>
      <w:r w:rsidRPr="00D9492B">
        <w:t>w każdym czasie i na każde ich wezwanie;</w:t>
      </w:r>
    </w:p>
    <w:p w14:paraId="37A35F1B" w14:textId="7B86CCF9" w:rsidR="00D9675B" w:rsidRPr="00D9492B" w:rsidRDefault="00D9675B" w:rsidP="006F0ABC">
      <w:pPr>
        <w:pStyle w:val="Akapit"/>
        <w:numPr>
          <w:ilvl w:val="0"/>
          <w:numId w:val="105"/>
        </w:numPr>
        <w:spacing w:before="40"/>
      </w:pPr>
      <w:r w:rsidRPr="00D9492B">
        <w:t xml:space="preserve">podmiot przechowujący zobowiązuje się odmówić Wykonawcy Robót dostępu </w:t>
      </w:r>
      <w:r w:rsidR="00387C21">
        <w:br/>
      </w:r>
      <w:r w:rsidRPr="00D9492B">
        <w:t xml:space="preserve">do przechowywanych Urządzeń i Materiałów na wyraźne żądanie uprawnionego pracownika </w:t>
      </w:r>
      <w:r w:rsidR="00D9492B" w:rsidRPr="00D9492B">
        <w:t>PKP Polskie Linie Kolejowe S.A.</w:t>
      </w:r>
      <w:r w:rsidRPr="00D9492B">
        <w:t xml:space="preserve">; </w:t>
      </w:r>
    </w:p>
    <w:p w14:paraId="11845758" w14:textId="0CCBCDFA" w:rsidR="00D9675B" w:rsidRPr="001E3A72" w:rsidRDefault="00D9675B" w:rsidP="006F0ABC">
      <w:pPr>
        <w:pStyle w:val="Akapit"/>
        <w:numPr>
          <w:ilvl w:val="0"/>
          <w:numId w:val="105"/>
        </w:numPr>
        <w:spacing w:before="40"/>
      </w:pPr>
      <w:r w:rsidRPr="001E3A72">
        <w:lastRenderedPageBreak/>
        <w:t xml:space="preserve">podmiot przechowujący nie będzie kierować do </w:t>
      </w:r>
      <w:r w:rsidR="00D9492B" w:rsidRPr="00D9492B">
        <w:t>PKP Polskie Linie Kolejowe S.A.</w:t>
      </w:r>
      <w:r w:rsidRPr="00D9492B">
        <w:t xml:space="preserve"> </w:t>
      </w:r>
      <w:r w:rsidR="00387C21">
        <w:br/>
      </w:r>
      <w:r w:rsidRPr="001E3A72">
        <w:t>z siedzibą w Warszawie jakichkolwiek roszczeń związanych z umową łączącą podmiot przechowujący z Wykonawcą Robót;</w:t>
      </w:r>
    </w:p>
    <w:p w14:paraId="1D1777DA" w14:textId="45C965F5" w:rsidR="00D9675B" w:rsidRDefault="00D9675B" w:rsidP="006F0ABC">
      <w:pPr>
        <w:pStyle w:val="Akapit"/>
        <w:numPr>
          <w:ilvl w:val="0"/>
          <w:numId w:val="105"/>
        </w:numPr>
        <w:spacing w:before="40"/>
      </w:pPr>
      <w:r w:rsidRPr="001E3A72">
        <w:t xml:space="preserve">w przypadku jakichkolwiek roszczeń w stosunku do Wykonawcy Robót podmiot przechowujący zrzeka się uprawnienia do skorzystania z prawa zastawu </w:t>
      </w:r>
      <w:r w:rsidR="00387C21">
        <w:br/>
      </w:r>
      <w:r w:rsidRPr="001E3A72">
        <w:t>na Urządzeniach i Materiał</w:t>
      </w:r>
      <w:r>
        <w:t>ach przez niego przechowywanych.</w:t>
      </w:r>
    </w:p>
    <w:p w14:paraId="44B866BA" w14:textId="69A1EF8C" w:rsidR="00D9675B" w:rsidRPr="005C0836" w:rsidRDefault="00D9675B" w:rsidP="005C17CD">
      <w:pPr>
        <w:pStyle w:val="Akapit"/>
        <w:spacing w:before="40"/>
      </w:pPr>
      <w:r w:rsidRPr="00FD77C1">
        <w:t xml:space="preserve">Uzyskanie przez Wykonawcę wyżej wskazanych oświadczeń warunkuje możliwość uzgodnienia i zaakceptowania przez Inżyniera terenu lub magazynu, gdzie mają zostać dostarczone Urządzenia lub Materiały, zakupione przez Wykonawcę zgodnie z </w:t>
      </w:r>
      <w:proofErr w:type="spellStart"/>
      <w:r w:rsidRPr="00FD77C1">
        <w:t>SubKLAUZULĄ</w:t>
      </w:r>
      <w:proofErr w:type="spellEnd"/>
      <w:r w:rsidRPr="00FD77C1">
        <w:t xml:space="preserve"> 14.5</w:t>
      </w:r>
      <w:r w:rsidRPr="00781501">
        <w:t xml:space="preserve"> Warunków Szczególnych chyba, że Zamawiający postanowi inaczej</w:t>
      </w:r>
      <w:r w:rsidRPr="00FD77C1">
        <w:t xml:space="preserve">. </w:t>
      </w:r>
    </w:p>
    <w:p w14:paraId="01C65E5E" w14:textId="77777777" w:rsidR="00786210" w:rsidRPr="005C0836" w:rsidRDefault="00786210" w:rsidP="008722CD">
      <w:pPr>
        <w:keepNext/>
        <w:spacing w:before="40" w:afterLines="40" w:after="96" w:line="240" w:lineRule="auto"/>
        <w:rPr>
          <w:b/>
          <w:sz w:val="22"/>
        </w:rPr>
      </w:pPr>
      <w:r w:rsidRPr="005C0836">
        <w:rPr>
          <w:b/>
          <w:sz w:val="22"/>
        </w:rPr>
        <w:t xml:space="preserve">Dodaje się </w:t>
      </w:r>
      <w:r w:rsidR="0005306C" w:rsidRPr="005C0836">
        <w:rPr>
          <w:b/>
          <w:bCs/>
          <w:sz w:val="22"/>
        </w:rPr>
        <w:t xml:space="preserve">następujące </w:t>
      </w:r>
      <w:proofErr w:type="spellStart"/>
      <w:r w:rsidRPr="005C0836">
        <w:rPr>
          <w:b/>
          <w:sz w:val="22"/>
        </w:rPr>
        <w:t>SubKLAUZULE</w:t>
      </w:r>
      <w:proofErr w:type="spellEnd"/>
      <w:r w:rsidRPr="005C0836">
        <w:rPr>
          <w:b/>
          <w:sz w:val="22"/>
        </w:rPr>
        <w:t>:</w:t>
      </w:r>
    </w:p>
    <w:p w14:paraId="321EF7A5" w14:textId="77777777" w:rsidR="00786210" w:rsidRPr="005C0836" w:rsidRDefault="00CE38CB" w:rsidP="00C27A5C">
      <w:pPr>
        <w:pStyle w:val="Nagwek3"/>
        <w:spacing w:line="276" w:lineRule="auto"/>
      </w:pPr>
      <w:bookmarkStart w:id="260" w:name="_Toc264955826"/>
      <w:bookmarkStart w:id="261" w:name="_Toc265238734"/>
      <w:bookmarkStart w:id="262" w:name="_Toc424891653"/>
      <w:bookmarkStart w:id="263" w:name="_Toc152660448"/>
      <w:r w:rsidRPr="005C0836">
        <w:t xml:space="preserve">SUBKLAUZULA </w:t>
      </w:r>
      <w:r w:rsidR="0078586F" w:rsidRPr="005C0836">
        <w:t>7.9</w:t>
      </w:r>
      <w:r w:rsidR="0078586F" w:rsidRPr="005C0836">
        <w:tab/>
      </w:r>
      <w:bookmarkEnd w:id="260"/>
      <w:bookmarkEnd w:id="261"/>
      <w:r w:rsidR="0078586F" w:rsidRPr="005C0836">
        <w:t>PRZEKOPY KONTROLNE</w:t>
      </w:r>
      <w:bookmarkEnd w:id="262"/>
      <w:bookmarkEnd w:id="263"/>
    </w:p>
    <w:p w14:paraId="690F30F6" w14:textId="77777777" w:rsidR="00786210" w:rsidRPr="005C0836" w:rsidRDefault="00786210" w:rsidP="005C17CD">
      <w:pPr>
        <w:pStyle w:val="Akapit"/>
        <w:spacing w:before="40" w:afterLines="40" w:after="96"/>
      </w:pPr>
      <w:r w:rsidRPr="005C0836">
        <w:t>W celu zlokalizowania uzbrojenia podziemnego i uniknięcia jego ewentualny</w:t>
      </w:r>
      <w:r w:rsidR="00B6067D" w:rsidRPr="005C0836">
        <w:t>ch uszkodzeń, Wykonawca wykona przekopy kontrolne</w:t>
      </w:r>
      <w:r w:rsidRPr="005C0836">
        <w:t xml:space="preserve"> na swój koszt</w:t>
      </w:r>
      <w:r w:rsidR="0007356B" w:rsidRPr="005C0836">
        <w:t xml:space="preserve"> z powiadomieniem zarządcy terenu, urządzeń itp.</w:t>
      </w:r>
      <w:r w:rsidR="00787642" w:rsidRPr="005C0836">
        <w:t>,</w:t>
      </w:r>
      <w:r w:rsidR="0007356B" w:rsidRPr="005C0836">
        <w:t xml:space="preserve"> z wyprzedzeniem co najmniej 7 dniowym, po uzyskaniu właściwych zgód.</w:t>
      </w:r>
    </w:p>
    <w:p w14:paraId="06D62ACE" w14:textId="4231DA26" w:rsidR="0060709F" w:rsidRPr="005C0836" w:rsidRDefault="0060709F" w:rsidP="005C17CD">
      <w:pPr>
        <w:spacing w:before="40" w:afterLines="40" w:after="96"/>
        <w:rPr>
          <w:sz w:val="22"/>
        </w:rPr>
      </w:pPr>
      <w:r w:rsidRPr="005C0836">
        <w:rPr>
          <w:sz w:val="22"/>
        </w:rPr>
        <w:t>Wykonawca</w:t>
      </w:r>
      <w:r w:rsidR="00787642" w:rsidRPr="005C0836">
        <w:rPr>
          <w:sz w:val="22"/>
        </w:rPr>
        <w:t>,</w:t>
      </w:r>
      <w:r w:rsidRPr="005C0836">
        <w:rPr>
          <w:sz w:val="22"/>
        </w:rPr>
        <w:t xml:space="preserve"> w przypadku uszkodzenia uzbrojenia podziemnego</w:t>
      </w:r>
      <w:r w:rsidR="00787642" w:rsidRPr="005C0836">
        <w:rPr>
          <w:sz w:val="22"/>
        </w:rPr>
        <w:t>,</w:t>
      </w:r>
      <w:r w:rsidR="001F4443">
        <w:rPr>
          <w:sz w:val="22"/>
        </w:rPr>
        <w:t xml:space="preserve"> zobowiązany jest do </w:t>
      </w:r>
      <w:r w:rsidRPr="005C0836">
        <w:rPr>
          <w:sz w:val="22"/>
        </w:rPr>
        <w:t xml:space="preserve">niezwłocznego usunięcia powstałych uszkodzeń. Odpowiednie zastosowanie znajduje </w:t>
      </w:r>
      <w:proofErr w:type="spellStart"/>
      <w:r w:rsidRPr="005C0836">
        <w:rPr>
          <w:sz w:val="22"/>
        </w:rPr>
        <w:t>Sub</w:t>
      </w:r>
      <w:r w:rsidR="00787642" w:rsidRPr="005C0836">
        <w:rPr>
          <w:sz w:val="22"/>
        </w:rPr>
        <w:t>KLAUZULA</w:t>
      </w:r>
      <w:proofErr w:type="spellEnd"/>
      <w:r w:rsidRPr="005C0836">
        <w:rPr>
          <w:sz w:val="22"/>
        </w:rPr>
        <w:t xml:space="preserve"> 4.14</w:t>
      </w:r>
      <w:r w:rsidR="00787642" w:rsidRPr="005C0836">
        <w:rPr>
          <w:sz w:val="22"/>
        </w:rPr>
        <w:t xml:space="preserve"> Warunków Szczególnych</w:t>
      </w:r>
      <w:r w:rsidRPr="005C0836">
        <w:rPr>
          <w:sz w:val="22"/>
        </w:rPr>
        <w:t>.</w:t>
      </w:r>
    </w:p>
    <w:p w14:paraId="6134E7B7" w14:textId="77777777" w:rsidR="00786210" w:rsidRPr="005C0836" w:rsidRDefault="0078586F" w:rsidP="003918C3">
      <w:pPr>
        <w:pStyle w:val="Nagwek3"/>
      </w:pPr>
      <w:bookmarkStart w:id="264" w:name="_Toc264955827"/>
      <w:bookmarkStart w:id="265" w:name="_Toc265238735"/>
      <w:bookmarkStart w:id="266" w:name="_Toc424891654"/>
      <w:bookmarkStart w:id="267" w:name="_Toc152660449"/>
      <w:r w:rsidRPr="005C0836">
        <w:t>SUBKLAUZULA 7.10</w:t>
      </w:r>
      <w:r w:rsidRPr="005C0836">
        <w:tab/>
        <w:t>MATERIAŁY Z ROZBIÓRKI</w:t>
      </w:r>
      <w:bookmarkEnd w:id="264"/>
      <w:bookmarkEnd w:id="265"/>
      <w:r w:rsidRPr="005C0836">
        <w:t xml:space="preserve"> I ODPADY</w:t>
      </w:r>
      <w:bookmarkEnd w:id="266"/>
      <w:bookmarkEnd w:id="267"/>
    </w:p>
    <w:p w14:paraId="73296BDD" w14:textId="77777777" w:rsidR="00C43149" w:rsidRPr="00605F2B" w:rsidRDefault="00C43149" w:rsidP="005C17CD">
      <w:pPr>
        <w:overflowPunct w:val="0"/>
        <w:autoSpaceDE w:val="0"/>
        <w:autoSpaceDN w:val="0"/>
        <w:adjustRightInd w:val="0"/>
        <w:spacing w:before="120" w:after="0"/>
        <w:textAlignment w:val="baseline"/>
        <w:rPr>
          <w:sz w:val="22"/>
        </w:rPr>
      </w:pPr>
      <w:r w:rsidRPr="00605F2B">
        <w:rPr>
          <w:sz w:val="22"/>
        </w:rPr>
        <w:t>Strony mają obowiązek stosowania i przestrzegania zapisów „Instrukcji kwalifikowania materiałów pochodzących z działalności PKP Polskie Linie Kolejowe S.A. Im-3” (www.plk-sa.pl).</w:t>
      </w:r>
    </w:p>
    <w:p w14:paraId="6D73163F" w14:textId="7B1C91A2" w:rsidR="00C43149" w:rsidRPr="00605F2B" w:rsidRDefault="00C43149" w:rsidP="005C17CD">
      <w:pPr>
        <w:overflowPunct w:val="0"/>
        <w:autoSpaceDE w:val="0"/>
        <w:autoSpaceDN w:val="0"/>
        <w:adjustRightInd w:val="0"/>
        <w:spacing w:before="120" w:after="0"/>
        <w:textAlignment w:val="baseline"/>
        <w:rPr>
          <w:rFonts w:eastAsia="Times New Roman"/>
          <w:noProof/>
        </w:rPr>
      </w:pPr>
      <w:r w:rsidRPr="00050D78">
        <w:rPr>
          <w:sz w:val="22"/>
        </w:rPr>
        <w:t xml:space="preserve">Strony mają obowiązek stosowania i przestrzegania zapisów </w:t>
      </w:r>
      <w:r w:rsidR="00E319FA">
        <w:rPr>
          <w:noProof/>
          <w:sz w:val="22"/>
        </w:rPr>
        <w:t xml:space="preserve">Instrukcji </w:t>
      </w:r>
      <w:r w:rsidR="00E319FA" w:rsidRPr="004268E2">
        <w:rPr>
          <w:noProof/>
          <w:sz w:val="22"/>
        </w:rPr>
        <w:t>PKP Polskie Linie Kolejowe S.A. dotyczącej gospodarki odpa</w:t>
      </w:r>
      <w:r w:rsidR="00E319FA">
        <w:rPr>
          <w:noProof/>
          <w:sz w:val="22"/>
        </w:rPr>
        <w:t>d</w:t>
      </w:r>
      <w:r w:rsidR="00E319FA" w:rsidRPr="004268E2">
        <w:rPr>
          <w:noProof/>
          <w:sz w:val="22"/>
        </w:rPr>
        <w:t>ami dla Wykonawców Is-3</w:t>
      </w:r>
      <w:r w:rsidR="00E319FA" w:rsidRPr="00F73D26">
        <w:rPr>
          <w:noProof/>
          <w:sz w:val="22"/>
        </w:rPr>
        <w:t xml:space="preserve">” </w:t>
      </w:r>
      <w:r w:rsidRPr="00050D78">
        <w:rPr>
          <w:sz w:val="22"/>
        </w:rPr>
        <w:t>(www.plk-sa.pl).</w:t>
      </w:r>
    </w:p>
    <w:p w14:paraId="4867804E" w14:textId="081399B1" w:rsidR="00050D78" w:rsidRPr="00605F2B" w:rsidRDefault="00050D78" w:rsidP="005C17CD">
      <w:pPr>
        <w:overflowPunct w:val="0"/>
        <w:autoSpaceDE w:val="0"/>
        <w:autoSpaceDN w:val="0"/>
        <w:adjustRightInd w:val="0"/>
        <w:spacing w:before="120"/>
        <w:textAlignment w:val="baseline"/>
        <w:rPr>
          <w:sz w:val="22"/>
        </w:rPr>
      </w:pPr>
      <w:r w:rsidRPr="00605F2B">
        <w:rPr>
          <w:noProof/>
          <w:sz w:val="22"/>
        </w:rPr>
        <w:t xml:space="preserve">Przed rozpoczęciem Robót Strony przy udziale Inżyniera przeprowadzą przegląd obiektów i dokonają kwalifikacji materiałów i urządzeń przewidzianych do demontażu, który Wykonawca zobowiązany będzie przeprowadzić. </w:t>
      </w:r>
      <w:r w:rsidRPr="00605F2B">
        <w:rPr>
          <w:sz w:val="22"/>
        </w:rPr>
        <w:t>Materiały</w:t>
      </w:r>
      <w:r w:rsidRPr="00605F2B">
        <w:rPr>
          <w:noProof/>
          <w:sz w:val="22"/>
        </w:rPr>
        <w:t xml:space="preserve"> i urządzenia z demontażu nieprzydatne Zamawiającemu stają się własnością Wykonawcy. </w:t>
      </w:r>
    </w:p>
    <w:p w14:paraId="38DEBF35" w14:textId="20BA4F7F" w:rsidR="00050D78" w:rsidRPr="00A138D6" w:rsidRDefault="00050D78" w:rsidP="005C17CD">
      <w:pPr>
        <w:rPr>
          <w:sz w:val="22"/>
        </w:rPr>
      </w:pPr>
      <w:r w:rsidRPr="00F73D26">
        <w:rPr>
          <w:noProof/>
          <w:sz w:val="22"/>
        </w:rPr>
        <w:t xml:space="preserve">Wykonawca zobowiązany jest ponieść wszelkie koszty związane z demontażem, segregacją, magazynowaniem, przeładunkiem i transportem wszelkich </w:t>
      </w:r>
      <w:r>
        <w:rPr>
          <w:noProof/>
          <w:sz w:val="22"/>
        </w:rPr>
        <w:t>m</w:t>
      </w:r>
      <w:r w:rsidRPr="00F73D26">
        <w:rPr>
          <w:noProof/>
          <w:sz w:val="22"/>
        </w:rPr>
        <w:t xml:space="preserve">ateriałów i </w:t>
      </w:r>
      <w:r>
        <w:rPr>
          <w:noProof/>
          <w:sz w:val="22"/>
        </w:rPr>
        <w:t>u</w:t>
      </w:r>
      <w:r w:rsidRPr="00F73D26">
        <w:rPr>
          <w:noProof/>
          <w:sz w:val="22"/>
        </w:rPr>
        <w:t>rządzeń do miejsca wskazanego przez Zamawiającego</w:t>
      </w:r>
      <w:r>
        <w:rPr>
          <w:noProof/>
          <w:sz w:val="22"/>
        </w:rPr>
        <w:t>, tj. do</w:t>
      </w:r>
      <w:r w:rsidR="00A138D6">
        <w:rPr>
          <w:noProof/>
          <w:sz w:val="22"/>
        </w:rPr>
        <w:t xml:space="preserve"> placu magazynowego na stacji Siedlce, </w:t>
      </w:r>
      <w:r w:rsidR="00A138D6">
        <w:rPr>
          <w:noProof/>
          <w:sz w:val="22"/>
        </w:rPr>
        <w:br/>
        <w:t xml:space="preserve">ul. Torowa </w:t>
      </w:r>
      <w:r w:rsidR="00A138D6" w:rsidRPr="00A138D6">
        <w:rPr>
          <w:noProof/>
          <w:sz w:val="22"/>
        </w:rPr>
        <w:t>49</w:t>
      </w:r>
      <w:r w:rsidR="00A138D6" w:rsidRPr="00A138D6">
        <w:rPr>
          <w:noProof/>
          <w:color w:val="1F497D" w:themeColor="text2"/>
          <w:sz w:val="22"/>
        </w:rPr>
        <w:t xml:space="preserve"> </w:t>
      </w:r>
      <w:r w:rsidRPr="00A138D6">
        <w:rPr>
          <w:noProof/>
          <w:sz w:val="22"/>
        </w:rPr>
        <w:t>niezależnie</w:t>
      </w:r>
      <w:r w:rsidRPr="00F73D26">
        <w:rPr>
          <w:noProof/>
          <w:sz w:val="22"/>
        </w:rPr>
        <w:t xml:space="preserve"> od tego jak Zamawiający zamierza wykorzystać przydatne </w:t>
      </w:r>
      <w:r w:rsidR="00BC27E8">
        <w:rPr>
          <w:noProof/>
          <w:sz w:val="22"/>
        </w:rPr>
        <w:br/>
      </w:r>
      <w:r w:rsidRPr="00F73D26">
        <w:rPr>
          <w:noProof/>
          <w:sz w:val="22"/>
        </w:rPr>
        <w:t xml:space="preserve">mu </w:t>
      </w:r>
      <w:r>
        <w:rPr>
          <w:noProof/>
          <w:sz w:val="22"/>
        </w:rPr>
        <w:t>m</w:t>
      </w:r>
      <w:proofErr w:type="spellStart"/>
      <w:r w:rsidRPr="00F73D26">
        <w:rPr>
          <w:sz w:val="22"/>
        </w:rPr>
        <w:t>ateriały</w:t>
      </w:r>
      <w:proofErr w:type="spellEnd"/>
      <w:r w:rsidRPr="00F73D26">
        <w:rPr>
          <w:noProof/>
          <w:sz w:val="22"/>
        </w:rPr>
        <w:t xml:space="preserve"> i </w:t>
      </w:r>
      <w:r>
        <w:rPr>
          <w:noProof/>
          <w:sz w:val="22"/>
        </w:rPr>
        <w:t>u</w:t>
      </w:r>
      <w:r w:rsidRPr="00F73D26">
        <w:rPr>
          <w:noProof/>
          <w:sz w:val="22"/>
        </w:rPr>
        <w:t>rządzenia.</w:t>
      </w:r>
      <w:r>
        <w:rPr>
          <w:noProof/>
          <w:sz w:val="22"/>
        </w:rPr>
        <w:t xml:space="preserve"> </w:t>
      </w:r>
      <w:r w:rsidRPr="0074025C">
        <w:rPr>
          <w:noProof/>
          <w:sz w:val="22"/>
        </w:rPr>
        <w:t>Zamawiający może wskazać inne miejsce, do którego Wykonawca powienien transportować materiały lub urządzenia</w:t>
      </w:r>
      <w:r w:rsidRPr="00A138D6">
        <w:rPr>
          <w:noProof/>
          <w:sz w:val="22"/>
        </w:rPr>
        <w:t>, w promieniu</w:t>
      </w:r>
      <w:r w:rsidR="00A138D6" w:rsidRPr="00A138D6">
        <w:rPr>
          <w:noProof/>
          <w:sz w:val="22"/>
        </w:rPr>
        <w:t xml:space="preserve"> 70 km od miejsca rozbiórki.</w:t>
      </w:r>
    </w:p>
    <w:p w14:paraId="59E769DC" w14:textId="77777777" w:rsidR="00E319FA" w:rsidRPr="00605F2B" w:rsidRDefault="00E319FA" w:rsidP="005C17CD">
      <w:pPr>
        <w:tabs>
          <w:tab w:val="left" w:pos="0"/>
        </w:tabs>
        <w:overflowPunct w:val="0"/>
        <w:autoSpaceDE w:val="0"/>
        <w:autoSpaceDN w:val="0"/>
        <w:adjustRightInd w:val="0"/>
        <w:spacing w:before="120" w:after="0"/>
        <w:ind w:left="-11"/>
        <w:textAlignment w:val="baseline"/>
        <w:rPr>
          <w:sz w:val="22"/>
        </w:rPr>
      </w:pPr>
      <w:r w:rsidRPr="00605F2B">
        <w:rPr>
          <w:noProof/>
          <w:sz w:val="22"/>
        </w:rPr>
        <w:t>Wykonawca zapewni, aby magazynowane materiały i urządzenia z demontażu do czasu, gdy będą one potrzebne do wykonania Robót, zostały zabezpieczone przed zniszczeniem, zachowały swoją jakość oraz właściwości i były dostępne do kontroli przez Zamawiającego lub Inżyniera. Zdemontowane materiały oraz urządzenia powinny być zabezpieczone przed wpływami atmosferycznymi, kradzieżą i uszkodzeniami mechanicznymi. Uszkodzenia powstałe podczas demontażu materiałów lub urządzeń istniejących, zakwalifikowanych do dalszego użytkowania, obciążają Wykonawcę i muszą zostać usunięte na jego koszt. Zakres naprawy obejmuje przywrócenie tych materiałów lub urządzeń do stanu sprzed demontażu.</w:t>
      </w:r>
    </w:p>
    <w:p w14:paraId="5DED7ABB" w14:textId="176BA677" w:rsidR="00E319FA" w:rsidRPr="00242A8E" w:rsidRDefault="00E319FA" w:rsidP="005C17CD">
      <w:pPr>
        <w:tabs>
          <w:tab w:val="left" w:pos="0"/>
        </w:tabs>
        <w:overflowPunct w:val="0"/>
        <w:autoSpaceDE w:val="0"/>
        <w:autoSpaceDN w:val="0"/>
        <w:adjustRightInd w:val="0"/>
        <w:spacing w:before="120" w:after="0"/>
        <w:ind w:left="-11"/>
        <w:textAlignment w:val="baseline"/>
        <w:rPr>
          <w:sz w:val="22"/>
        </w:rPr>
      </w:pPr>
      <w:r w:rsidRPr="00605F2B">
        <w:rPr>
          <w:noProof/>
          <w:sz w:val="22"/>
        </w:rPr>
        <w:lastRenderedPageBreak/>
        <w:t xml:space="preserve">Miejsca magazynowania materiałów i urządzeń z demontażu będą zlokalizowane w obrębie Terenu Budowy w miejscach uzgodnionych z Zamawiającym </w:t>
      </w:r>
      <w:r w:rsidR="00252B79">
        <w:rPr>
          <w:noProof/>
          <w:sz w:val="22"/>
        </w:rPr>
        <w:t xml:space="preserve">i Inwestorem </w:t>
      </w:r>
      <w:r w:rsidRPr="00605F2B">
        <w:rPr>
          <w:noProof/>
          <w:sz w:val="22"/>
        </w:rPr>
        <w:t>lub poza T</w:t>
      </w:r>
      <w:proofErr w:type="spellStart"/>
      <w:r w:rsidRPr="00605F2B">
        <w:rPr>
          <w:sz w:val="22"/>
        </w:rPr>
        <w:t>erenem</w:t>
      </w:r>
      <w:proofErr w:type="spellEnd"/>
      <w:r w:rsidRPr="00605F2B">
        <w:rPr>
          <w:sz w:val="22"/>
        </w:rPr>
        <w:t xml:space="preserve"> </w:t>
      </w:r>
      <w:r w:rsidRPr="00605F2B">
        <w:rPr>
          <w:noProof/>
          <w:sz w:val="22"/>
        </w:rPr>
        <w:t xml:space="preserve">Budowy w miejscach zorganizowanych przez Wykonawcę i zaakceptowanych przez Inżyniera. Warunkiem akceptacji przez Inżyniera miejsca magazynowania jest przedłożenie umowy zawartej pomiędzy Wykonawcą a właściecielem lub użytkownikiem wieczystym nieruchomości, na której zostanie to miejsce zorganizowane. </w:t>
      </w:r>
    </w:p>
    <w:p w14:paraId="0504F3D7" w14:textId="76DB15C6" w:rsidR="004B471A" w:rsidRPr="005C0836" w:rsidRDefault="004B471A" w:rsidP="005C17CD">
      <w:pPr>
        <w:pStyle w:val="1punkt"/>
        <w:tabs>
          <w:tab w:val="clear" w:pos="851"/>
        </w:tabs>
        <w:spacing w:before="120" w:afterLines="40" w:after="96"/>
      </w:pPr>
      <w:r w:rsidRPr="005C0836">
        <w:t xml:space="preserve">Materiały </w:t>
      </w:r>
      <w:r w:rsidR="00050D78">
        <w:rPr>
          <w:noProof/>
        </w:rPr>
        <w:t xml:space="preserve">i urządzenia z demontażu </w:t>
      </w:r>
      <w:r w:rsidRPr="005C0836">
        <w:t xml:space="preserve">przydatne </w:t>
      </w:r>
      <w:r w:rsidR="00252B79">
        <w:t>Inwestorowi</w:t>
      </w:r>
      <w:r w:rsidRPr="005C0836">
        <w:t xml:space="preserve"> stanowią</w:t>
      </w:r>
      <w:r w:rsidR="007C069D">
        <w:t>,</w:t>
      </w:r>
      <w:r w:rsidRPr="005C0836">
        <w:t xml:space="preserve"> </w:t>
      </w:r>
      <w:r w:rsidR="007C069D" w:rsidRPr="007C069D">
        <w:t xml:space="preserve">zgodnie z Instrukcją kwalifikowania materiałów pochodzących z działalności PKP Polskie Linie Kolejowe S.A. Im-3, materiały do ponownego użytku, </w:t>
      </w:r>
      <w:r w:rsidRPr="005C0836">
        <w:t xml:space="preserve">w szczególności: </w:t>
      </w:r>
    </w:p>
    <w:p w14:paraId="2A0B2C10" w14:textId="1457EDBF" w:rsidR="004B471A" w:rsidRPr="005C0836" w:rsidRDefault="00E319FA" w:rsidP="006F0ABC">
      <w:pPr>
        <w:pStyle w:val="mylnik"/>
        <w:numPr>
          <w:ilvl w:val="0"/>
          <w:numId w:val="40"/>
        </w:numPr>
      </w:pPr>
      <w:r>
        <w:t>m</w:t>
      </w:r>
      <w:r w:rsidR="004B471A" w:rsidRPr="005C0836">
        <w:t xml:space="preserve">ateriały staroużyteczne – są to </w:t>
      </w:r>
      <w:r>
        <w:t>m</w:t>
      </w:r>
      <w:r w:rsidR="004B471A" w:rsidRPr="005C0836">
        <w:t>ateriały, które kwalifikują się bezpośrednio do ponownego wykorzystania, zgodnie z ich pierwotnym przeznaczeniem;</w:t>
      </w:r>
    </w:p>
    <w:p w14:paraId="09A63B0E" w14:textId="0C486AF8" w:rsidR="004B471A" w:rsidRPr="005C0836" w:rsidRDefault="00E319FA" w:rsidP="006F0ABC">
      <w:pPr>
        <w:pStyle w:val="mylnik"/>
        <w:numPr>
          <w:ilvl w:val="0"/>
          <w:numId w:val="40"/>
        </w:numPr>
      </w:pPr>
      <w:r>
        <w:t>m</w:t>
      </w:r>
      <w:r w:rsidR="004B471A" w:rsidRPr="005C0836">
        <w:t xml:space="preserve">ateriały staroużyteczne do regeneracji, a w przypadku szyn staroużytecznych: do regeneracji lub reprofilacji – są to </w:t>
      </w:r>
      <w:r w:rsidR="00D50036" w:rsidRPr="005C0836">
        <w:t>M</w:t>
      </w:r>
      <w:r w:rsidR="004B471A" w:rsidRPr="005C0836">
        <w:t>ateriały kwalifikujące się do ponownego wykorzystania, zgodnie z ich pierwotnym przeznaczeniem po zregenerowaniu;</w:t>
      </w:r>
    </w:p>
    <w:p w14:paraId="4CA754BB" w14:textId="399BFB8F" w:rsidR="00476C3C" w:rsidRDefault="00E319FA" w:rsidP="006F0ABC">
      <w:pPr>
        <w:pStyle w:val="mylnik"/>
        <w:numPr>
          <w:ilvl w:val="0"/>
          <w:numId w:val="40"/>
        </w:numPr>
      </w:pPr>
      <w:r>
        <w:t>m</w:t>
      </w:r>
      <w:r w:rsidR="00476C3C" w:rsidRPr="00476C3C">
        <w:t>ateriały staroużyteczne do prędkości V&lt;40 km/h</w:t>
      </w:r>
      <w:r w:rsidR="00476C3C">
        <w:t>;</w:t>
      </w:r>
    </w:p>
    <w:p w14:paraId="49344860" w14:textId="11E96FB5" w:rsidR="004B471A" w:rsidRPr="005C0836" w:rsidRDefault="004B471A" w:rsidP="006F0ABC">
      <w:pPr>
        <w:pStyle w:val="mylnik"/>
        <w:numPr>
          <w:ilvl w:val="0"/>
          <w:numId w:val="40"/>
        </w:numPr>
      </w:pPr>
      <w:r w:rsidRPr="005C0836">
        <w:t xml:space="preserve">pozostałe </w:t>
      </w:r>
      <w:r w:rsidR="00E319FA">
        <w:t>m</w:t>
      </w:r>
      <w:r w:rsidRPr="005C0836">
        <w:t>ateriały do ponownego użytku</w:t>
      </w:r>
      <w:r w:rsidR="00600CA0">
        <w:t>.</w:t>
      </w:r>
    </w:p>
    <w:p w14:paraId="42032196" w14:textId="4DDF3800" w:rsidR="00F95B51" w:rsidRPr="00605F2B" w:rsidRDefault="00F95B51" w:rsidP="005C17CD">
      <w:pPr>
        <w:pStyle w:val="Akapitzlist"/>
        <w:rPr>
          <w:rFonts w:eastAsia="Calibri"/>
          <w:noProof w:val="0"/>
          <w:sz w:val="22"/>
        </w:rPr>
      </w:pPr>
      <w:r w:rsidRPr="00605F2B">
        <w:rPr>
          <w:rFonts w:eastAsia="Calibri"/>
          <w:noProof w:val="0"/>
          <w:sz w:val="22"/>
        </w:rPr>
        <w:t xml:space="preserve">Materiały i urządzenia z demontażu nieprzydatne </w:t>
      </w:r>
      <w:r w:rsidR="00252B79">
        <w:rPr>
          <w:rFonts w:eastAsia="Calibri"/>
          <w:noProof w:val="0"/>
          <w:sz w:val="22"/>
        </w:rPr>
        <w:t>Inwestorowi</w:t>
      </w:r>
      <w:r w:rsidRPr="00605F2B">
        <w:rPr>
          <w:rFonts w:eastAsia="Calibri"/>
          <w:noProof w:val="0"/>
          <w:sz w:val="22"/>
        </w:rPr>
        <w:t xml:space="preserve"> inne niż wykazane powyżej stają się odpadami w rozumieniu Ustawy o odpadach.</w:t>
      </w:r>
    </w:p>
    <w:p w14:paraId="49495C3D" w14:textId="07744792" w:rsidR="004B471A" w:rsidRPr="005C0836" w:rsidRDefault="004B471A" w:rsidP="005C17CD">
      <w:pPr>
        <w:pStyle w:val="Akapitzlist"/>
        <w:spacing w:afterLines="40" w:after="96"/>
      </w:pPr>
      <w:r w:rsidRPr="00050D78">
        <w:rPr>
          <w:rFonts w:eastAsia="Calibri"/>
          <w:noProof w:val="0"/>
          <w:sz w:val="22"/>
        </w:rPr>
        <w:t>Wykonawca jest wytwórcą odpadów</w:t>
      </w:r>
      <w:r w:rsidR="00050D78" w:rsidRPr="00050D78">
        <w:rPr>
          <w:rFonts w:eastAsia="Calibri"/>
          <w:noProof w:val="0"/>
          <w:sz w:val="22"/>
        </w:rPr>
        <w:t>, w tym odpadów</w:t>
      </w:r>
      <w:r w:rsidR="00050D78">
        <w:rPr>
          <w:rFonts w:eastAsia="Calibri"/>
          <w:noProof w:val="0"/>
          <w:sz w:val="22"/>
        </w:rPr>
        <w:t>,</w:t>
      </w:r>
      <w:r w:rsidR="00050D78" w:rsidRPr="00050D78">
        <w:rPr>
          <w:rFonts w:eastAsia="Calibri"/>
          <w:noProof w:val="0"/>
          <w:sz w:val="22"/>
        </w:rPr>
        <w:t xml:space="preserve"> o których mowa </w:t>
      </w:r>
      <w:r w:rsidR="00E30FDD">
        <w:rPr>
          <w:rFonts w:eastAsia="Calibri"/>
          <w:noProof w:val="0"/>
          <w:sz w:val="22"/>
        </w:rPr>
        <w:t>po</w:t>
      </w:r>
      <w:r w:rsidR="00050D78">
        <w:rPr>
          <w:rFonts w:eastAsia="Calibri"/>
          <w:noProof w:val="0"/>
          <w:sz w:val="22"/>
        </w:rPr>
        <w:t>wyżej</w:t>
      </w:r>
      <w:r w:rsidR="00050D78" w:rsidRPr="00050D78">
        <w:rPr>
          <w:rFonts w:eastAsia="Calibri"/>
          <w:noProof w:val="0"/>
          <w:sz w:val="22"/>
        </w:rPr>
        <w:t xml:space="preserve"> </w:t>
      </w:r>
      <w:r w:rsidRPr="00050D78">
        <w:rPr>
          <w:rFonts w:eastAsia="Calibri"/>
          <w:noProof w:val="0"/>
          <w:sz w:val="22"/>
        </w:rPr>
        <w:t xml:space="preserve">i jest obowiązany do gospodarowania wytworzonymi przez siebie odpadami w wyniku świadczenia usług w zakresie budowy, </w:t>
      </w:r>
      <w:r w:rsidR="00476C3C" w:rsidRPr="00476C3C">
        <w:rPr>
          <w:rFonts w:eastAsia="Calibri"/>
          <w:noProof w:val="0"/>
          <w:sz w:val="22"/>
        </w:rPr>
        <w:t xml:space="preserve">(w tym również odbudowy, rozbudowy, nadbudowy, przebudowy), montażu, rozbiórki, remontu obiektów, oraz czyszczenia zbiorników lub urządzeń oraz sprzątania, konserwacji i napraw zgodnie z definicją wytwórcy odpadów w rozumieniu Ustawy o odpadach, za wyjątkiem odpadów z konstrukcji, przedmiotów i wyrobów stalowych i metali kolorowych, które utraciły pierwotną wartość użytkową, których wytwórcą jest </w:t>
      </w:r>
      <w:r w:rsidR="003F1A7C">
        <w:rPr>
          <w:rFonts w:eastAsia="Calibri"/>
          <w:noProof w:val="0"/>
          <w:sz w:val="22"/>
        </w:rPr>
        <w:t>Inwestor</w:t>
      </w:r>
      <w:r w:rsidRPr="005C0836">
        <w:t>.</w:t>
      </w:r>
    </w:p>
    <w:p w14:paraId="1E647817" w14:textId="4B0C9BFB" w:rsidR="004B471A" w:rsidRPr="005C0836" w:rsidRDefault="004B471A" w:rsidP="005C17CD">
      <w:pPr>
        <w:pStyle w:val="1punkt"/>
        <w:tabs>
          <w:tab w:val="clear" w:pos="851"/>
        </w:tabs>
        <w:spacing w:before="40" w:afterLines="40" w:after="96"/>
      </w:pPr>
      <w:r w:rsidRPr="005C0836">
        <w:t xml:space="preserve">Wykonawca prowadzi gospodarkę odpadami w sposób zapewniający ochronę życia </w:t>
      </w:r>
      <w:r w:rsidR="00FA58EF">
        <w:t>i </w:t>
      </w:r>
      <w:r w:rsidRPr="005C0836">
        <w:t>zdrowia ludzi oraz środowiska, w szczególności gospodarka odpadami nie może:</w:t>
      </w:r>
    </w:p>
    <w:p w14:paraId="0F5FBB5D" w14:textId="77777777" w:rsidR="004B471A" w:rsidRPr="005C0836" w:rsidRDefault="004B471A" w:rsidP="006F0ABC">
      <w:pPr>
        <w:pStyle w:val="mylnik"/>
        <w:numPr>
          <w:ilvl w:val="0"/>
          <w:numId w:val="41"/>
        </w:numPr>
      </w:pPr>
      <w:r w:rsidRPr="005C0836">
        <w:t>powodować zagrożenia dla wody, powietrza, gleby, roślin lub zwierząt;</w:t>
      </w:r>
    </w:p>
    <w:p w14:paraId="66A38A51" w14:textId="77777777" w:rsidR="004B471A" w:rsidRPr="005C0836" w:rsidRDefault="004B471A" w:rsidP="006F0ABC">
      <w:pPr>
        <w:pStyle w:val="mylnik"/>
        <w:numPr>
          <w:ilvl w:val="0"/>
          <w:numId w:val="41"/>
        </w:numPr>
      </w:pPr>
      <w:r w:rsidRPr="005C0836">
        <w:t>powodować uciążliwości przez hałas lub zapach;</w:t>
      </w:r>
    </w:p>
    <w:p w14:paraId="2AFE33B9" w14:textId="77777777" w:rsidR="00156FDA" w:rsidRPr="005C0836" w:rsidRDefault="004B471A" w:rsidP="006F0ABC">
      <w:pPr>
        <w:pStyle w:val="mylnik"/>
        <w:numPr>
          <w:ilvl w:val="0"/>
          <w:numId w:val="41"/>
        </w:numPr>
      </w:pPr>
      <w:r w:rsidRPr="005C0836">
        <w:t xml:space="preserve">wywoływać niekorzystnych skutków dla terenów wiejskich lub miejsc </w:t>
      </w:r>
      <w:r w:rsidR="003C5DCE" w:rsidRPr="005C0836">
        <w:br/>
      </w:r>
      <w:r w:rsidRPr="005C0836">
        <w:t>o szczególnym znaczeniu, w tym kulturowym i przyrodniczym.</w:t>
      </w:r>
    </w:p>
    <w:p w14:paraId="073D0ABB" w14:textId="77777777" w:rsidR="00050D78" w:rsidRPr="00605F2B" w:rsidRDefault="00050D78" w:rsidP="005C17CD">
      <w:pPr>
        <w:tabs>
          <w:tab w:val="left" w:pos="709"/>
        </w:tabs>
        <w:overflowPunct w:val="0"/>
        <w:autoSpaceDE w:val="0"/>
        <w:autoSpaceDN w:val="0"/>
        <w:adjustRightInd w:val="0"/>
        <w:spacing w:before="120" w:after="0"/>
        <w:textAlignment w:val="baseline"/>
        <w:rPr>
          <w:sz w:val="22"/>
        </w:rPr>
      </w:pPr>
      <w:r w:rsidRPr="00605F2B">
        <w:rPr>
          <w:noProof/>
          <w:sz w:val="22"/>
        </w:rPr>
        <w:t>Podczas realizacji Robót odpady należy magazynować zgodnie z wymaganiami decyzji o środowiskowych uwarunkowaniach, w sposób selektywny w miejscu na ten cel przeznaczonym, wyznaczonym na Placu Budowy, zgodnie z przepisami Ustawy o odpadach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wymaganiami przeciwpożarowymi oraz ograniczeniem uciążliwości związanych z ich magazynowaniem.</w:t>
      </w:r>
    </w:p>
    <w:p w14:paraId="7543396A" w14:textId="4E29FA08" w:rsidR="004B471A" w:rsidRPr="005C0836" w:rsidRDefault="00050D78" w:rsidP="005C17CD">
      <w:pPr>
        <w:pStyle w:val="1punkt"/>
        <w:tabs>
          <w:tab w:val="clear" w:pos="851"/>
        </w:tabs>
        <w:spacing w:before="40" w:afterLines="40" w:after="96"/>
      </w:pPr>
      <w:r>
        <w:t>W</w:t>
      </w:r>
      <w:r w:rsidR="004B471A" w:rsidRPr="005C0836">
        <w:t>ykonawca, będąc wytwórcą odpadów może zlecić wykonanie obowiązku gospodarowania odpadami wyłącznie podmiotom, które posiadają:</w:t>
      </w:r>
    </w:p>
    <w:p w14:paraId="2EFE7F6F" w14:textId="77777777" w:rsidR="004B471A" w:rsidRPr="005C0836" w:rsidRDefault="004B471A" w:rsidP="006F0ABC">
      <w:pPr>
        <w:pStyle w:val="mylnik"/>
        <w:numPr>
          <w:ilvl w:val="0"/>
          <w:numId w:val="42"/>
        </w:numPr>
      </w:pPr>
      <w:r w:rsidRPr="005C0836">
        <w:lastRenderedPageBreak/>
        <w:t>zezwolenie na zbieranie odpadów lub zezwolenie na przetwarzanie odpadów, lub</w:t>
      </w:r>
    </w:p>
    <w:p w14:paraId="746B9CC3" w14:textId="3B69D442" w:rsidR="004B471A" w:rsidRPr="005C0836" w:rsidRDefault="004B471A" w:rsidP="006F0ABC">
      <w:pPr>
        <w:pStyle w:val="mylnik"/>
        <w:numPr>
          <w:ilvl w:val="0"/>
          <w:numId w:val="42"/>
        </w:numPr>
      </w:pPr>
      <w:r w:rsidRPr="005C0836">
        <w:t>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w:t>
      </w:r>
      <w:r w:rsidR="008F6403">
        <w:t>, lub</w:t>
      </w:r>
    </w:p>
    <w:p w14:paraId="3DF975EB" w14:textId="7E2033C1" w:rsidR="00F95B51" w:rsidRDefault="004B471A" w:rsidP="006F0ABC">
      <w:pPr>
        <w:pStyle w:val="mylnik"/>
        <w:numPr>
          <w:ilvl w:val="0"/>
          <w:numId w:val="42"/>
        </w:numPr>
      </w:pPr>
      <w:r w:rsidRPr="005C0836">
        <w:t xml:space="preserve">wpis do rejestru w zakresie, o którym mowa w </w:t>
      </w:r>
      <w:r w:rsidR="008F6403">
        <w:t>art. 50 ust. 1 pkt. 5</w:t>
      </w:r>
      <w:r w:rsidR="008F6403" w:rsidRPr="005C0836">
        <w:t xml:space="preserve"> </w:t>
      </w:r>
      <w:r w:rsidR="00E319FA">
        <w:t>U</w:t>
      </w:r>
      <w:r w:rsidRPr="005C0836">
        <w:t>stawy</w:t>
      </w:r>
      <w:r w:rsidR="0060709F" w:rsidRPr="005C0836">
        <w:t xml:space="preserve"> </w:t>
      </w:r>
      <w:r w:rsidR="002B73F3">
        <w:br/>
      </w:r>
      <w:r w:rsidR="007D58CF">
        <w:t>o odpadach</w:t>
      </w:r>
    </w:p>
    <w:p w14:paraId="5F69E411" w14:textId="617C66CB" w:rsidR="00651A67" w:rsidRPr="005C0836" w:rsidRDefault="00F95B51" w:rsidP="00987E9F">
      <w:pPr>
        <w:pStyle w:val="mylnik"/>
      </w:pPr>
      <w:r w:rsidRPr="00F95B51">
        <w:t>- chyba że działalność taka nie wymaga uzyskania decyzji lub wpisu do rejestru.</w:t>
      </w:r>
    </w:p>
    <w:p w14:paraId="7C5F4A7F" w14:textId="77777777" w:rsidR="004B471A" w:rsidRPr="005C0836" w:rsidRDefault="004B471A" w:rsidP="005C17CD">
      <w:pPr>
        <w:pStyle w:val="1punkt"/>
        <w:tabs>
          <w:tab w:val="clear" w:pos="851"/>
        </w:tabs>
        <w:spacing w:before="40" w:afterLines="40" w:after="96"/>
      </w:pPr>
      <w:r w:rsidRPr="005C0836">
        <w:t>Wykonawca, będąc wytwórcą odpadów, jest obowiązany do:</w:t>
      </w:r>
    </w:p>
    <w:p w14:paraId="6EB9E0AC" w14:textId="3A9DD4B3" w:rsidR="004B471A" w:rsidRPr="005C0836" w:rsidRDefault="004B471A" w:rsidP="006F0ABC">
      <w:pPr>
        <w:pStyle w:val="mylnik"/>
        <w:numPr>
          <w:ilvl w:val="0"/>
          <w:numId w:val="43"/>
        </w:numPr>
      </w:pPr>
      <w:r w:rsidRPr="005C0836">
        <w:t xml:space="preserve">prowadzenia na bieżąco ich ilościowej i jakościowej ewidencji zgodnie </w:t>
      </w:r>
      <w:r w:rsidR="00FA58EF">
        <w:t>z </w:t>
      </w:r>
      <w:r w:rsidRPr="005C0836">
        <w:t>obowiązującym katalogiem odpadów z zastosowaniem karty przekazania odpadów, karty ewidencji odpadów;</w:t>
      </w:r>
      <w:r w:rsidR="00E30FDD">
        <w:t xml:space="preserve"> oraz</w:t>
      </w:r>
    </w:p>
    <w:p w14:paraId="168B1C75" w14:textId="77777777" w:rsidR="008F6403" w:rsidRDefault="004B471A" w:rsidP="006F0ABC">
      <w:pPr>
        <w:pStyle w:val="mylnik"/>
        <w:numPr>
          <w:ilvl w:val="0"/>
          <w:numId w:val="43"/>
        </w:numPr>
      </w:pPr>
      <w:r w:rsidRPr="005C0836">
        <w:t xml:space="preserve">sporządzania rocznego sprawozdania o wytwarzanych odpadach </w:t>
      </w:r>
      <w:r w:rsidR="00FA58EF">
        <w:t>i o </w:t>
      </w:r>
      <w:r w:rsidRPr="005C0836">
        <w:t>gospodarowaniu odpadami.</w:t>
      </w:r>
    </w:p>
    <w:p w14:paraId="74871004" w14:textId="71CF6D5F" w:rsidR="008F6403" w:rsidRPr="00E462DC" w:rsidRDefault="008F6403" w:rsidP="00987E9F">
      <w:pPr>
        <w:pStyle w:val="mylnik"/>
      </w:pPr>
      <w:r w:rsidRPr="00F73D26">
        <w:t xml:space="preserve">zgodnie z przepisami </w:t>
      </w:r>
      <w:r>
        <w:t>U</w:t>
      </w:r>
      <w:r w:rsidRPr="00F73D26">
        <w:t>stawy o odpadach oraz jej aktami wykonawczymi w tym zakresie</w:t>
      </w:r>
      <w:r>
        <w:t xml:space="preserve"> </w:t>
      </w:r>
      <w:r w:rsidRPr="00E462DC">
        <w:t>w Bazie danych o produktach i opakowaniach oraz o gospodarce odpadami (BDO).</w:t>
      </w:r>
    </w:p>
    <w:p w14:paraId="3CEC54D1" w14:textId="654318C3" w:rsidR="000A2708" w:rsidRPr="00E462DC" w:rsidRDefault="000A2708" w:rsidP="005C17CD">
      <w:pPr>
        <w:spacing w:after="0"/>
        <w:rPr>
          <w:iCs/>
          <w:sz w:val="22"/>
        </w:rPr>
      </w:pPr>
      <w:r w:rsidRPr="00E462DC">
        <w:rPr>
          <w:iCs/>
          <w:sz w:val="22"/>
        </w:rPr>
        <w:t xml:space="preserve">Wykonawca przygotowuje i przekazuje Inżynierowi w terminie zgodnym z Instrukcją Is-3 informację o wytworzonych odpadach i sposobie zagospodarowania odpadów zgodnie z obowiązującymi Regulacjami </w:t>
      </w:r>
      <w:r w:rsidR="003F1A7C" w:rsidRPr="00E462DC">
        <w:rPr>
          <w:iCs/>
          <w:sz w:val="22"/>
        </w:rPr>
        <w:t>Inwestora</w:t>
      </w:r>
      <w:r w:rsidRPr="00E462DC">
        <w:rPr>
          <w:iCs/>
          <w:sz w:val="22"/>
        </w:rPr>
        <w:t xml:space="preserve">. Informacja powinna być przygotowana zgodnie z Prawem i przekazana do Inżyniera w terminie do 10 Dni przed dniem zgłoszeniem przez Wykonawcę gotowości do dokonania ostatniego odbioru robót budowlanych </w:t>
      </w:r>
      <w:r w:rsidR="002B73F3" w:rsidRPr="00E462DC">
        <w:rPr>
          <w:iCs/>
          <w:sz w:val="22"/>
        </w:rPr>
        <w:br/>
      </w:r>
      <w:r w:rsidRPr="00E462DC">
        <w:rPr>
          <w:iCs/>
          <w:sz w:val="22"/>
        </w:rPr>
        <w:t>(w przypadku wszystkich umów) oraz dodatkowo (w przypadku umów trwających ponad 1 rok kalendarzowy) do dnia 20 marca kolejnego roku kalendarzowego</w:t>
      </w:r>
      <w:r w:rsidRPr="00E462DC">
        <w:rPr>
          <w:iCs/>
          <w:sz w:val="20"/>
          <w:szCs w:val="20"/>
        </w:rPr>
        <w:t xml:space="preserve"> </w:t>
      </w:r>
    </w:p>
    <w:p w14:paraId="2BB310DF" w14:textId="6A854780" w:rsidR="004B471A" w:rsidRDefault="004B471A" w:rsidP="005C17CD">
      <w:pPr>
        <w:pStyle w:val="1punkt"/>
        <w:tabs>
          <w:tab w:val="clear" w:pos="851"/>
        </w:tabs>
        <w:spacing w:afterLines="40" w:after="96"/>
      </w:pPr>
      <w:r w:rsidRPr="00E462DC">
        <w:t>Koszty gospodarowania odpadami</w:t>
      </w:r>
      <w:r w:rsidR="008C533D" w:rsidRPr="00E462DC">
        <w:t>,</w:t>
      </w:r>
      <w:r w:rsidRPr="00E462DC">
        <w:t xml:space="preserve"> </w:t>
      </w:r>
      <w:r w:rsidR="008C533D" w:rsidRPr="00E462DC">
        <w:t>w tym koszty magazynowania, transportu oraz dalszego</w:t>
      </w:r>
      <w:r w:rsidR="008C533D" w:rsidRPr="008C533D">
        <w:t xml:space="preserve"> zagospodarowania (przetworzenia) odpadów, których wytwórcą jest Wykonawca, </w:t>
      </w:r>
      <w:r w:rsidR="002B73F3">
        <w:br/>
      </w:r>
      <w:r w:rsidRPr="005C0836">
        <w:t>są ponoszone przez Wykonawcę</w:t>
      </w:r>
      <w:r w:rsidR="003541BD">
        <w:t>.</w:t>
      </w:r>
    </w:p>
    <w:p w14:paraId="0DF69BEB" w14:textId="166EE22A" w:rsidR="008C533D" w:rsidRPr="00605F2B" w:rsidRDefault="008C533D" w:rsidP="005C17CD">
      <w:pPr>
        <w:rPr>
          <w:sz w:val="22"/>
        </w:rPr>
      </w:pPr>
      <w:r w:rsidRPr="00605F2B">
        <w:rPr>
          <w:sz w:val="22"/>
        </w:rPr>
        <w:t xml:space="preserve">Wykonawca jako wytwórca odpadów niebezpiecznych ponosi odpowiedzialność zgodnie </w:t>
      </w:r>
      <w:r w:rsidR="002B73F3">
        <w:rPr>
          <w:sz w:val="22"/>
        </w:rPr>
        <w:br/>
      </w:r>
      <w:r w:rsidRPr="00605F2B">
        <w:rPr>
          <w:sz w:val="22"/>
        </w:rPr>
        <w:t>z Ustawą o odpadach do chwili przekazania odpadów niebezpiecznych do ostatecznego procesu odzysku lub ostatecznego procesu unieszkodliwienia przez posiadacza odpadów prowadzącego taki proces. Powyższe nie dotyczy pojazdów wycofanych z eksploatacji oraz zużytego sprzętu elektrycznego i elektronicznego.</w:t>
      </w:r>
    </w:p>
    <w:p w14:paraId="4AB538A6" w14:textId="77777777" w:rsidR="008C533D" w:rsidRPr="00605F2B" w:rsidRDefault="008C533D" w:rsidP="005C17CD">
      <w:pPr>
        <w:spacing w:before="120"/>
        <w:rPr>
          <w:sz w:val="22"/>
        </w:rPr>
      </w:pPr>
      <w:r w:rsidRPr="00605F2B">
        <w:rPr>
          <w:sz w:val="22"/>
        </w:rPr>
        <w:t>Wykonawca, który jest wytwórcą odpadów, zobowiązany jest do:</w:t>
      </w:r>
    </w:p>
    <w:p w14:paraId="254B1A8A" w14:textId="77777777" w:rsidR="008C533D" w:rsidRPr="008C533D" w:rsidRDefault="008C533D" w:rsidP="006F0ABC">
      <w:pPr>
        <w:pStyle w:val="Akapitzlist"/>
        <w:numPr>
          <w:ilvl w:val="1"/>
          <w:numId w:val="111"/>
        </w:numPr>
        <w:tabs>
          <w:tab w:val="clear" w:pos="1713"/>
        </w:tabs>
        <w:ind w:left="1560" w:hanging="437"/>
        <w:rPr>
          <w:rFonts w:eastAsia="Calibri"/>
          <w:noProof w:val="0"/>
          <w:sz w:val="22"/>
        </w:rPr>
      </w:pPr>
      <w:r w:rsidRPr="008C533D">
        <w:rPr>
          <w:rFonts w:eastAsia="Calibri"/>
          <w:noProof w:val="0"/>
          <w:sz w:val="22"/>
        </w:rPr>
        <w:t>regularnego uprzątania odpadów z Terenu Budowy i przekazywania uprawnionym podmiotom,</w:t>
      </w:r>
    </w:p>
    <w:p w14:paraId="4D45D8A1" w14:textId="2D4746F1" w:rsidR="008C533D" w:rsidRPr="008C533D" w:rsidRDefault="008C533D" w:rsidP="006F0ABC">
      <w:pPr>
        <w:pStyle w:val="Akapitzlist"/>
        <w:numPr>
          <w:ilvl w:val="1"/>
          <w:numId w:val="111"/>
        </w:numPr>
        <w:tabs>
          <w:tab w:val="clear" w:pos="1713"/>
        </w:tabs>
        <w:ind w:left="1560" w:hanging="437"/>
        <w:rPr>
          <w:rFonts w:eastAsia="Calibri"/>
          <w:noProof w:val="0"/>
          <w:sz w:val="22"/>
        </w:rPr>
      </w:pPr>
      <w:r w:rsidRPr="008C533D">
        <w:rPr>
          <w:rFonts w:eastAsia="Calibri"/>
          <w:noProof w:val="0"/>
          <w:sz w:val="22"/>
        </w:rPr>
        <w:t>przedkładania na żądanie Zamawiającego</w:t>
      </w:r>
      <w:r w:rsidR="003F1A7C">
        <w:rPr>
          <w:rFonts w:eastAsia="Calibri"/>
          <w:noProof w:val="0"/>
          <w:sz w:val="22"/>
        </w:rPr>
        <w:t xml:space="preserve"> lub Inwestora</w:t>
      </w:r>
      <w:r w:rsidRPr="008C533D">
        <w:rPr>
          <w:rFonts w:eastAsia="Calibri"/>
          <w:noProof w:val="0"/>
          <w:sz w:val="22"/>
        </w:rPr>
        <w:t xml:space="preserve"> dokumentów ewidencji odpadów,</w:t>
      </w:r>
      <w:r w:rsidR="003F1A7C">
        <w:rPr>
          <w:rFonts w:eastAsia="Calibri"/>
          <w:noProof w:val="0"/>
          <w:sz w:val="22"/>
        </w:rPr>
        <w:t xml:space="preserve"> </w:t>
      </w:r>
      <w:r w:rsidRPr="008C533D">
        <w:rPr>
          <w:rFonts w:eastAsia="Calibri"/>
          <w:noProof w:val="0"/>
          <w:sz w:val="22"/>
        </w:rPr>
        <w:t xml:space="preserve">a w przypadku odpadów niebezpiecznych dodatkowo do przedkładania umów/oświadczeń z podmiotami posiadającymi zezwolenie na przetwarzanie odpadów, w szczególności odpadów w postaci zużytych drewnianych podkładów kolejowych, tj. odpadów o kodzie 17 02 04*, w procesie ostatecznego odzysku (oznacza proces R1-R11, zgodnie z załącznikiem </w:t>
      </w:r>
      <w:r w:rsidR="002B73F3">
        <w:rPr>
          <w:rFonts w:eastAsia="Calibri"/>
          <w:noProof w:val="0"/>
          <w:sz w:val="22"/>
        </w:rPr>
        <w:br/>
      </w:r>
      <w:r w:rsidRPr="008C533D">
        <w:rPr>
          <w:rFonts w:eastAsia="Calibri"/>
          <w:noProof w:val="0"/>
          <w:sz w:val="22"/>
        </w:rPr>
        <w:lastRenderedPageBreak/>
        <w:t xml:space="preserve">nr 1 do Ustawy o odpadach, a także proces przygotowania do ponownego użycia) lub w procesie ostatecznego unieszkodliwiania (oznacza proces </w:t>
      </w:r>
      <w:r w:rsidR="002B73F3">
        <w:rPr>
          <w:rFonts w:eastAsia="Calibri"/>
          <w:noProof w:val="0"/>
          <w:sz w:val="22"/>
        </w:rPr>
        <w:br/>
      </w:r>
      <w:r w:rsidRPr="008C533D">
        <w:rPr>
          <w:rFonts w:eastAsia="Calibri"/>
          <w:noProof w:val="0"/>
          <w:sz w:val="22"/>
        </w:rPr>
        <w:t>D1-D12, zgodnie z załącznikiem nr 2 do Ustawy o odpadach).</w:t>
      </w:r>
    </w:p>
    <w:p w14:paraId="0F9B044C" w14:textId="2FEC9FA7" w:rsidR="0005306C" w:rsidRPr="00E462DC" w:rsidRDefault="004B471A" w:rsidP="005C17CD">
      <w:pPr>
        <w:pStyle w:val="1punkt"/>
        <w:tabs>
          <w:tab w:val="clear" w:pos="851"/>
        </w:tabs>
        <w:spacing w:before="40" w:afterLines="40" w:after="96"/>
      </w:pPr>
      <w:r w:rsidRPr="00E462DC">
        <w:t>Powyższe wymagania w zakresie gospodar</w:t>
      </w:r>
      <w:r w:rsidR="003043C0" w:rsidRPr="00E462DC">
        <w:t>ki</w:t>
      </w:r>
      <w:r w:rsidRPr="00E462DC">
        <w:t xml:space="preserve"> odpadami i </w:t>
      </w:r>
      <w:r w:rsidR="00050D78" w:rsidRPr="00E462DC">
        <w:t>m</w:t>
      </w:r>
      <w:r w:rsidRPr="00E462DC">
        <w:t>ateriałami</w:t>
      </w:r>
      <w:r w:rsidR="004833B0" w:rsidRPr="00E462DC">
        <w:t xml:space="preserve"> </w:t>
      </w:r>
      <w:r w:rsidR="00050D78" w:rsidRPr="00E462DC">
        <w:rPr>
          <w:noProof/>
        </w:rPr>
        <w:t>oraz urządzeniami z demontażu</w:t>
      </w:r>
      <w:r w:rsidR="00050D78" w:rsidRPr="00E462DC">
        <w:t xml:space="preserve"> </w:t>
      </w:r>
      <w:r w:rsidR="004833B0" w:rsidRPr="00E462DC">
        <w:t>obowiązują również wszystkich P</w:t>
      </w:r>
      <w:r w:rsidRPr="00E462DC">
        <w:t>odwykonawców.</w:t>
      </w:r>
    </w:p>
    <w:p w14:paraId="49008BD6" w14:textId="77777777" w:rsidR="0005306C" w:rsidRPr="00E462DC" w:rsidRDefault="00F21FA3" w:rsidP="003918C3">
      <w:pPr>
        <w:pStyle w:val="Nagwek3"/>
      </w:pPr>
      <w:bookmarkStart w:id="268" w:name="_Toc260731090"/>
      <w:bookmarkStart w:id="269" w:name="_Toc424890949"/>
      <w:bookmarkStart w:id="270" w:name="_Toc438030611"/>
      <w:bookmarkStart w:id="271" w:name="_Toc152660450"/>
      <w:r w:rsidRPr="00E462DC">
        <w:t>SUB</w:t>
      </w:r>
      <w:r w:rsidR="003D7037" w:rsidRPr="00E462DC">
        <w:t>KLAUZULA 7.11</w:t>
      </w:r>
      <w:r w:rsidR="006635C5" w:rsidRPr="00E462DC">
        <w:tab/>
      </w:r>
      <w:r w:rsidR="0005306C" w:rsidRPr="00E462DC">
        <w:t>WYMAGANIA ZWIĄZANE Z ORGANIZACJĄ RUCHU POCIĄGÓW</w:t>
      </w:r>
      <w:bookmarkEnd w:id="268"/>
      <w:bookmarkEnd w:id="269"/>
      <w:bookmarkEnd w:id="270"/>
      <w:bookmarkEnd w:id="271"/>
    </w:p>
    <w:p w14:paraId="35015B5F" w14:textId="25E0E645" w:rsidR="0005306C" w:rsidRPr="00E462DC" w:rsidRDefault="0005306C" w:rsidP="005C17CD">
      <w:pPr>
        <w:spacing w:before="40" w:afterLines="40" w:after="96"/>
      </w:pPr>
      <w:r w:rsidRPr="00E462DC">
        <w:rPr>
          <w:sz w:val="22"/>
        </w:rPr>
        <w:t>Wykonawca zobowiązany jest do ścisłej współpracy z Zamawiającym</w:t>
      </w:r>
      <w:r w:rsidR="003F1A7C" w:rsidRPr="00E462DC">
        <w:rPr>
          <w:sz w:val="22"/>
        </w:rPr>
        <w:t xml:space="preserve"> i Inwestorem</w:t>
      </w:r>
      <w:r w:rsidRPr="00E462DC">
        <w:rPr>
          <w:sz w:val="22"/>
        </w:rPr>
        <w:t xml:space="preserve"> w zakresie organizacji ruchu pociągów w czasie całego okresu prowadzenia </w:t>
      </w:r>
      <w:r w:rsidR="00A5551C" w:rsidRPr="00E462DC">
        <w:rPr>
          <w:sz w:val="22"/>
        </w:rPr>
        <w:t>Robót</w:t>
      </w:r>
      <w:r w:rsidR="003D7037" w:rsidRPr="00E462DC">
        <w:rPr>
          <w:sz w:val="22"/>
        </w:rPr>
        <w:t>,</w:t>
      </w:r>
      <w:r w:rsidRPr="00E462DC">
        <w:rPr>
          <w:sz w:val="22"/>
        </w:rPr>
        <w:t xml:space="preserve"> według zasad opisanych </w:t>
      </w:r>
      <w:r w:rsidR="00FA58EF" w:rsidRPr="00E462DC">
        <w:rPr>
          <w:sz w:val="22"/>
        </w:rPr>
        <w:t>w </w:t>
      </w:r>
      <w:r w:rsidRPr="00E462DC">
        <w:rPr>
          <w:sz w:val="22"/>
        </w:rPr>
        <w:t>Opisie Przedmiotu Zamówienia.</w:t>
      </w:r>
    </w:p>
    <w:p w14:paraId="101B220F" w14:textId="77777777" w:rsidR="00786210" w:rsidRPr="00E462DC" w:rsidRDefault="00CE38CB" w:rsidP="00E64CF2">
      <w:pPr>
        <w:pStyle w:val="Nagwek2"/>
      </w:pPr>
      <w:bookmarkStart w:id="272" w:name="_Toc264955828"/>
      <w:bookmarkStart w:id="273" w:name="_Toc265238736"/>
      <w:bookmarkStart w:id="274" w:name="_Toc424891655"/>
      <w:bookmarkStart w:id="275" w:name="_Toc152660451"/>
      <w:r w:rsidRPr="00E462DC">
        <w:t xml:space="preserve">KLAUZULA </w:t>
      </w:r>
      <w:r w:rsidR="00786210" w:rsidRPr="00E462DC">
        <w:t>8</w:t>
      </w:r>
      <w:r w:rsidR="00C845AA" w:rsidRPr="00E462DC">
        <w:tab/>
      </w:r>
      <w:r w:rsidR="00786210" w:rsidRPr="00E462DC">
        <w:tab/>
        <w:t>R</w:t>
      </w:r>
      <w:r w:rsidR="003D7037" w:rsidRPr="00E462DC">
        <w:t>OZPOCZĘCIE, OPÓŹNIENIE I ZAWIESZENIE</w:t>
      </w:r>
      <w:bookmarkEnd w:id="272"/>
      <w:bookmarkEnd w:id="273"/>
      <w:bookmarkEnd w:id="274"/>
      <w:bookmarkEnd w:id="275"/>
    </w:p>
    <w:p w14:paraId="7BF6450E" w14:textId="77777777" w:rsidR="00786210" w:rsidRPr="00E462DC" w:rsidRDefault="00CE38CB" w:rsidP="003918C3">
      <w:pPr>
        <w:pStyle w:val="Nagwek3"/>
      </w:pPr>
      <w:bookmarkStart w:id="276" w:name="_Toc264955829"/>
      <w:bookmarkStart w:id="277" w:name="_Toc265238737"/>
      <w:bookmarkStart w:id="278" w:name="_Toc424891656"/>
      <w:bookmarkStart w:id="279" w:name="_Toc152660452"/>
      <w:r w:rsidRPr="00E462DC">
        <w:t xml:space="preserve">SUBKLAUZULA </w:t>
      </w:r>
      <w:r w:rsidR="0078586F" w:rsidRPr="00E462DC">
        <w:t>8.1</w:t>
      </w:r>
      <w:r w:rsidR="0078586F" w:rsidRPr="00E462DC">
        <w:tab/>
        <w:t xml:space="preserve">ROZPOCZĘCIE </w:t>
      </w:r>
      <w:r w:rsidR="00A5551C" w:rsidRPr="00E462DC">
        <w:t>ROBÓT</w:t>
      </w:r>
      <w:bookmarkEnd w:id="276"/>
      <w:bookmarkEnd w:id="277"/>
      <w:bookmarkEnd w:id="278"/>
      <w:bookmarkEnd w:id="279"/>
    </w:p>
    <w:p w14:paraId="31C41F5A" w14:textId="77777777" w:rsidR="00786210" w:rsidRPr="00E462DC" w:rsidRDefault="0097262D" w:rsidP="005C17CD">
      <w:pPr>
        <w:pStyle w:val="Akapit"/>
        <w:spacing w:before="40" w:afterLines="40" w:after="96"/>
      </w:pPr>
      <w:r w:rsidRPr="00E462DC">
        <w:t xml:space="preserve">Usuwa się treść </w:t>
      </w:r>
      <w:proofErr w:type="spellStart"/>
      <w:r w:rsidRPr="00E462DC">
        <w:t>SubK</w:t>
      </w:r>
      <w:r w:rsidR="006635C5" w:rsidRPr="00E462DC">
        <w:t>LAUZULI</w:t>
      </w:r>
      <w:proofErr w:type="spellEnd"/>
      <w:r w:rsidRPr="00E462DC">
        <w:t xml:space="preserve"> i zastępuje następującą treścią:</w:t>
      </w:r>
    </w:p>
    <w:p w14:paraId="6FCA8B54" w14:textId="29DA7515" w:rsidR="0074457A" w:rsidRPr="00E462DC" w:rsidRDefault="0074457A" w:rsidP="005C17CD">
      <w:pPr>
        <w:pStyle w:val="Akapit"/>
        <w:spacing w:before="40" w:afterLines="40" w:after="96"/>
        <w:rPr>
          <w:sz w:val="20"/>
          <w:szCs w:val="20"/>
        </w:rPr>
      </w:pPr>
      <w:r w:rsidRPr="00E462DC">
        <w:t xml:space="preserve">Za Datę Rozpoczęcia uważać się będzie następny dzień po podpisaniu Umowy przez </w:t>
      </w:r>
      <w:r w:rsidR="0011595B" w:rsidRPr="00E462DC">
        <w:t>drugą</w:t>
      </w:r>
      <w:r w:rsidRPr="00E462DC">
        <w:t xml:space="preserve"> Stron</w:t>
      </w:r>
      <w:r w:rsidR="0011595B" w:rsidRPr="00E462DC">
        <w:t>ę</w:t>
      </w:r>
      <w:r w:rsidRPr="00E462DC">
        <w:t>.</w:t>
      </w:r>
    </w:p>
    <w:p w14:paraId="43A022B1" w14:textId="77777777" w:rsidR="00786210" w:rsidRPr="00E462DC" w:rsidRDefault="00786210" w:rsidP="005C17CD">
      <w:pPr>
        <w:pStyle w:val="Akapit"/>
        <w:spacing w:before="40" w:afterLines="40" w:after="96"/>
      </w:pPr>
      <w:r w:rsidRPr="00E462DC">
        <w:t xml:space="preserve">Wykonawca rozpocznie realizację </w:t>
      </w:r>
      <w:r w:rsidR="00A5551C" w:rsidRPr="00E462DC">
        <w:t>Robót</w:t>
      </w:r>
      <w:r w:rsidRPr="00E462DC">
        <w:t xml:space="preserve"> tak szybko, jak jest to rozsądnie możliwe po Dacie Rozpoczęcia i następnie będzie prowadził Roboty </w:t>
      </w:r>
      <w:r w:rsidR="009A73BC" w:rsidRPr="00E462DC">
        <w:t xml:space="preserve">zgodnie z zatwierdzonym Harmonogramem Rzeczowo – Finansowym </w:t>
      </w:r>
      <w:r w:rsidRPr="00E462DC">
        <w:t>i bez opóźniania.</w:t>
      </w:r>
    </w:p>
    <w:p w14:paraId="715FB591" w14:textId="44B893FE" w:rsidR="00786210" w:rsidRPr="00E462DC" w:rsidRDefault="00786210" w:rsidP="005C17CD">
      <w:pPr>
        <w:pStyle w:val="Akapit"/>
        <w:spacing w:before="40" w:afterLines="40" w:after="96"/>
      </w:pPr>
      <w:r w:rsidRPr="00E462DC">
        <w:t>Wykonawca otrzyma od Zamawiające</w:t>
      </w:r>
      <w:r w:rsidR="00486439" w:rsidRPr="00E462DC">
        <w:t>go Zgłoszenie prac budowlanych</w:t>
      </w:r>
      <w:r w:rsidRPr="00E462DC">
        <w:t xml:space="preserve"> lub</w:t>
      </w:r>
      <w:r w:rsidR="00486439" w:rsidRPr="00E462DC">
        <w:t xml:space="preserve"> P</w:t>
      </w:r>
      <w:r w:rsidR="00732284" w:rsidRPr="00E462DC">
        <w:t xml:space="preserve">ozwolenie </w:t>
      </w:r>
      <w:r w:rsidR="002B73F3" w:rsidRPr="00E462DC">
        <w:br/>
      </w:r>
      <w:r w:rsidR="00732284" w:rsidRPr="00E462DC">
        <w:t>na B</w:t>
      </w:r>
      <w:r w:rsidR="008851BC" w:rsidRPr="00E462DC">
        <w:t>udowę i</w:t>
      </w:r>
      <w:r w:rsidRPr="00E462DC">
        <w:t xml:space="preserve"> pisemne pełnomocnictwo do działania w imieniu Zamawiającego w ramach </w:t>
      </w:r>
      <w:r w:rsidR="0060709F" w:rsidRPr="00E462DC">
        <w:t xml:space="preserve">ustawy Prawo budowlane </w:t>
      </w:r>
      <w:r w:rsidR="000C78B9" w:rsidRPr="00E462DC">
        <w:t>(wraz z wymaganymi dokumentami, o których mowa w poniższych punktach, których Wykonawca nie jest w stanie pozyskać/sporządzić samodzielnie)</w:t>
      </w:r>
      <w:r w:rsidRPr="00E462DC">
        <w:t xml:space="preserve">. Stosownie </w:t>
      </w:r>
      <w:r w:rsidR="002B73F3" w:rsidRPr="00E462DC">
        <w:br/>
      </w:r>
      <w:r w:rsidRPr="00E462DC">
        <w:t xml:space="preserve">do </w:t>
      </w:r>
      <w:r w:rsidR="0060709F" w:rsidRPr="00E462DC">
        <w:t xml:space="preserve">wymogów ustawy Prawo budowlane, </w:t>
      </w:r>
      <w:r w:rsidRPr="00E462DC">
        <w:t>Wy</w:t>
      </w:r>
      <w:r w:rsidR="005D6A73" w:rsidRPr="00E462DC">
        <w:t xml:space="preserve">konawca </w:t>
      </w:r>
      <w:r w:rsidR="003D7037" w:rsidRPr="00E462DC">
        <w:t xml:space="preserve">- </w:t>
      </w:r>
      <w:r w:rsidR="005D6A73" w:rsidRPr="00E462DC">
        <w:t>w imieniu Zamawiającego</w:t>
      </w:r>
      <w:r w:rsidRPr="00E462DC">
        <w:t xml:space="preserve"> </w:t>
      </w:r>
      <w:r w:rsidR="003C5DCE" w:rsidRPr="00E462DC">
        <w:br/>
      </w:r>
      <w:r w:rsidRPr="00E462DC">
        <w:t xml:space="preserve">i po akceptacji Zamawiającego </w:t>
      </w:r>
      <w:r w:rsidR="003D7037" w:rsidRPr="00E462DC">
        <w:t xml:space="preserve">- </w:t>
      </w:r>
      <w:r w:rsidRPr="00E462DC">
        <w:t xml:space="preserve">zawiadomi właściwy organ o zamierzonym terminie rozpoczęcia </w:t>
      </w:r>
      <w:r w:rsidR="0060709F" w:rsidRPr="00E462DC">
        <w:t xml:space="preserve">realizacji </w:t>
      </w:r>
      <w:r w:rsidR="00A5551C" w:rsidRPr="00E462DC">
        <w:t>Robót</w:t>
      </w:r>
      <w:r w:rsidRPr="00E462DC">
        <w:t>, podając na piśmie:</w:t>
      </w:r>
    </w:p>
    <w:p w14:paraId="7FC570A3" w14:textId="77777777" w:rsidR="00786210" w:rsidRPr="00E462DC" w:rsidRDefault="00CE38CB" w:rsidP="005C17CD">
      <w:pPr>
        <w:pStyle w:val="1punkt"/>
        <w:tabs>
          <w:tab w:val="clear" w:pos="851"/>
        </w:tabs>
        <w:spacing w:before="40" w:afterLines="40" w:after="96"/>
        <w:ind w:left="567" w:hanging="567"/>
      </w:pPr>
      <w:r w:rsidRPr="00E462DC">
        <w:t>1)</w:t>
      </w:r>
      <w:r w:rsidR="003D7037" w:rsidRPr="00E462DC">
        <w:tab/>
      </w:r>
      <w:r w:rsidR="00786210" w:rsidRPr="00E462DC">
        <w:t xml:space="preserve">listę personelu Wykonawcy (wymienionego z nazwiska), który pełnić będzie funkcje </w:t>
      </w:r>
      <w:r w:rsidR="008F559B" w:rsidRPr="00E462DC">
        <w:t>K</w:t>
      </w:r>
      <w:r w:rsidR="00786210" w:rsidRPr="00E462DC">
        <w:t xml:space="preserve">ierownika </w:t>
      </w:r>
      <w:r w:rsidR="008F559B" w:rsidRPr="00E462DC">
        <w:t>B</w:t>
      </w:r>
      <w:r w:rsidR="00786210" w:rsidRPr="00E462DC">
        <w:t xml:space="preserve">udowy i </w:t>
      </w:r>
      <w:r w:rsidR="008F559B" w:rsidRPr="00E462DC">
        <w:t>K</w:t>
      </w:r>
      <w:r w:rsidR="00786210" w:rsidRPr="00E462DC">
        <w:t xml:space="preserve">ierowników </w:t>
      </w:r>
      <w:r w:rsidR="00A5551C" w:rsidRPr="00E462DC">
        <w:t>Robót</w:t>
      </w:r>
      <w:r w:rsidR="00786210" w:rsidRPr="00E462DC">
        <w:t xml:space="preserve"> oraz dołączając:</w:t>
      </w:r>
    </w:p>
    <w:p w14:paraId="547F0BE2" w14:textId="77777777" w:rsidR="00786210" w:rsidRPr="00E462DC" w:rsidRDefault="00786210" w:rsidP="006F0ABC">
      <w:pPr>
        <w:pStyle w:val="mylnik"/>
        <w:numPr>
          <w:ilvl w:val="0"/>
          <w:numId w:val="44"/>
        </w:numPr>
      </w:pPr>
      <w:r w:rsidRPr="00E462DC">
        <w:t xml:space="preserve">oświadczenie </w:t>
      </w:r>
      <w:r w:rsidR="008F559B" w:rsidRPr="00E462DC">
        <w:t>K</w:t>
      </w:r>
      <w:r w:rsidRPr="00E462DC">
        <w:t xml:space="preserve">ierownika </w:t>
      </w:r>
      <w:r w:rsidR="008F559B" w:rsidRPr="00E462DC">
        <w:t>B</w:t>
      </w:r>
      <w:r w:rsidRPr="00E462DC">
        <w:t>udowy stwierdzające sporządzenie planu bezpieczeństwa i ochrony zdrowia oraz przyjęcie obowiązku kierowania budową,</w:t>
      </w:r>
    </w:p>
    <w:p w14:paraId="28F7C1E2" w14:textId="77777777" w:rsidR="00786210" w:rsidRPr="00E462DC" w:rsidRDefault="00786210" w:rsidP="006F0ABC">
      <w:pPr>
        <w:pStyle w:val="mylnik"/>
        <w:numPr>
          <w:ilvl w:val="0"/>
          <w:numId w:val="44"/>
        </w:numPr>
      </w:pPr>
      <w:r w:rsidRPr="00E462DC">
        <w:t xml:space="preserve">oświadczenia </w:t>
      </w:r>
      <w:r w:rsidR="008F559B" w:rsidRPr="00E462DC">
        <w:t>K</w:t>
      </w:r>
      <w:r w:rsidRPr="00E462DC">
        <w:t xml:space="preserve">ierowników </w:t>
      </w:r>
      <w:r w:rsidR="00A5551C" w:rsidRPr="00E462DC">
        <w:t>Robót</w:t>
      </w:r>
      <w:r w:rsidRPr="00E462DC">
        <w:t xml:space="preserve"> o przyjęciu obowiązku kierowania </w:t>
      </w:r>
      <w:r w:rsidR="008F559B" w:rsidRPr="00E462DC">
        <w:t>R</w:t>
      </w:r>
      <w:r w:rsidRPr="00E462DC">
        <w:t>obotami,</w:t>
      </w:r>
    </w:p>
    <w:p w14:paraId="43D5BA57" w14:textId="77777777" w:rsidR="00786210" w:rsidRPr="00E462DC" w:rsidRDefault="00786210" w:rsidP="006F0ABC">
      <w:pPr>
        <w:pStyle w:val="mylnik"/>
        <w:numPr>
          <w:ilvl w:val="0"/>
          <w:numId w:val="44"/>
        </w:numPr>
      </w:pPr>
      <w:r w:rsidRPr="00E462DC">
        <w:t>potwierdzone za zgodność z oryg</w:t>
      </w:r>
      <w:r w:rsidR="003D7037" w:rsidRPr="00E462DC">
        <w:t>inałem uprawnienia budowlane w</w:t>
      </w:r>
      <w:r w:rsidR="003D01E2" w:rsidRPr="00E462DC">
        <w:t>.</w:t>
      </w:r>
      <w:r w:rsidR="003D7037" w:rsidRPr="00E462DC">
        <w:t>w</w:t>
      </w:r>
      <w:r w:rsidRPr="00E462DC">
        <w:t xml:space="preserve"> osób oraz zaświadczenia o przynależności do właściwej izby samorządu zawodowego,</w:t>
      </w:r>
    </w:p>
    <w:p w14:paraId="795A8121" w14:textId="77777777" w:rsidR="00786210" w:rsidRPr="005C0836" w:rsidRDefault="00786210" w:rsidP="005C17CD">
      <w:pPr>
        <w:pStyle w:val="1punkt"/>
        <w:numPr>
          <w:ilvl w:val="0"/>
          <w:numId w:val="13"/>
        </w:numPr>
        <w:tabs>
          <w:tab w:val="clear" w:pos="851"/>
        </w:tabs>
        <w:spacing w:before="40" w:afterLines="40" w:after="96"/>
        <w:ind w:left="567" w:hanging="567"/>
      </w:pPr>
      <w:r w:rsidRPr="00E462DC">
        <w:t>listę personelu Inżyniera (wymienionego z nazwiska), który pełnić będzie funkcje</w:t>
      </w:r>
      <w:r w:rsidRPr="005C0836">
        <w:t xml:space="preserve"> inspektora nadzoru inwestorskiego z jednoczesnym wskazaniem koordynatora zgodnie </w:t>
      </w:r>
      <w:r w:rsidR="000C2DC0" w:rsidRPr="005C0836">
        <w:t>przepisami</w:t>
      </w:r>
      <w:r w:rsidRPr="005C0836">
        <w:t xml:space="preserve"> Prawa </w:t>
      </w:r>
      <w:r w:rsidR="008F559B" w:rsidRPr="005C0836">
        <w:t>b</w:t>
      </w:r>
      <w:r w:rsidRPr="005C0836">
        <w:t>udowlanego</w:t>
      </w:r>
      <w:r w:rsidR="007941BF" w:rsidRPr="005C0836">
        <w:t xml:space="preserve"> oraz dołączając</w:t>
      </w:r>
      <w:r w:rsidRPr="005C0836">
        <w:t>:</w:t>
      </w:r>
    </w:p>
    <w:p w14:paraId="2018D3EA" w14:textId="77777777" w:rsidR="003D7037" w:rsidRPr="005C0836" w:rsidRDefault="00786210" w:rsidP="00987E9F">
      <w:pPr>
        <w:pStyle w:val="mylnik"/>
        <w:numPr>
          <w:ilvl w:val="1"/>
          <w:numId w:val="13"/>
        </w:numPr>
      </w:pPr>
      <w:r w:rsidRPr="005C0836">
        <w:t>oświadczenia inspektorów nadzoru o przyjęciu obowiązku inspektora,</w:t>
      </w:r>
    </w:p>
    <w:p w14:paraId="73867479" w14:textId="77777777" w:rsidR="00786210" w:rsidRPr="005C0836" w:rsidRDefault="00786210" w:rsidP="00987E9F">
      <w:pPr>
        <w:pStyle w:val="mylnik"/>
        <w:numPr>
          <w:ilvl w:val="1"/>
          <w:numId w:val="13"/>
        </w:numPr>
      </w:pPr>
      <w:r w:rsidRPr="005C0836">
        <w:t>potwierdzone za zgodność z oryg</w:t>
      </w:r>
      <w:r w:rsidR="007941BF" w:rsidRPr="005C0836">
        <w:t>inałem uprawnienia budowlane w</w:t>
      </w:r>
      <w:r w:rsidR="003D01E2" w:rsidRPr="005C0836">
        <w:t>.</w:t>
      </w:r>
      <w:r w:rsidR="007941BF" w:rsidRPr="005C0836">
        <w:t>w</w:t>
      </w:r>
      <w:r w:rsidRPr="005C0836">
        <w:t xml:space="preserve"> osób oraz zaświadczenia o przynależności do właściwej izby samorządu zawodowego,</w:t>
      </w:r>
    </w:p>
    <w:p w14:paraId="082F3634" w14:textId="77777777" w:rsidR="00651A67" w:rsidRPr="005C0836" w:rsidRDefault="00431E97" w:rsidP="005C17CD">
      <w:pPr>
        <w:pStyle w:val="Akapit"/>
        <w:spacing w:before="40" w:afterLines="40" w:after="96"/>
        <w:ind w:left="567" w:hanging="567"/>
      </w:pPr>
      <w:r w:rsidRPr="005C0836">
        <w:lastRenderedPageBreak/>
        <w:t xml:space="preserve">3) </w:t>
      </w:r>
      <w:r w:rsidRPr="005C0836">
        <w:tab/>
      </w:r>
      <w:r w:rsidR="00786210" w:rsidRPr="005C0836">
        <w:t>informację zawierającą dane zamieszczone w ogłoszeniu dotyczącym bezpieczeństwa pracy i ochrony zdrowia, która będzie umieszczona na budowie zgodnie z</w:t>
      </w:r>
      <w:r w:rsidR="000C2DC0" w:rsidRPr="005C0836">
        <w:t xml:space="preserve"> przepisami </w:t>
      </w:r>
      <w:r w:rsidR="00786210" w:rsidRPr="005C0836">
        <w:t xml:space="preserve"> Prawa </w:t>
      </w:r>
      <w:r w:rsidR="008F559B" w:rsidRPr="005C0836">
        <w:t>b</w:t>
      </w:r>
      <w:r w:rsidR="00786210" w:rsidRPr="005C0836">
        <w:t>udowlanego.</w:t>
      </w:r>
    </w:p>
    <w:p w14:paraId="163F2044" w14:textId="2C2E9D77" w:rsidR="00F64AE5" w:rsidRPr="005C0836" w:rsidRDefault="000C2DC0" w:rsidP="005C17CD">
      <w:pPr>
        <w:pStyle w:val="Akapit"/>
        <w:spacing w:before="40" w:afterLines="40" w:after="96"/>
      </w:pPr>
      <w:r w:rsidRPr="005C0836">
        <w:t xml:space="preserve">Wykonawca i Inżynier są zobowiązani dostarczyć Zamawiającemu dokumenty wymienione </w:t>
      </w:r>
      <w:r w:rsidR="002B73F3">
        <w:br/>
      </w:r>
      <w:r w:rsidRPr="005C0836">
        <w:t>w pkt 1), 2) i 3) w odpo</w:t>
      </w:r>
      <w:bookmarkStart w:id="280" w:name="_Toc424891657"/>
      <w:bookmarkStart w:id="281" w:name="_Toc264955830"/>
      <w:bookmarkStart w:id="282" w:name="_Toc265238738"/>
      <w:r w:rsidR="00431E97" w:rsidRPr="005C0836">
        <w:t>wiednio wcześniejszym terminie. Powyższe dotyczy również każdej zmiany Personelu.</w:t>
      </w:r>
    </w:p>
    <w:p w14:paraId="0EC58D19" w14:textId="77777777" w:rsidR="00637248" w:rsidRPr="005C0836" w:rsidRDefault="00637248" w:rsidP="005C17CD">
      <w:pPr>
        <w:spacing w:before="40" w:afterLines="40" w:after="96"/>
        <w:rPr>
          <w:sz w:val="22"/>
        </w:rPr>
      </w:pPr>
      <w:r w:rsidRPr="005C0836">
        <w:rPr>
          <w:sz w:val="22"/>
        </w:rPr>
        <w:t xml:space="preserve">Jeżeli Wykonawca nie dostarczy dokumentów wymienionych w pkt 1), informacji wymienionej w pkt 3) oraz </w:t>
      </w:r>
      <w:r w:rsidR="004D16F9" w:rsidRPr="005C0836">
        <w:rPr>
          <w:sz w:val="22"/>
        </w:rPr>
        <w:t>innych dokumentów</w:t>
      </w:r>
      <w:r w:rsidRPr="005C0836">
        <w:rPr>
          <w:sz w:val="22"/>
        </w:rPr>
        <w:t xml:space="preserve"> wymienionych w niniejszej </w:t>
      </w:r>
      <w:proofErr w:type="spellStart"/>
      <w:r w:rsidRPr="005C0836">
        <w:rPr>
          <w:sz w:val="22"/>
        </w:rPr>
        <w:t>SubKLAUZULI</w:t>
      </w:r>
      <w:proofErr w:type="spellEnd"/>
      <w:r w:rsidRPr="005C0836">
        <w:rPr>
          <w:sz w:val="22"/>
        </w:rPr>
        <w:t xml:space="preserve"> w odpowiednim czasie, to wszelkie skutki opóźnień w realizacji Kontraktu tym spowodowane, zostaną poniesione przez Wykonawcę. </w:t>
      </w:r>
    </w:p>
    <w:p w14:paraId="4BC2BAFE" w14:textId="77777777" w:rsidR="00637248" w:rsidRPr="005C0836" w:rsidRDefault="00637248" w:rsidP="005C17CD">
      <w:pPr>
        <w:spacing w:before="40" w:afterLines="40" w:after="96"/>
        <w:rPr>
          <w:sz w:val="22"/>
        </w:rPr>
      </w:pPr>
      <w:r w:rsidRPr="005C0836">
        <w:rPr>
          <w:sz w:val="22"/>
        </w:rPr>
        <w:t>Przed przekazaniem Placu Budowy Wykonawca przedstawi Inżynierowi polisy ubezpieczeniowe oraz dowody opłacenia składek ubezpieczeniowych w zakresie wymaganym przez Kontrakt.</w:t>
      </w:r>
    </w:p>
    <w:p w14:paraId="088C83FC" w14:textId="77777777" w:rsidR="002759BD" w:rsidRPr="005C0836" w:rsidRDefault="0078586F" w:rsidP="003918C3">
      <w:pPr>
        <w:pStyle w:val="Nagwek3"/>
      </w:pPr>
      <w:bookmarkStart w:id="283" w:name="_Toc152660453"/>
      <w:r w:rsidRPr="005C0836">
        <w:t>SUBKLAUZULA 8.3</w:t>
      </w:r>
      <w:r w:rsidRPr="005C0836">
        <w:tab/>
        <w:t>HARMONOGRAM</w:t>
      </w:r>
      <w:bookmarkEnd w:id="280"/>
      <w:bookmarkEnd w:id="283"/>
    </w:p>
    <w:p w14:paraId="11B008A2" w14:textId="77777777" w:rsidR="00D24D7B" w:rsidRPr="005C0836" w:rsidRDefault="002759BD" w:rsidP="005C17CD">
      <w:pPr>
        <w:pStyle w:val="Akapit"/>
        <w:spacing w:before="40" w:afterLines="40" w:after="96"/>
      </w:pPr>
      <w:r w:rsidRPr="005C0836">
        <w:t xml:space="preserve">Dotychczasowy tytuł </w:t>
      </w:r>
      <w:proofErr w:type="spellStart"/>
      <w:r w:rsidR="00423D52" w:rsidRPr="005C0836">
        <w:t>S</w:t>
      </w:r>
      <w:r w:rsidRPr="005C0836">
        <w:t>ub</w:t>
      </w:r>
      <w:r w:rsidR="006635C5" w:rsidRPr="005C0836">
        <w:t>KLAUZULI</w:t>
      </w:r>
      <w:proofErr w:type="spellEnd"/>
      <w:r w:rsidRPr="005C0836">
        <w:t>: „Harmonogram” zastępuje się tytułem: „Harmonogram rzeczowo-finansowy</w:t>
      </w:r>
      <w:r w:rsidR="00AD3A65" w:rsidRPr="005C0836">
        <w:t xml:space="preserve">”, zaś treść </w:t>
      </w:r>
      <w:proofErr w:type="spellStart"/>
      <w:r w:rsidR="00AD3A65" w:rsidRPr="005C0836">
        <w:t>SubKLAUZULI</w:t>
      </w:r>
      <w:proofErr w:type="spellEnd"/>
      <w:r w:rsidR="0097262D" w:rsidRPr="005C0836">
        <w:t xml:space="preserve"> zastępuje </w:t>
      </w:r>
      <w:r w:rsidR="00AD3A65" w:rsidRPr="005C0836">
        <w:t xml:space="preserve">się </w:t>
      </w:r>
      <w:r w:rsidR="0097262D" w:rsidRPr="005C0836">
        <w:t>następującą treścią:</w:t>
      </w:r>
    </w:p>
    <w:p w14:paraId="2947D72A" w14:textId="77777777" w:rsidR="00524521" w:rsidRPr="005C0836" w:rsidRDefault="00524521" w:rsidP="005C17CD">
      <w:pPr>
        <w:pStyle w:val="Akapit"/>
        <w:spacing w:before="40" w:afterLines="40" w:after="96"/>
      </w:pPr>
      <w:r w:rsidRPr="00E462DC">
        <w:t xml:space="preserve">W terminie 28 dni od </w:t>
      </w:r>
      <w:r w:rsidR="008D78AD" w:rsidRPr="00E462DC">
        <w:t>D</w:t>
      </w:r>
      <w:r w:rsidRPr="00E462DC">
        <w:t xml:space="preserve">aty </w:t>
      </w:r>
      <w:r w:rsidR="000004E5" w:rsidRPr="00E462DC">
        <w:t>Rozpoczęcia</w:t>
      </w:r>
      <w:r w:rsidRPr="00E462DC">
        <w:t>, Wykonawca przedstawi Zamawiającemu or</w:t>
      </w:r>
      <w:r w:rsidR="00607E90" w:rsidRPr="00E462DC">
        <w:t>az</w:t>
      </w:r>
      <w:r w:rsidR="00607E90" w:rsidRPr="005C0836">
        <w:t xml:space="preserve"> Inżynierowi do zatwierdzenia – </w:t>
      </w:r>
      <w:r w:rsidR="00486439" w:rsidRPr="005C0836">
        <w:t>w programie MS Project bądź równoważnym, który będzie umożliwiał odtwarzanie, przechowywanie, zapis i zmianę plików w formacie *.</w:t>
      </w:r>
      <w:proofErr w:type="spellStart"/>
      <w:r w:rsidR="00486439" w:rsidRPr="005C0836">
        <w:t>mpp</w:t>
      </w:r>
      <w:proofErr w:type="spellEnd"/>
      <w:r w:rsidR="00486439" w:rsidRPr="005C0836">
        <w:t>,</w:t>
      </w:r>
      <w:r w:rsidR="00486439" w:rsidRPr="005C0836" w:rsidDel="00011A53">
        <w:t xml:space="preserve"> </w:t>
      </w:r>
      <w:r w:rsidR="003C5DCE" w:rsidRPr="005C0836">
        <w:br/>
      </w:r>
      <w:r w:rsidRPr="005C0836">
        <w:t>(z zastrzeżeniem informacji dotyczącej przepływów pieniężnych (</w:t>
      </w:r>
      <w:proofErr w:type="spellStart"/>
      <w:r w:rsidRPr="005C0836">
        <w:t>cash</w:t>
      </w:r>
      <w:proofErr w:type="spellEnd"/>
      <w:r w:rsidRPr="005C0836">
        <w:t xml:space="preserve"> </w:t>
      </w:r>
      <w:proofErr w:type="spellStart"/>
      <w:r w:rsidRPr="005C0836">
        <w:t>flow</w:t>
      </w:r>
      <w:proofErr w:type="spellEnd"/>
      <w:r w:rsidRPr="005C0836">
        <w:t xml:space="preserve">) związanych </w:t>
      </w:r>
      <w:r w:rsidR="003C5DCE" w:rsidRPr="005C0836">
        <w:br/>
      </w:r>
      <w:r w:rsidRPr="005C0836">
        <w:t>z wykonaniem Umowy, która ma być przedstawiana także w formacie Excel)</w:t>
      </w:r>
      <w:r w:rsidR="00607E90" w:rsidRPr="005C0836">
        <w:t xml:space="preserve"> –</w:t>
      </w:r>
      <w:r w:rsidRPr="005C0836">
        <w:t xml:space="preserve"> Harmonogram rzeczowo-finansowy </w:t>
      </w:r>
      <w:r w:rsidR="00C26D43" w:rsidRPr="005C0836">
        <w:t>(</w:t>
      </w:r>
      <w:r w:rsidR="000C2DC0" w:rsidRPr="005C0836">
        <w:t xml:space="preserve">dalej także jako </w:t>
      </w:r>
      <w:r w:rsidR="00C26D43" w:rsidRPr="005C0836">
        <w:t>„</w:t>
      </w:r>
      <w:r w:rsidR="00C26D43" w:rsidRPr="005C0836">
        <w:rPr>
          <w:b/>
        </w:rPr>
        <w:t>HRF</w:t>
      </w:r>
      <w:r w:rsidR="00C26D43" w:rsidRPr="005C0836">
        <w:t>”)</w:t>
      </w:r>
      <w:r w:rsidR="00607E90" w:rsidRPr="005C0836">
        <w:t>, obejmujący</w:t>
      </w:r>
      <w:r w:rsidRPr="005C0836">
        <w:t xml:space="preserve"> za</w:t>
      </w:r>
      <w:r w:rsidR="00607E90" w:rsidRPr="005C0836">
        <w:t>kres</w:t>
      </w:r>
      <w:r w:rsidRPr="005C0836">
        <w:t xml:space="preserve"> </w:t>
      </w:r>
      <w:r w:rsidR="007312EE" w:rsidRPr="005C0836">
        <w:t>Umowy</w:t>
      </w:r>
      <w:r w:rsidRPr="005C0836">
        <w:t xml:space="preserve">, składający się </w:t>
      </w:r>
      <w:r w:rsidR="003C5DCE" w:rsidRPr="005C0836">
        <w:br/>
      </w:r>
      <w:r w:rsidRPr="005C0836">
        <w:t>z następujących części:</w:t>
      </w:r>
    </w:p>
    <w:p w14:paraId="44163575" w14:textId="77777777" w:rsidR="00524521" w:rsidRPr="005C0836" w:rsidRDefault="00524521" w:rsidP="006F0ABC">
      <w:pPr>
        <w:pStyle w:val="1punkt"/>
        <w:numPr>
          <w:ilvl w:val="0"/>
          <w:numId w:val="63"/>
        </w:numPr>
        <w:tabs>
          <w:tab w:val="clear" w:pos="851"/>
          <w:tab w:val="left" w:pos="567"/>
        </w:tabs>
        <w:spacing w:before="40" w:afterLines="40" w:after="96"/>
        <w:ind w:left="567" w:hanging="567"/>
      </w:pPr>
      <w:r w:rsidRPr="005C0836">
        <w:t>Harmonogram</w:t>
      </w:r>
      <w:r w:rsidR="000004E5" w:rsidRPr="005C0836">
        <w:t xml:space="preserve"> Rzeczowo - Finansowy</w:t>
      </w:r>
      <w:r w:rsidRPr="005C0836">
        <w:t xml:space="preserve"> </w:t>
      </w:r>
      <w:r w:rsidR="00A5551C" w:rsidRPr="005C0836">
        <w:t>Robót</w:t>
      </w:r>
      <w:r w:rsidRPr="005C0836">
        <w:t xml:space="preserve"> - przygotowany w programie MS Project </w:t>
      </w:r>
      <w:r w:rsidR="00486439" w:rsidRPr="005C0836">
        <w:t>bądź równoważnym,</w:t>
      </w:r>
      <w:r w:rsidR="00D66A5E" w:rsidRPr="005C0836">
        <w:t xml:space="preserve"> który będzie umożliwiał odtwarzanie, przechowywanie, zapis </w:t>
      </w:r>
      <w:r w:rsidR="003C5DCE" w:rsidRPr="005C0836">
        <w:br/>
      </w:r>
      <w:r w:rsidR="00D66A5E" w:rsidRPr="005C0836">
        <w:t>i zmianę plików w formacie *.</w:t>
      </w:r>
      <w:proofErr w:type="spellStart"/>
      <w:r w:rsidR="00D66A5E" w:rsidRPr="005C0836">
        <w:t>mpp</w:t>
      </w:r>
      <w:proofErr w:type="spellEnd"/>
      <w:r w:rsidR="00D66A5E" w:rsidRPr="005C0836">
        <w:t>,</w:t>
      </w:r>
      <w:r w:rsidR="00486439" w:rsidRPr="005C0836">
        <w:t xml:space="preserve"> </w:t>
      </w:r>
      <w:r w:rsidRPr="005C0836">
        <w:t xml:space="preserve">zawierający prace w ramach </w:t>
      </w:r>
      <w:r w:rsidR="00A5551C" w:rsidRPr="005C0836">
        <w:t>Robót</w:t>
      </w:r>
      <w:r w:rsidRPr="005C0836">
        <w:t xml:space="preserve"> oraz pozostałe czynności niezbędne do uzyskania pozwolenia na użytkowanie;</w:t>
      </w:r>
    </w:p>
    <w:p w14:paraId="230DA31F" w14:textId="77777777" w:rsidR="00607E90" w:rsidRPr="005C0836" w:rsidRDefault="00607E90" w:rsidP="006F0ABC">
      <w:pPr>
        <w:pStyle w:val="1punkt"/>
        <w:numPr>
          <w:ilvl w:val="0"/>
          <w:numId w:val="63"/>
        </w:numPr>
        <w:tabs>
          <w:tab w:val="clear" w:pos="851"/>
          <w:tab w:val="left" w:pos="567"/>
        </w:tabs>
        <w:spacing w:before="40" w:afterLines="40" w:after="96"/>
        <w:ind w:left="567" w:hanging="567"/>
      </w:pPr>
      <w:r w:rsidRPr="005C0836">
        <w:t>Harmonogram Pracy Ludzi, Harmonogram Pracy Sprzętu;</w:t>
      </w:r>
    </w:p>
    <w:p w14:paraId="5D379907" w14:textId="77777777" w:rsidR="004B7A20" w:rsidRPr="005C0836" w:rsidRDefault="004B7A20" w:rsidP="006F0ABC">
      <w:pPr>
        <w:pStyle w:val="1punkt"/>
        <w:numPr>
          <w:ilvl w:val="0"/>
          <w:numId w:val="63"/>
        </w:numPr>
        <w:tabs>
          <w:tab w:val="clear" w:pos="851"/>
          <w:tab w:val="left" w:pos="567"/>
        </w:tabs>
        <w:spacing w:before="40" w:afterLines="40" w:after="96"/>
        <w:ind w:left="567" w:hanging="567"/>
      </w:pPr>
      <w:r w:rsidRPr="005C0836">
        <w:t>Harmonogram Dostaw, Harmonogram Materiałów;</w:t>
      </w:r>
    </w:p>
    <w:p w14:paraId="38F6874C" w14:textId="77777777" w:rsidR="00607E90" w:rsidRPr="005C0836" w:rsidRDefault="00607E90" w:rsidP="006F0ABC">
      <w:pPr>
        <w:pStyle w:val="1punkt"/>
        <w:numPr>
          <w:ilvl w:val="0"/>
          <w:numId w:val="63"/>
        </w:numPr>
        <w:tabs>
          <w:tab w:val="clear" w:pos="851"/>
          <w:tab w:val="left" w:pos="567"/>
        </w:tabs>
        <w:spacing w:before="40" w:afterLines="40" w:after="96"/>
        <w:ind w:left="567" w:hanging="567"/>
      </w:pPr>
      <w:r w:rsidRPr="005C0836">
        <w:t>Harmonogram Przerobów, Harmonogram Płatności;</w:t>
      </w:r>
    </w:p>
    <w:p w14:paraId="64B13BB5" w14:textId="77777777" w:rsidR="00607E90" w:rsidRPr="005C0836" w:rsidRDefault="00607E90" w:rsidP="006F0ABC">
      <w:pPr>
        <w:pStyle w:val="1punkt"/>
        <w:numPr>
          <w:ilvl w:val="0"/>
          <w:numId w:val="63"/>
        </w:numPr>
        <w:tabs>
          <w:tab w:val="clear" w:pos="851"/>
          <w:tab w:val="left" w:pos="567"/>
        </w:tabs>
        <w:spacing w:before="40" w:afterLines="40" w:after="96"/>
        <w:ind w:left="567" w:hanging="567"/>
      </w:pPr>
      <w:r w:rsidRPr="005C0836">
        <w:t>Schemat Etapowania;</w:t>
      </w:r>
    </w:p>
    <w:p w14:paraId="7E4C8B6E" w14:textId="77777777" w:rsidR="00524521" w:rsidRPr="005C0836" w:rsidRDefault="00524521" w:rsidP="006F0ABC">
      <w:pPr>
        <w:pStyle w:val="1punkt"/>
        <w:numPr>
          <w:ilvl w:val="0"/>
          <w:numId w:val="63"/>
        </w:numPr>
        <w:tabs>
          <w:tab w:val="clear" w:pos="851"/>
          <w:tab w:val="left" w:pos="567"/>
        </w:tabs>
        <w:spacing w:before="40" w:afterLines="40" w:after="96"/>
        <w:ind w:left="567" w:hanging="567"/>
      </w:pPr>
      <w:r w:rsidRPr="005C0836">
        <w:t>Raport Towarzyszący.</w:t>
      </w:r>
    </w:p>
    <w:p w14:paraId="598E04C1" w14:textId="7E7E1712" w:rsidR="00524521" w:rsidRPr="005C0836" w:rsidRDefault="00524521" w:rsidP="005C17CD">
      <w:pPr>
        <w:pStyle w:val="Akapit"/>
        <w:spacing w:before="40" w:afterLines="40" w:after="96"/>
      </w:pPr>
      <w:r w:rsidRPr="005C0836">
        <w:t xml:space="preserve">Wszystkie części składowe </w:t>
      </w:r>
      <w:r w:rsidR="00487C7B" w:rsidRPr="005C0836">
        <w:t xml:space="preserve">HRF </w:t>
      </w:r>
      <w:r w:rsidRPr="005C0836">
        <w:t xml:space="preserve">zostaną przygotowane według wzorów wskazanych </w:t>
      </w:r>
      <w:r w:rsidR="003C5DCE" w:rsidRPr="005C0836">
        <w:br/>
      </w:r>
      <w:r w:rsidRPr="005C0836">
        <w:t xml:space="preserve">w Załączniku nr </w:t>
      </w:r>
      <w:r w:rsidR="00254C66" w:rsidRPr="005C0836">
        <w:t>1</w:t>
      </w:r>
      <w:r w:rsidRPr="005C0836">
        <w:t xml:space="preserve"> do </w:t>
      </w:r>
      <w:r w:rsidR="004D7DA3" w:rsidRPr="005C0836">
        <w:t>Warunków Szczególnych</w:t>
      </w:r>
      <w:r w:rsidRPr="005C0836">
        <w:t>.</w:t>
      </w:r>
    </w:p>
    <w:p w14:paraId="38593B74" w14:textId="77777777" w:rsidR="00524521" w:rsidRPr="005C0836" w:rsidRDefault="00524521" w:rsidP="005C17CD">
      <w:pPr>
        <w:pStyle w:val="Akapit"/>
        <w:spacing w:before="40" w:afterLines="40" w:after="96"/>
      </w:pPr>
      <w:r w:rsidRPr="005C0836">
        <w:t xml:space="preserve">Harmonogram rzeczowo-finansowy w zakresie </w:t>
      </w:r>
      <w:proofErr w:type="spellStart"/>
      <w:r w:rsidR="00607E90" w:rsidRPr="005C0836">
        <w:t>ppkt</w:t>
      </w:r>
      <w:proofErr w:type="spellEnd"/>
      <w:r w:rsidR="00607E90" w:rsidRPr="005C0836">
        <w:t xml:space="preserve"> </w:t>
      </w:r>
      <w:r w:rsidRPr="005C0836">
        <w:t xml:space="preserve">a) </w:t>
      </w:r>
      <w:r w:rsidR="00607E90" w:rsidRPr="005C0836">
        <w:t xml:space="preserve">powyżej </w:t>
      </w:r>
      <w:r w:rsidRPr="005C0836">
        <w:t>będzie zawierał:</w:t>
      </w:r>
    </w:p>
    <w:p w14:paraId="524A94BA" w14:textId="0A8D43B9" w:rsidR="00524521" w:rsidRPr="005C0836" w:rsidRDefault="00524521" w:rsidP="006F0ABC">
      <w:pPr>
        <w:pStyle w:val="Akapitzlist"/>
        <w:numPr>
          <w:ilvl w:val="0"/>
          <w:numId w:val="45"/>
        </w:numPr>
        <w:shd w:val="clear" w:color="auto" w:fill="FFFFFF"/>
        <w:spacing w:before="40" w:afterLines="40" w:after="96"/>
        <w:ind w:left="567" w:hanging="567"/>
        <w:contextualSpacing w:val="0"/>
        <w:rPr>
          <w:sz w:val="22"/>
        </w:rPr>
      </w:pPr>
      <w:r w:rsidRPr="005C0836">
        <w:rPr>
          <w:sz w:val="22"/>
        </w:rPr>
        <w:t xml:space="preserve">kolejność, w jakiej Wykonawca zamierza realizować zadania objęte Kontraktem </w:t>
      </w:r>
      <w:r w:rsidR="003C5DCE" w:rsidRPr="005C0836">
        <w:rPr>
          <w:sz w:val="22"/>
        </w:rPr>
        <w:br/>
      </w:r>
      <w:r w:rsidRPr="005C0836">
        <w:rPr>
          <w:sz w:val="22"/>
        </w:rPr>
        <w:t xml:space="preserve">z wyraźną graficzną ilustracją ścieżki krytycznej </w:t>
      </w:r>
      <w:r w:rsidR="00A5551C" w:rsidRPr="005C0836">
        <w:rPr>
          <w:sz w:val="22"/>
        </w:rPr>
        <w:t>Robót</w:t>
      </w:r>
      <w:r w:rsidRPr="005C0836">
        <w:rPr>
          <w:sz w:val="22"/>
        </w:rPr>
        <w:t xml:space="preserve">, tj.: terminy wykonywania Dokumentów Wykonawcy oraz terminy i kolejność wykonywania </w:t>
      </w:r>
      <w:r w:rsidR="00A5551C" w:rsidRPr="005C0836">
        <w:rPr>
          <w:sz w:val="22"/>
        </w:rPr>
        <w:t>Robót</w:t>
      </w:r>
      <w:r w:rsidRPr="005C0836">
        <w:rPr>
          <w:sz w:val="22"/>
        </w:rPr>
        <w:t xml:space="preserve">, tak aby osiągnąć zakończenie zakresu określonego w każdym Etapie, wraz z uwzględnieniem terminu wykonania prób końcowych dla każdego asortymentu </w:t>
      </w:r>
      <w:r w:rsidR="00A5551C" w:rsidRPr="005C0836">
        <w:rPr>
          <w:sz w:val="22"/>
        </w:rPr>
        <w:t>Robót</w:t>
      </w:r>
      <w:r w:rsidRPr="005C0836">
        <w:rPr>
          <w:sz w:val="22"/>
        </w:rPr>
        <w:t xml:space="preserve"> określonych </w:t>
      </w:r>
      <w:r w:rsidR="003C5DCE" w:rsidRPr="005C0836">
        <w:rPr>
          <w:sz w:val="22"/>
        </w:rPr>
        <w:br/>
      </w:r>
      <w:r w:rsidRPr="005C0836">
        <w:rPr>
          <w:sz w:val="22"/>
        </w:rPr>
        <w:lastRenderedPageBreak/>
        <w:t xml:space="preserve">w danym Etapie oraz dla pozostałych </w:t>
      </w:r>
      <w:r w:rsidR="00A5551C" w:rsidRPr="005C0836">
        <w:rPr>
          <w:sz w:val="22"/>
        </w:rPr>
        <w:t>Robót</w:t>
      </w:r>
      <w:r w:rsidR="0060709F" w:rsidRPr="005C0836">
        <w:t xml:space="preserve"> </w:t>
      </w:r>
      <w:r w:rsidR="0060709F" w:rsidRPr="005C0836">
        <w:rPr>
          <w:sz w:val="22"/>
        </w:rPr>
        <w:t xml:space="preserve">oraz terminu wstępnej eksploatacji urządzeń srk dla zakresu </w:t>
      </w:r>
      <w:r w:rsidR="00A5551C" w:rsidRPr="005C0836">
        <w:rPr>
          <w:sz w:val="22"/>
        </w:rPr>
        <w:t>Robót</w:t>
      </w:r>
      <w:r w:rsidR="0060709F" w:rsidRPr="005C0836">
        <w:rPr>
          <w:sz w:val="22"/>
        </w:rPr>
        <w:t xml:space="preserve"> realizowanych w danym Etapie</w:t>
      </w:r>
      <w:r w:rsidRPr="005C0836">
        <w:rPr>
          <w:sz w:val="22"/>
        </w:rPr>
        <w:t xml:space="preserve">, a także uzyskanie pozwolenia </w:t>
      </w:r>
      <w:r w:rsidR="002B73F3">
        <w:rPr>
          <w:sz w:val="22"/>
        </w:rPr>
        <w:br/>
      </w:r>
      <w:r w:rsidRPr="005C0836">
        <w:rPr>
          <w:sz w:val="22"/>
        </w:rPr>
        <w:t>na użytkowanie przed upływem Czasu na Ukończenie,</w:t>
      </w:r>
      <w:r w:rsidRPr="005C0836">
        <w:rPr>
          <w:sz w:val="22"/>
        </w:rPr>
        <w:tab/>
        <w:t xml:space="preserve"> </w:t>
      </w:r>
    </w:p>
    <w:p w14:paraId="12387745" w14:textId="1F51734F" w:rsidR="00524521" w:rsidRPr="005C0836" w:rsidRDefault="00524521" w:rsidP="006F0ABC">
      <w:pPr>
        <w:pStyle w:val="Akapitzlist"/>
        <w:numPr>
          <w:ilvl w:val="0"/>
          <w:numId w:val="45"/>
        </w:numPr>
        <w:shd w:val="clear" w:color="auto" w:fill="FFFFFF"/>
        <w:spacing w:before="40" w:afterLines="40" w:after="96"/>
        <w:ind w:left="567" w:hanging="567"/>
        <w:contextualSpacing w:val="0"/>
        <w:rPr>
          <w:sz w:val="22"/>
        </w:rPr>
      </w:pPr>
      <w:r w:rsidRPr="005C0836">
        <w:rPr>
          <w:sz w:val="22"/>
        </w:rPr>
        <w:t>okresy na przeglądy</w:t>
      </w:r>
      <w:r w:rsidR="00271A47" w:rsidRPr="005C0836">
        <w:rPr>
          <w:sz w:val="22"/>
        </w:rPr>
        <w:t xml:space="preserve"> i odbiory</w:t>
      </w:r>
      <w:r w:rsidRPr="005C0836">
        <w:rPr>
          <w:sz w:val="22"/>
        </w:rPr>
        <w:t>,</w:t>
      </w:r>
    </w:p>
    <w:p w14:paraId="1B44416C" w14:textId="77777777" w:rsidR="00524521" w:rsidRPr="005C0836" w:rsidRDefault="00524521" w:rsidP="006F0ABC">
      <w:pPr>
        <w:pStyle w:val="Akapitzlist"/>
        <w:numPr>
          <w:ilvl w:val="0"/>
          <w:numId w:val="45"/>
        </w:numPr>
        <w:shd w:val="clear" w:color="auto" w:fill="FFFFFF"/>
        <w:spacing w:before="40" w:afterLines="40" w:after="96"/>
        <w:ind w:left="567" w:hanging="567"/>
        <w:contextualSpacing w:val="0"/>
        <w:rPr>
          <w:sz w:val="22"/>
        </w:rPr>
      </w:pPr>
      <w:r w:rsidRPr="005C0836">
        <w:rPr>
          <w:sz w:val="22"/>
        </w:rPr>
        <w:t>kolejność i rozłożenie w czasie inspekcji i prób, wyspecyfikowanych w Kontrakcie,</w:t>
      </w:r>
    </w:p>
    <w:p w14:paraId="248E9E48" w14:textId="77777777" w:rsidR="00524521" w:rsidRPr="005C0836" w:rsidRDefault="00524521" w:rsidP="006F0ABC">
      <w:pPr>
        <w:pStyle w:val="Akapitzlist"/>
        <w:numPr>
          <w:ilvl w:val="0"/>
          <w:numId w:val="45"/>
        </w:numPr>
        <w:shd w:val="clear" w:color="auto" w:fill="FFFFFF"/>
        <w:spacing w:before="40" w:afterLines="40" w:after="96"/>
        <w:ind w:left="567" w:hanging="567"/>
        <w:contextualSpacing w:val="0"/>
        <w:rPr>
          <w:sz w:val="22"/>
        </w:rPr>
      </w:pPr>
      <w:r w:rsidRPr="005C0836">
        <w:rPr>
          <w:sz w:val="22"/>
        </w:rPr>
        <w:t xml:space="preserve">daty rozpoczęcia i zakończenia </w:t>
      </w:r>
      <w:r w:rsidR="00A5551C" w:rsidRPr="005C0836">
        <w:rPr>
          <w:sz w:val="22"/>
        </w:rPr>
        <w:t>Robót</w:t>
      </w:r>
      <w:r w:rsidRPr="005C0836">
        <w:rPr>
          <w:sz w:val="22"/>
        </w:rPr>
        <w:t xml:space="preserve"> na realizowanej inwestycji, </w:t>
      </w:r>
    </w:p>
    <w:p w14:paraId="0E5B0607" w14:textId="77777777" w:rsidR="00607E90" w:rsidRPr="005C0836" w:rsidRDefault="00524521" w:rsidP="006F0ABC">
      <w:pPr>
        <w:pStyle w:val="Akapitzlist"/>
        <w:numPr>
          <w:ilvl w:val="0"/>
          <w:numId w:val="45"/>
        </w:numPr>
        <w:shd w:val="clear" w:color="auto" w:fill="FFFFFF"/>
        <w:spacing w:before="40" w:afterLines="40" w:after="96"/>
        <w:ind w:left="567" w:hanging="567"/>
        <w:contextualSpacing w:val="0"/>
        <w:rPr>
          <w:sz w:val="22"/>
        </w:rPr>
      </w:pPr>
      <w:r w:rsidRPr="005C0836">
        <w:rPr>
          <w:sz w:val="22"/>
        </w:rPr>
        <w:t xml:space="preserve">daty rozpoczęcia i zakończenia poszczególnych asortymentów </w:t>
      </w:r>
      <w:r w:rsidR="00A5551C" w:rsidRPr="005C0836">
        <w:rPr>
          <w:sz w:val="22"/>
        </w:rPr>
        <w:t>Robót</w:t>
      </w:r>
      <w:r w:rsidRPr="005C0836">
        <w:rPr>
          <w:sz w:val="22"/>
        </w:rPr>
        <w:t>,</w:t>
      </w:r>
    </w:p>
    <w:p w14:paraId="5502F429" w14:textId="77777777" w:rsidR="00524521" w:rsidRPr="005C0836" w:rsidRDefault="00607E90" w:rsidP="006F0ABC">
      <w:pPr>
        <w:pStyle w:val="Akapitzlist"/>
        <w:numPr>
          <w:ilvl w:val="0"/>
          <w:numId w:val="45"/>
        </w:numPr>
        <w:shd w:val="clear" w:color="auto" w:fill="FFFFFF"/>
        <w:spacing w:before="40" w:afterLines="40" w:after="96"/>
        <w:ind w:left="567" w:hanging="567"/>
        <w:contextualSpacing w:val="0"/>
        <w:rPr>
          <w:sz w:val="22"/>
        </w:rPr>
      </w:pPr>
      <w:r w:rsidRPr="005C0836">
        <w:rPr>
          <w:sz w:val="22"/>
        </w:rPr>
        <w:t>zapewnienie dostaw Materiałów i U</w:t>
      </w:r>
      <w:r w:rsidR="00524521" w:rsidRPr="005C0836">
        <w:rPr>
          <w:sz w:val="22"/>
        </w:rPr>
        <w:t xml:space="preserve">rządzeń na Plac Budowy, również w okresie zimowym, w zakresie niezbędnym dla zachowania ciągłości </w:t>
      </w:r>
      <w:r w:rsidR="00A5551C" w:rsidRPr="005C0836">
        <w:rPr>
          <w:sz w:val="22"/>
        </w:rPr>
        <w:t>Robót</w:t>
      </w:r>
      <w:r w:rsidR="00524521" w:rsidRPr="005C0836">
        <w:rPr>
          <w:sz w:val="22"/>
        </w:rPr>
        <w:t xml:space="preserve">, </w:t>
      </w:r>
    </w:p>
    <w:p w14:paraId="6D5DBCE2" w14:textId="77777777" w:rsidR="00524521" w:rsidRPr="005C0836" w:rsidRDefault="00524521" w:rsidP="006F0ABC">
      <w:pPr>
        <w:pStyle w:val="Akapitzlist"/>
        <w:numPr>
          <w:ilvl w:val="0"/>
          <w:numId w:val="45"/>
        </w:numPr>
        <w:shd w:val="clear" w:color="auto" w:fill="FFFFFF"/>
        <w:spacing w:before="40" w:afterLines="40" w:after="96"/>
        <w:ind w:left="567" w:hanging="567"/>
        <w:contextualSpacing w:val="0"/>
        <w:rPr>
          <w:sz w:val="22"/>
        </w:rPr>
      </w:pPr>
      <w:r w:rsidRPr="005C0836">
        <w:rPr>
          <w:sz w:val="22"/>
        </w:rPr>
        <w:t xml:space="preserve">planowane przerwy w prowadzeniu </w:t>
      </w:r>
      <w:r w:rsidR="00A5551C" w:rsidRPr="005C0836">
        <w:rPr>
          <w:sz w:val="22"/>
        </w:rPr>
        <w:t>Robót</w:t>
      </w:r>
      <w:r w:rsidRPr="005C0836">
        <w:rPr>
          <w:sz w:val="22"/>
        </w:rPr>
        <w:t xml:space="preserve"> ze względu na wymogi zawarte w Kontrakcie (np. ze względu na wymogi decyzji o środowiskowych uwarunkowaniach), </w:t>
      </w:r>
    </w:p>
    <w:p w14:paraId="40240AD6" w14:textId="77777777" w:rsidR="00524521" w:rsidRPr="005C0836" w:rsidRDefault="00524521" w:rsidP="006F0ABC">
      <w:pPr>
        <w:pStyle w:val="Akapitzlist"/>
        <w:numPr>
          <w:ilvl w:val="0"/>
          <w:numId w:val="45"/>
        </w:numPr>
        <w:shd w:val="clear" w:color="auto" w:fill="FFFFFF"/>
        <w:spacing w:before="40" w:afterLines="40" w:after="96"/>
        <w:ind w:left="567" w:hanging="567"/>
        <w:contextualSpacing w:val="0"/>
        <w:rPr>
          <w:sz w:val="22"/>
        </w:rPr>
      </w:pPr>
      <w:r w:rsidRPr="005C0836">
        <w:rPr>
          <w:sz w:val="22"/>
        </w:rPr>
        <w:t xml:space="preserve">planowane zmiany w organizacji ruchu na poszczególnych </w:t>
      </w:r>
      <w:r w:rsidR="00F24C43" w:rsidRPr="005C0836">
        <w:rPr>
          <w:sz w:val="22"/>
        </w:rPr>
        <w:t>E</w:t>
      </w:r>
      <w:r w:rsidRPr="005C0836">
        <w:rPr>
          <w:sz w:val="22"/>
        </w:rPr>
        <w:t xml:space="preserve">tapach realizacji inwestycji, z uwzględnieniem w szczególności Instrukcji Ir-19, </w:t>
      </w:r>
    </w:p>
    <w:p w14:paraId="41C07A66" w14:textId="77777777" w:rsidR="00524521" w:rsidRPr="005C0836" w:rsidRDefault="00524521" w:rsidP="006F0ABC">
      <w:pPr>
        <w:pStyle w:val="Akapitzlist"/>
        <w:numPr>
          <w:ilvl w:val="0"/>
          <w:numId w:val="45"/>
        </w:numPr>
        <w:shd w:val="clear" w:color="auto" w:fill="FFFFFF"/>
        <w:spacing w:before="40" w:afterLines="40" w:after="96"/>
        <w:ind w:left="567" w:hanging="567"/>
        <w:contextualSpacing w:val="0"/>
        <w:rPr>
          <w:sz w:val="22"/>
        </w:rPr>
      </w:pPr>
      <w:r w:rsidRPr="005C0836">
        <w:rPr>
          <w:sz w:val="22"/>
        </w:rPr>
        <w:t xml:space="preserve">rezerwy czasowe wynikające z etapowania </w:t>
      </w:r>
      <w:r w:rsidR="00A5551C" w:rsidRPr="005C0836">
        <w:rPr>
          <w:sz w:val="22"/>
        </w:rPr>
        <w:t>Robót</w:t>
      </w:r>
      <w:r w:rsidRPr="005C0836">
        <w:rPr>
          <w:sz w:val="22"/>
        </w:rPr>
        <w:t xml:space="preserve"> lub przyjętych technologii prowadzenia </w:t>
      </w:r>
      <w:r w:rsidR="00A5551C" w:rsidRPr="005C0836">
        <w:rPr>
          <w:sz w:val="22"/>
        </w:rPr>
        <w:t>Robót</w:t>
      </w:r>
      <w:r w:rsidRPr="005C0836">
        <w:rPr>
          <w:sz w:val="22"/>
        </w:rPr>
        <w:t xml:space="preserve">, </w:t>
      </w:r>
    </w:p>
    <w:p w14:paraId="10247FE9" w14:textId="77777777" w:rsidR="00524521" w:rsidRPr="005C0836" w:rsidRDefault="00524521" w:rsidP="006F0ABC">
      <w:pPr>
        <w:pStyle w:val="Akapitzlist"/>
        <w:numPr>
          <w:ilvl w:val="0"/>
          <w:numId w:val="45"/>
        </w:numPr>
        <w:shd w:val="clear" w:color="auto" w:fill="FFFFFF"/>
        <w:spacing w:before="40" w:afterLines="40" w:after="96"/>
        <w:ind w:left="567" w:hanging="567"/>
        <w:contextualSpacing w:val="0"/>
        <w:rPr>
          <w:sz w:val="22"/>
        </w:rPr>
      </w:pPr>
      <w:r w:rsidRPr="005C0836">
        <w:rPr>
          <w:sz w:val="22"/>
        </w:rPr>
        <w:t>Etapy ustalone w Kontrakcie</w:t>
      </w:r>
      <w:r w:rsidR="0003005B" w:rsidRPr="005C0836">
        <w:rPr>
          <w:sz w:val="22"/>
        </w:rPr>
        <w:t xml:space="preserve"> zgodnie z wymogami </w:t>
      </w:r>
      <w:r w:rsidR="00607E90" w:rsidRPr="005C0836">
        <w:rPr>
          <w:sz w:val="22"/>
        </w:rPr>
        <w:t xml:space="preserve">SubKLAUZULI </w:t>
      </w:r>
      <w:r w:rsidR="0003005B" w:rsidRPr="005C0836">
        <w:rPr>
          <w:sz w:val="22"/>
        </w:rPr>
        <w:t xml:space="preserve">8.13 </w:t>
      </w:r>
      <w:r w:rsidR="00607E90" w:rsidRPr="005C0836">
        <w:rPr>
          <w:sz w:val="22"/>
        </w:rPr>
        <w:t>Warunków Szczególnych</w:t>
      </w:r>
      <w:r w:rsidRPr="005C0836">
        <w:rPr>
          <w:sz w:val="22"/>
        </w:rPr>
        <w:t>,</w:t>
      </w:r>
    </w:p>
    <w:p w14:paraId="634BD3DA" w14:textId="77777777" w:rsidR="00524521" w:rsidRPr="005C0836" w:rsidRDefault="00524521" w:rsidP="006F0ABC">
      <w:pPr>
        <w:pStyle w:val="Akapitzlist"/>
        <w:numPr>
          <w:ilvl w:val="0"/>
          <w:numId w:val="45"/>
        </w:numPr>
        <w:shd w:val="clear" w:color="auto" w:fill="FFFFFF"/>
        <w:spacing w:before="40" w:afterLines="40" w:after="96"/>
        <w:ind w:left="567" w:hanging="567"/>
        <w:contextualSpacing w:val="0"/>
        <w:rPr>
          <w:sz w:val="22"/>
        </w:rPr>
      </w:pPr>
      <w:r w:rsidRPr="005C0836">
        <w:rPr>
          <w:sz w:val="22"/>
        </w:rPr>
        <w:t>datę sporządzenia Harmonogramu, podpis osoby sporządzającej, datę zatwierdzenia przez Przedstawiciela Wykonawcy oraz jego podpis.</w:t>
      </w:r>
    </w:p>
    <w:p w14:paraId="6F0B3399" w14:textId="77777777" w:rsidR="00524521" w:rsidRPr="005C0836" w:rsidRDefault="00524521" w:rsidP="005C17CD">
      <w:pPr>
        <w:shd w:val="clear" w:color="auto" w:fill="FFFFFF"/>
        <w:spacing w:before="40" w:afterLines="40" w:after="96"/>
        <w:rPr>
          <w:sz w:val="22"/>
        </w:rPr>
      </w:pPr>
      <w:r w:rsidRPr="005C0836">
        <w:rPr>
          <w:sz w:val="22"/>
        </w:rPr>
        <w:t xml:space="preserve">Harmonogram w zakresie </w:t>
      </w:r>
      <w:proofErr w:type="spellStart"/>
      <w:r w:rsidR="00607E90" w:rsidRPr="005C0836">
        <w:rPr>
          <w:sz w:val="22"/>
        </w:rPr>
        <w:t>ppkt</w:t>
      </w:r>
      <w:proofErr w:type="spellEnd"/>
      <w:r w:rsidR="00607E90" w:rsidRPr="005C0836">
        <w:rPr>
          <w:sz w:val="22"/>
        </w:rPr>
        <w:t xml:space="preserve"> </w:t>
      </w:r>
      <w:r w:rsidRPr="005C0836">
        <w:rPr>
          <w:sz w:val="22"/>
        </w:rPr>
        <w:t xml:space="preserve">b) </w:t>
      </w:r>
      <w:r w:rsidR="00607E90" w:rsidRPr="005C0836">
        <w:rPr>
          <w:sz w:val="22"/>
        </w:rPr>
        <w:t xml:space="preserve">powyżej </w:t>
      </w:r>
      <w:r w:rsidRPr="005C0836">
        <w:rPr>
          <w:sz w:val="22"/>
        </w:rPr>
        <w:t>będzie zawierał:</w:t>
      </w:r>
    </w:p>
    <w:p w14:paraId="1BC779E2" w14:textId="7CCF43D6" w:rsidR="00524521" w:rsidRPr="005C0836" w:rsidRDefault="00524521" w:rsidP="006F0ABC">
      <w:pPr>
        <w:pStyle w:val="Akapitzlist"/>
        <w:numPr>
          <w:ilvl w:val="0"/>
          <w:numId w:val="46"/>
        </w:numPr>
        <w:shd w:val="clear" w:color="auto" w:fill="FFFFFF"/>
        <w:spacing w:before="40" w:afterLines="40" w:after="96"/>
        <w:ind w:left="567" w:hanging="578"/>
        <w:contextualSpacing w:val="0"/>
        <w:rPr>
          <w:sz w:val="22"/>
        </w:rPr>
      </w:pPr>
      <w:r w:rsidRPr="005C0836">
        <w:rPr>
          <w:sz w:val="22"/>
        </w:rPr>
        <w:t>szczegółowe informacje przedstawiające szacunek liczebności każdej grupy Personelu Wykonawcy oraz każdego typu Sprzętu Wykonawcy, wymaganych na Pla</w:t>
      </w:r>
      <w:r w:rsidR="00732284" w:rsidRPr="005C0836">
        <w:rPr>
          <w:sz w:val="22"/>
        </w:rPr>
        <w:t>cu Budowy dla każdego głównego E</w:t>
      </w:r>
      <w:r w:rsidRPr="005C0836">
        <w:rPr>
          <w:sz w:val="22"/>
        </w:rPr>
        <w:t xml:space="preserve">tapu w każdym miesiącu realizacji Kontraktu, niezbędnych </w:t>
      </w:r>
      <w:r w:rsidR="002B73F3">
        <w:rPr>
          <w:sz w:val="22"/>
        </w:rPr>
        <w:br/>
      </w:r>
      <w:r w:rsidRPr="005C0836">
        <w:rPr>
          <w:sz w:val="22"/>
        </w:rPr>
        <w:t xml:space="preserve">do realizacji </w:t>
      </w:r>
      <w:r w:rsidR="00A5551C" w:rsidRPr="005C0836">
        <w:rPr>
          <w:sz w:val="22"/>
        </w:rPr>
        <w:t>Robót</w:t>
      </w:r>
      <w:r w:rsidRPr="005C0836">
        <w:rPr>
          <w:sz w:val="22"/>
        </w:rPr>
        <w:t xml:space="preserve"> w Czasie na Ukończenie</w:t>
      </w:r>
      <w:r w:rsidR="00607E90" w:rsidRPr="005C0836">
        <w:rPr>
          <w:sz w:val="22"/>
        </w:rPr>
        <w:t>,</w:t>
      </w:r>
      <w:r w:rsidRPr="005C0836">
        <w:rPr>
          <w:sz w:val="22"/>
        </w:rPr>
        <w:t xml:space="preserve"> będący ściśle powiązany z Har</w:t>
      </w:r>
      <w:r w:rsidR="00607E90" w:rsidRPr="005C0836">
        <w:rPr>
          <w:sz w:val="22"/>
        </w:rPr>
        <w:t xml:space="preserve">monogramem </w:t>
      </w:r>
      <w:r w:rsidR="00A5551C" w:rsidRPr="005C0836">
        <w:rPr>
          <w:sz w:val="22"/>
        </w:rPr>
        <w:t>Robót</w:t>
      </w:r>
      <w:r w:rsidR="00607E90" w:rsidRPr="005C0836">
        <w:rPr>
          <w:sz w:val="22"/>
        </w:rPr>
        <w:t xml:space="preserve"> według ppkt a</w:t>
      </w:r>
      <w:r w:rsidRPr="005C0836">
        <w:rPr>
          <w:sz w:val="22"/>
        </w:rPr>
        <w:t>)</w:t>
      </w:r>
      <w:r w:rsidR="00607E90" w:rsidRPr="005C0836">
        <w:rPr>
          <w:sz w:val="22"/>
        </w:rPr>
        <w:t xml:space="preserve"> powyżej</w:t>
      </w:r>
      <w:r w:rsidRPr="005C0836">
        <w:rPr>
          <w:sz w:val="22"/>
        </w:rPr>
        <w:t xml:space="preserve">, </w:t>
      </w:r>
    </w:p>
    <w:p w14:paraId="4E9B8BF9" w14:textId="77777777" w:rsidR="00524521" w:rsidRPr="005C0836" w:rsidRDefault="00524521" w:rsidP="006F0ABC">
      <w:pPr>
        <w:pStyle w:val="Akapitzlist"/>
        <w:numPr>
          <w:ilvl w:val="0"/>
          <w:numId w:val="46"/>
        </w:numPr>
        <w:shd w:val="clear" w:color="auto" w:fill="FFFFFF"/>
        <w:spacing w:before="40" w:afterLines="40" w:after="96"/>
        <w:ind w:left="567" w:hanging="578"/>
        <w:contextualSpacing w:val="0"/>
        <w:rPr>
          <w:sz w:val="22"/>
        </w:rPr>
      </w:pPr>
      <w:r w:rsidRPr="005C0836">
        <w:rPr>
          <w:sz w:val="22"/>
        </w:rPr>
        <w:t>datę sporządzenia Harmonogramu, podpis osoby sporządzającej, datę zatwierdzenia przez Przedstawiciela Wykonawcy oraz jego podpis.</w:t>
      </w:r>
    </w:p>
    <w:p w14:paraId="4055A420" w14:textId="77777777" w:rsidR="001C02FE" w:rsidRPr="005C0836" w:rsidRDefault="001C02FE" w:rsidP="005C17CD">
      <w:pPr>
        <w:shd w:val="clear" w:color="auto" w:fill="FFFFFF"/>
        <w:spacing w:before="40" w:afterLines="40" w:after="96"/>
        <w:rPr>
          <w:sz w:val="22"/>
        </w:rPr>
      </w:pPr>
      <w:r w:rsidRPr="005C0836">
        <w:rPr>
          <w:sz w:val="22"/>
        </w:rPr>
        <w:t xml:space="preserve">Harmonogram w zakresie </w:t>
      </w:r>
      <w:proofErr w:type="spellStart"/>
      <w:r w:rsidRPr="005C0836">
        <w:rPr>
          <w:sz w:val="22"/>
        </w:rPr>
        <w:t>ppkt</w:t>
      </w:r>
      <w:proofErr w:type="spellEnd"/>
      <w:r w:rsidRPr="005C0836">
        <w:rPr>
          <w:sz w:val="22"/>
        </w:rPr>
        <w:t xml:space="preserve"> c) powyżej będzie zawierał:</w:t>
      </w:r>
    </w:p>
    <w:p w14:paraId="30864335" w14:textId="77777777" w:rsidR="001C02FE" w:rsidRPr="005C0836" w:rsidRDefault="001C02FE" w:rsidP="006F0ABC">
      <w:pPr>
        <w:pStyle w:val="Akapitzlist"/>
        <w:numPr>
          <w:ilvl w:val="0"/>
          <w:numId w:val="75"/>
        </w:numPr>
        <w:shd w:val="clear" w:color="auto" w:fill="FFFFFF"/>
        <w:spacing w:before="40" w:afterLines="40" w:after="96"/>
        <w:ind w:left="567" w:hanging="578"/>
        <w:rPr>
          <w:sz w:val="22"/>
        </w:rPr>
      </w:pPr>
      <w:r w:rsidRPr="005C0836">
        <w:rPr>
          <w:sz w:val="22"/>
        </w:rPr>
        <w:t xml:space="preserve">szczegółowe informacje przedstawiające planowane do wbudowania ilości Materiałów </w:t>
      </w:r>
      <w:r w:rsidR="003C5DCE" w:rsidRPr="005C0836">
        <w:rPr>
          <w:sz w:val="22"/>
        </w:rPr>
        <w:br/>
      </w:r>
      <w:r w:rsidRPr="005C0836">
        <w:rPr>
          <w:sz w:val="22"/>
        </w:rPr>
        <w:t>i Urządzeń oraz planowane ilości dostaw Materiałów i Urządzeń w każdym miesiącu realizacji Kontraktu, niezbędne do realizacji Robót w Czasie na Ukończenie, będący ściśle powiązany z Harmonogramem Robót według ppkt a) powyżej,</w:t>
      </w:r>
    </w:p>
    <w:p w14:paraId="29CD0B17" w14:textId="77777777" w:rsidR="001C02FE" w:rsidRPr="005C0836" w:rsidRDefault="001C02FE" w:rsidP="006F0ABC">
      <w:pPr>
        <w:pStyle w:val="Akapitzlist"/>
        <w:numPr>
          <w:ilvl w:val="0"/>
          <w:numId w:val="75"/>
        </w:numPr>
        <w:shd w:val="clear" w:color="auto" w:fill="FFFFFF"/>
        <w:spacing w:before="40" w:afterLines="40" w:after="96"/>
        <w:ind w:left="567" w:hanging="578"/>
        <w:rPr>
          <w:sz w:val="22"/>
        </w:rPr>
      </w:pPr>
      <w:r w:rsidRPr="005C0836">
        <w:rPr>
          <w:sz w:val="22"/>
        </w:rPr>
        <w:t>datę sporządzenia Harmonogramu, podpis osoby sporządzającej, datę zatwierdzenia przez Przedstawiciela Wykonawcy oraz jego podpis.</w:t>
      </w:r>
    </w:p>
    <w:p w14:paraId="3A2F4C18" w14:textId="77777777" w:rsidR="00524521" w:rsidRPr="005C0836" w:rsidRDefault="00524521" w:rsidP="005C17CD">
      <w:pPr>
        <w:shd w:val="clear" w:color="auto" w:fill="FFFFFF"/>
        <w:spacing w:before="40" w:afterLines="40" w:after="96"/>
        <w:rPr>
          <w:sz w:val="22"/>
        </w:rPr>
      </w:pPr>
      <w:r w:rsidRPr="005C0836">
        <w:rPr>
          <w:sz w:val="22"/>
        </w:rPr>
        <w:t xml:space="preserve">Harmonogram w zakresie </w:t>
      </w:r>
      <w:proofErr w:type="spellStart"/>
      <w:r w:rsidR="00607E90" w:rsidRPr="005C0836">
        <w:rPr>
          <w:sz w:val="22"/>
        </w:rPr>
        <w:t>ppkt</w:t>
      </w:r>
      <w:proofErr w:type="spellEnd"/>
      <w:r w:rsidR="00607E90" w:rsidRPr="005C0836">
        <w:rPr>
          <w:sz w:val="22"/>
        </w:rPr>
        <w:t xml:space="preserve"> </w:t>
      </w:r>
      <w:r w:rsidR="001C02FE" w:rsidRPr="005C0836">
        <w:rPr>
          <w:sz w:val="22"/>
        </w:rPr>
        <w:t>d</w:t>
      </w:r>
      <w:r w:rsidRPr="005C0836">
        <w:rPr>
          <w:sz w:val="22"/>
        </w:rPr>
        <w:t>)</w:t>
      </w:r>
      <w:r w:rsidR="00607E90" w:rsidRPr="005C0836">
        <w:rPr>
          <w:sz w:val="22"/>
        </w:rPr>
        <w:t xml:space="preserve"> powyżej</w:t>
      </w:r>
      <w:r w:rsidRPr="005C0836">
        <w:rPr>
          <w:sz w:val="22"/>
        </w:rPr>
        <w:t xml:space="preserve"> będzie zawierał:</w:t>
      </w:r>
    </w:p>
    <w:p w14:paraId="43870D49" w14:textId="768346B6" w:rsidR="00524521" w:rsidRPr="005C0836" w:rsidRDefault="00524521" w:rsidP="006F0ABC">
      <w:pPr>
        <w:pStyle w:val="Akapitzlist"/>
        <w:numPr>
          <w:ilvl w:val="1"/>
          <w:numId w:val="44"/>
        </w:numPr>
        <w:shd w:val="clear" w:color="auto" w:fill="FFFFFF"/>
        <w:spacing w:before="40" w:afterLines="40" w:after="96"/>
        <w:ind w:left="567" w:hanging="567"/>
        <w:contextualSpacing w:val="0"/>
        <w:rPr>
          <w:sz w:val="22"/>
        </w:rPr>
      </w:pPr>
      <w:r w:rsidRPr="005C0836">
        <w:rPr>
          <w:sz w:val="22"/>
        </w:rPr>
        <w:t xml:space="preserve">szacowane przeroby i płatności (netto i brutto) wynikające z Harmonogramu </w:t>
      </w:r>
      <w:r w:rsidR="00A5551C" w:rsidRPr="005C0836">
        <w:rPr>
          <w:sz w:val="22"/>
        </w:rPr>
        <w:t>Robót</w:t>
      </w:r>
      <w:r w:rsidRPr="005C0836">
        <w:rPr>
          <w:sz w:val="22"/>
        </w:rPr>
        <w:t xml:space="preserve"> według </w:t>
      </w:r>
      <w:r w:rsidR="00607E90" w:rsidRPr="005C0836">
        <w:rPr>
          <w:sz w:val="22"/>
        </w:rPr>
        <w:t xml:space="preserve">ppkt </w:t>
      </w:r>
      <w:r w:rsidRPr="005C0836">
        <w:rPr>
          <w:sz w:val="22"/>
        </w:rPr>
        <w:t>a)</w:t>
      </w:r>
      <w:r w:rsidR="00607E90" w:rsidRPr="005C0836">
        <w:rPr>
          <w:sz w:val="22"/>
        </w:rPr>
        <w:t xml:space="preserve"> powyżej</w:t>
      </w:r>
      <w:r w:rsidRPr="005C0836">
        <w:rPr>
          <w:sz w:val="22"/>
        </w:rPr>
        <w:t xml:space="preserve">, </w:t>
      </w:r>
    </w:p>
    <w:p w14:paraId="2F1577D2" w14:textId="77777777" w:rsidR="00524521" w:rsidRPr="005C0836" w:rsidRDefault="00524521" w:rsidP="006F0ABC">
      <w:pPr>
        <w:pStyle w:val="Akapitzlist"/>
        <w:numPr>
          <w:ilvl w:val="0"/>
          <w:numId w:val="47"/>
        </w:numPr>
        <w:shd w:val="clear" w:color="auto" w:fill="FFFFFF"/>
        <w:spacing w:before="40" w:afterLines="40" w:after="96"/>
        <w:ind w:left="567" w:hanging="567"/>
        <w:contextualSpacing w:val="0"/>
        <w:rPr>
          <w:sz w:val="22"/>
        </w:rPr>
      </w:pPr>
      <w:r w:rsidRPr="005C0836">
        <w:rPr>
          <w:sz w:val="22"/>
        </w:rPr>
        <w:t xml:space="preserve">w układzie miesięcznym oraz ewentualne ich aktualizacje, </w:t>
      </w:r>
    </w:p>
    <w:p w14:paraId="65A28602" w14:textId="77777777" w:rsidR="00524521" w:rsidRPr="005C0836" w:rsidRDefault="00524521" w:rsidP="006F0ABC">
      <w:pPr>
        <w:pStyle w:val="Akapitzlist"/>
        <w:numPr>
          <w:ilvl w:val="0"/>
          <w:numId w:val="47"/>
        </w:numPr>
        <w:shd w:val="clear" w:color="auto" w:fill="FFFFFF"/>
        <w:spacing w:before="40" w:afterLines="40" w:after="96"/>
        <w:ind w:left="567" w:hanging="567"/>
        <w:contextualSpacing w:val="0"/>
        <w:rPr>
          <w:sz w:val="22"/>
        </w:rPr>
      </w:pPr>
      <w:r w:rsidRPr="005C0836">
        <w:rPr>
          <w:sz w:val="22"/>
        </w:rPr>
        <w:t xml:space="preserve">koszty ogólne rozłożone proporcjonalnie na cały czas trwania Kontraktu, </w:t>
      </w:r>
    </w:p>
    <w:p w14:paraId="26FBE8F3" w14:textId="77777777" w:rsidR="00524521" w:rsidRPr="005C0836" w:rsidRDefault="00524521" w:rsidP="006F0ABC">
      <w:pPr>
        <w:pStyle w:val="Akapitzlist"/>
        <w:numPr>
          <w:ilvl w:val="0"/>
          <w:numId w:val="47"/>
        </w:numPr>
        <w:shd w:val="clear" w:color="auto" w:fill="FFFFFF"/>
        <w:spacing w:before="40" w:afterLines="40" w:after="96"/>
        <w:ind w:left="567" w:hanging="567"/>
        <w:contextualSpacing w:val="0"/>
        <w:rPr>
          <w:sz w:val="22"/>
        </w:rPr>
      </w:pPr>
      <w:r w:rsidRPr="005C0836">
        <w:rPr>
          <w:sz w:val="22"/>
        </w:rPr>
        <w:lastRenderedPageBreak/>
        <w:t>datę sporządzenia Harmonogramu, podpis osoby sporządzającej, datę zatwierdzenia przez Przedstawiciela Wykonawcy oraz jego podpis.</w:t>
      </w:r>
    </w:p>
    <w:p w14:paraId="29246D2C" w14:textId="77777777" w:rsidR="00524521" w:rsidRPr="005C0836" w:rsidRDefault="00524521" w:rsidP="005C17CD">
      <w:pPr>
        <w:shd w:val="clear" w:color="auto" w:fill="FFFFFF"/>
        <w:spacing w:before="40" w:afterLines="40" w:after="96"/>
        <w:rPr>
          <w:sz w:val="22"/>
        </w:rPr>
      </w:pPr>
      <w:r w:rsidRPr="005C0836">
        <w:rPr>
          <w:sz w:val="22"/>
        </w:rPr>
        <w:t xml:space="preserve">Harmonogram w zakresie </w:t>
      </w:r>
      <w:proofErr w:type="spellStart"/>
      <w:r w:rsidR="00607E90" w:rsidRPr="005C0836">
        <w:rPr>
          <w:sz w:val="22"/>
        </w:rPr>
        <w:t>ppkt</w:t>
      </w:r>
      <w:proofErr w:type="spellEnd"/>
      <w:r w:rsidR="00607E90" w:rsidRPr="005C0836">
        <w:rPr>
          <w:sz w:val="22"/>
        </w:rPr>
        <w:t xml:space="preserve"> </w:t>
      </w:r>
      <w:r w:rsidR="001C02FE" w:rsidRPr="005C0836">
        <w:rPr>
          <w:sz w:val="22"/>
        </w:rPr>
        <w:t>e</w:t>
      </w:r>
      <w:r w:rsidRPr="005C0836">
        <w:rPr>
          <w:sz w:val="22"/>
        </w:rPr>
        <w:t xml:space="preserve">) </w:t>
      </w:r>
      <w:r w:rsidR="00607E90" w:rsidRPr="005C0836">
        <w:rPr>
          <w:sz w:val="22"/>
        </w:rPr>
        <w:t xml:space="preserve">powyżej </w:t>
      </w:r>
      <w:r w:rsidRPr="005C0836">
        <w:rPr>
          <w:sz w:val="22"/>
        </w:rPr>
        <w:t>będzie zawierał:</w:t>
      </w:r>
      <w:r w:rsidRPr="005C0836" w:rsidDel="00A117A5">
        <w:rPr>
          <w:sz w:val="22"/>
        </w:rPr>
        <w:t xml:space="preserve"> </w:t>
      </w:r>
      <w:r w:rsidRPr="005C0836">
        <w:rPr>
          <w:sz w:val="22"/>
        </w:rPr>
        <w:t xml:space="preserve">graficzne przedstawienie kolejności wykonywania prac w każdym </w:t>
      </w:r>
      <w:r w:rsidR="00F24C43" w:rsidRPr="005C0836">
        <w:rPr>
          <w:sz w:val="22"/>
        </w:rPr>
        <w:t>E</w:t>
      </w:r>
      <w:r w:rsidRPr="005C0836">
        <w:rPr>
          <w:sz w:val="22"/>
        </w:rPr>
        <w:t>tapie,</w:t>
      </w:r>
      <w:r w:rsidR="00A37933" w:rsidRPr="005C0836">
        <w:rPr>
          <w:sz w:val="22"/>
        </w:rPr>
        <w:t xml:space="preserve"> </w:t>
      </w:r>
      <w:r w:rsidRPr="005C0836">
        <w:rPr>
          <w:sz w:val="22"/>
        </w:rPr>
        <w:t>uwarunkowane zamknięciami torowymi, według załączonego wzoru</w:t>
      </w:r>
      <w:r w:rsidR="00CB2BFB" w:rsidRPr="005C0836">
        <w:rPr>
          <w:sz w:val="22"/>
        </w:rPr>
        <w:t xml:space="preserve"> </w:t>
      </w:r>
      <w:r w:rsidRPr="005C0836">
        <w:rPr>
          <w:sz w:val="22"/>
        </w:rPr>
        <w:t>.</w:t>
      </w:r>
    </w:p>
    <w:p w14:paraId="757D01FB" w14:textId="77777777" w:rsidR="00524521" w:rsidRPr="005C0836" w:rsidRDefault="00524521" w:rsidP="005C17CD">
      <w:pPr>
        <w:shd w:val="clear" w:color="auto" w:fill="FFFFFF"/>
        <w:spacing w:before="40" w:afterLines="40" w:after="96"/>
        <w:rPr>
          <w:sz w:val="22"/>
        </w:rPr>
      </w:pPr>
      <w:r w:rsidRPr="005C0836">
        <w:rPr>
          <w:sz w:val="22"/>
        </w:rPr>
        <w:t xml:space="preserve">Harmonogram w zakresie </w:t>
      </w:r>
      <w:proofErr w:type="spellStart"/>
      <w:r w:rsidR="00607E90" w:rsidRPr="005C0836">
        <w:rPr>
          <w:sz w:val="22"/>
        </w:rPr>
        <w:t>ppkt</w:t>
      </w:r>
      <w:proofErr w:type="spellEnd"/>
      <w:r w:rsidR="00607E90" w:rsidRPr="005C0836">
        <w:rPr>
          <w:sz w:val="22"/>
        </w:rPr>
        <w:t xml:space="preserve"> </w:t>
      </w:r>
      <w:r w:rsidR="001C02FE" w:rsidRPr="005C0836">
        <w:rPr>
          <w:sz w:val="22"/>
        </w:rPr>
        <w:t>f</w:t>
      </w:r>
      <w:r w:rsidRPr="005C0836">
        <w:rPr>
          <w:sz w:val="22"/>
        </w:rPr>
        <w:t>) będzie zawierał:</w:t>
      </w:r>
    </w:p>
    <w:p w14:paraId="57C1E195" w14:textId="77777777" w:rsidR="00524521" w:rsidRPr="005C0836" w:rsidRDefault="00607E90" w:rsidP="006F0ABC">
      <w:pPr>
        <w:pStyle w:val="Akapitzlist"/>
        <w:numPr>
          <w:ilvl w:val="1"/>
          <w:numId w:val="43"/>
        </w:numPr>
        <w:shd w:val="clear" w:color="auto" w:fill="FFFFFF"/>
        <w:spacing w:before="40" w:afterLines="40" w:after="96"/>
        <w:ind w:left="567" w:hanging="567"/>
        <w:contextualSpacing w:val="0"/>
        <w:rPr>
          <w:sz w:val="22"/>
        </w:rPr>
      </w:pPr>
      <w:r w:rsidRPr="005C0836">
        <w:rPr>
          <w:sz w:val="22"/>
        </w:rPr>
        <w:t>opis i</w:t>
      </w:r>
      <w:r w:rsidR="00524521" w:rsidRPr="005C0836">
        <w:rPr>
          <w:sz w:val="22"/>
        </w:rPr>
        <w:t xml:space="preserve">nwestycji, </w:t>
      </w:r>
    </w:p>
    <w:p w14:paraId="43F80472" w14:textId="77777777" w:rsidR="00524521" w:rsidRPr="005C0836" w:rsidRDefault="00524521" w:rsidP="006F0ABC">
      <w:pPr>
        <w:pStyle w:val="Akapitzlist"/>
        <w:numPr>
          <w:ilvl w:val="1"/>
          <w:numId w:val="43"/>
        </w:numPr>
        <w:shd w:val="clear" w:color="auto" w:fill="FFFFFF"/>
        <w:spacing w:before="40" w:afterLines="40" w:after="96"/>
        <w:ind w:left="567" w:hanging="567"/>
        <w:contextualSpacing w:val="0"/>
        <w:rPr>
          <w:sz w:val="22"/>
        </w:rPr>
      </w:pPr>
      <w:r w:rsidRPr="005C0836">
        <w:rPr>
          <w:sz w:val="22"/>
        </w:rPr>
        <w:t xml:space="preserve">opis założeń dotyczących realizacji Kontraktu oraz jego zakres, </w:t>
      </w:r>
    </w:p>
    <w:p w14:paraId="1CCF51CC" w14:textId="77777777" w:rsidR="00524521" w:rsidRPr="005C0836" w:rsidRDefault="00524521" w:rsidP="006F0ABC">
      <w:pPr>
        <w:pStyle w:val="Akapitzlist"/>
        <w:numPr>
          <w:ilvl w:val="1"/>
          <w:numId w:val="43"/>
        </w:numPr>
        <w:shd w:val="clear" w:color="auto" w:fill="FFFFFF"/>
        <w:spacing w:before="40" w:afterLines="40" w:after="96"/>
        <w:ind w:left="567" w:hanging="567"/>
        <w:contextualSpacing w:val="0"/>
        <w:rPr>
          <w:sz w:val="22"/>
        </w:rPr>
      </w:pPr>
      <w:r w:rsidRPr="005C0836">
        <w:rPr>
          <w:sz w:val="22"/>
        </w:rPr>
        <w:t xml:space="preserve">opis etapowania </w:t>
      </w:r>
      <w:r w:rsidR="00A5551C" w:rsidRPr="005C0836">
        <w:rPr>
          <w:sz w:val="22"/>
        </w:rPr>
        <w:t>Robót</w:t>
      </w:r>
      <w:r w:rsidRPr="005C0836">
        <w:rPr>
          <w:sz w:val="22"/>
        </w:rPr>
        <w:t xml:space="preserve">, </w:t>
      </w:r>
    </w:p>
    <w:p w14:paraId="5881C46B" w14:textId="77777777" w:rsidR="00524521" w:rsidRPr="005C0836" w:rsidRDefault="00524521" w:rsidP="006F0ABC">
      <w:pPr>
        <w:pStyle w:val="Akapitzlist"/>
        <w:numPr>
          <w:ilvl w:val="1"/>
          <w:numId w:val="43"/>
        </w:numPr>
        <w:shd w:val="clear" w:color="auto" w:fill="FFFFFF"/>
        <w:spacing w:before="40" w:afterLines="40" w:after="96"/>
        <w:ind w:left="567" w:hanging="567"/>
        <w:contextualSpacing w:val="0"/>
        <w:rPr>
          <w:sz w:val="22"/>
        </w:rPr>
      </w:pPr>
      <w:r w:rsidRPr="005C0836">
        <w:rPr>
          <w:sz w:val="22"/>
        </w:rPr>
        <w:t xml:space="preserve">opis metod wykonywanych </w:t>
      </w:r>
      <w:r w:rsidR="00A5551C" w:rsidRPr="005C0836">
        <w:rPr>
          <w:sz w:val="22"/>
        </w:rPr>
        <w:t>Robót</w:t>
      </w:r>
      <w:r w:rsidRPr="005C0836">
        <w:rPr>
          <w:sz w:val="22"/>
        </w:rPr>
        <w:t xml:space="preserve">, wydajności oraz skład zespołów roboczych, </w:t>
      </w:r>
    </w:p>
    <w:p w14:paraId="05591763" w14:textId="77777777" w:rsidR="00524521" w:rsidRPr="005C0836" w:rsidRDefault="00524521" w:rsidP="006F0ABC">
      <w:pPr>
        <w:pStyle w:val="Akapitzlist"/>
        <w:numPr>
          <w:ilvl w:val="1"/>
          <w:numId w:val="43"/>
        </w:numPr>
        <w:shd w:val="clear" w:color="auto" w:fill="FFFFFF"/>
        <w:spacing w:before="40" w:afterLines="40" w:after="96"/>
        <w:ind w:left="567" w:hanging="567"/>
        <w:contextualSpacing w:val="0"/>
        <w:rPr>
          <w:sz w:val="22"/>
        </w:rPr>
      </w:pPr>
      <w:r w:rsidRPr="005C0836">
        <w:rPr>
          <w:sz w:val="22"/>
        </w:rPr>
        <w:t xml:space="preserve">opis ścieżki krytycznej, </w:t>
      </w:r>
    </w:p>
    <w:p w14:paraId="45E2F4A0" w14:textId="77777777" w:rsidR="00524521" w:rsidRPr="005C0836" w:rsidRDefault="00524521" w:rsidP="006F0ABC">
      <w:pPr>
        <w:pStyle w:val="Akapitzlist"/>
        <w:numPr>
          <w:ilvl w:val="1"/>
          <w:numId w:val="43"/>
        </w:numPr>
        <w:shd w:val="clear" w:color="auto" w:fill="FFFFFF"/>
        <w:spacing w:before="40" w:afterLines="40" w:after="96"/>
        <w:ind w:left="567" w:hanging="567"/>
        <w:contextualSpacing w:val="0"/>
        <w:rPr>
          <w:sz w:val="22"/>
        </w:rPr>
      </w:pPr>
      <w:r w:rsidRPr="005C0836">
        <w:rPr>
          <w:sz w:val="22"/>
        </w:rPr>
        <w:t xml:space="preserve">przy aktualizacji Harmonogramu </w:t>
      </w:r>
      <w:r w:rsidR="00A5551C" w:rsidRPr="005C0836">
        <w:rPr>
          <w:sz w:val="22"/>
        </w:rPr>
        <w:t>Robót</w:t>
      </w:r>
      <w:r w:rsidRPr="005C0836">
        <w:rPr>
          <w:sz w:val="22"/>
        </w:rPr>
        <w:t xml:space="preserve"> </w:t>
      </w:r>
      <w:r w:rsidR="00607E90" w:rsidRPr="005C0836">
        <w:rPr>
          <w:sz w:val="22"/>
        </w:rPr>
        <w:t xml:space="preserve">- </w:t>
      </w:r>
      <w:r w:rsidRPr="005C0836">
        <w:rPr>
          <w:sz w:val="22"/>
        </w:rPr>
        <w:t>opis odc</w:t>
      </w:r>
      <w:r w:rsidR="00607E90" w:rsidRPr="005C0836">
        <w:rPr>
          <w:sz w:val="22"/>
        </w:rPr>
        <w:t>hyleń oraz ich metody naprawcze,</w:t>
      </w:r>
    </w:p>
    <w:p w14:paraId="2ECF78CA" w14:textId="67D083B7" w:rsidR="006D6493" w:rsidRPr="005C0836" w:rsidRDefault="006D6493" w:rsidP="006F0ABC">
      <w:pPr>
        <w:pStyle w:val="Akapitzlist"/>
        <w:numPr>
          <w:ilvl w:val="1"/>
          <w:numId w:val="43"/>
        </w:numPr>
        <w:shd w:val="clear" w:color="auto" w:fill="FFFFFF"/>
        <w:spacing w:before="40" w:afterLines="40" w:after="96"/>
        <w:ind w:left="567" w:hanging="567"/>
        <w:contextualSpacing w:val="0"/>
        <w:rPr>
          <w:sz w:val="22"/>
        </w:rPr>
      </w:pPr>
      <w:r w:rsidRPr="005C0836">
        <w:rPr>
          <w:rFonts w:eastAsiaTheme="minorHAnsi"/>
          <w:sz w:val="22"/>
        </w:rPr>
        <w:t>rejestr ryzyk wraz ok</w:t>
      </w:r>
      <w:r w:rsidR="00607E90" w:rsidRPr="005C0836">
        <w:rPr>
          <w:rFonts w:eastAsiaTheme="minorHAnsi"/>
          <w:sz w:val="22"/>
        </w:rPr>
        <w:t>reśleniem wpływu na realizację U</w:t>
      </w:r>
      <w:r w:rsidRPr="005C0836">
        <w:rPr>
          <w:rFonts w:eastAsiaTheme="minorHAnsi"/>
          <w:sz w:val="22"/>
        </w:rPr>
        <w:t xml:space="preserve">mowy, harmonogram, Czas </w:t>
      </w:r>
      <w:r w:rsidR="002B73F3">
        <w:rPr>
          <w:rFonts w:eastAsiaTheme="minorHAnsi"/>
          <w:sz w:val="22"/>
        </w:rPr>
        <w:br/>
      </w:r>
      <w:r w:rsidRPr="005C0836">
        <w:rPr>
          <w:rFonts w:eastAsiaTheme="minorHAnsi"/>
          <w:sz w:val="22"/>
        </w:rPr>
        <w:t>na ukończenie, Cenę Kontraktową oraz wskazaniem działań planowanych do podjęcia w</w:t>
      </w:r>
      <w:r w:rsidR="001A51EF">
        <w:rPr>
          <w:rFonts w:eastAsiaTheme="minorHAnsi"/>
          <w:sz w:val="22"/>
        </w:rPr>
        <w:t> </w:t>
      </w:r>
      <w:r w:rsidRPr="005C0836">
        <w:rPr>
          <w:rFonts w:eastAsiaTheme="minorHAnsi"/>
          <w:sz w:val="22"/>
        </w:rPr>
        <w:t>celu minimalizacji ryzyk.</w:t>
      </w:r>
    </w:p>
    <w:p w14:paraId="6859AEFA" w14:textId="77777777" w:rsidR="00D24D7B" w:rsidRPr="005C0836" w:rsidRDefault="00D24D7B" w:rsidP="005C17CD">
      <w:pPr>
        <w:pStyle w:val="Akapit"/>
        <w:spacing w:before="40" w:afterLines="40" w:after="96"/>
      </w:pPr>
      <w:r w:rsidRPr="005C0836">
        <w:t xml:space="preserve">Harmonogram rzeczowo-finansowy będzie odzwierciedlał wszystkie szczególne wymagania zawarte w Specyfikacjach Technicznych Wykonania i Odbioru </w:t>
      </w:r>
      <w:r w:rsidR="00A5551C" w:rsidRPr="005C0836">
        <w:t>Robót</w:t>
      </w:r>
      <w:r w:rsidRPr="005C0836">
        <w:t xml:space="preserve"> Budowlanych. </w:t>
      </w:r>
    </w:p>
    <w:p w14:paraId="539AA59B" w14:textId="77777777" w:rsidR="00D24D7B" w:rsidRPr="005C0836" w:rsidRDefault="00D24D7B" w:rsidP="005C17CD">
      <w:pPr>
        <w:pStyle w:val="Akapit"/>
        <w:spacing w:before="40" w:afterLines="40" w:after="96"/>
      </w:pPr>
      <w:r w:rsidRPr="005C0836">
        <w:t xml:space="preserve">Podczas opracowywania Harmonogramu rzeczowo-finansowego </w:t>
      </w:r>
      <w:r w:rsidR="00947468" w:rsidRPr="005C0836">
        <w:t xml:space="preserve">Wykonawca </w:t>
      </w:r>
      <w:r w:rsidRPr="005C0836">
        <w:t xml:space="preserve">uwzględni niekorzystne warunki pogodowe, które mogą ograniczyć postęp </w:t>
      </w:r>
      <w:r w:rsidR="00A5551C" w:rsidRPr="005C0836">
        <w:t>Robót</w:t>
      </w:r>
      <w:r w:rsidRPr="005C0836">
        <w:t xml:space="preserve"> w okresie jesienno-zimowo-wiosennym, harmonogram przyznanych zamknięć torowych oraz inne okoliczności mogące mieć wpływ na terminowe wykonanie Umowy.</w:t>
      </w:r>
    </w:p>
    <w:p w14:paraId="6ECFFDA7" w14:textId="77777777" w:rsidR="00D24D7B" w:rsidRPr="005C0836" w:rsidRDefault="00D24D7B" w:rsidP="005C17CD">
      <w:pPr>
        <w:pStyle w:val="Akapit"/>
        <w:spacing w:before="40" w:afterLines="40" w:after="96"/>
      </w:pPr>
      <w:r w:rsidRPr="005C0836">
        <w:t xml:space="preserve">Harmonogramy zawierające ograniczenie pracy lub tymczasowe zawieszenie mogą być zaakceptowane przez Inżyniera, lecz taka akceptacja nie zwalnia Wykonawcy z jego zobowiązań zakończenia </w:t>
      </w:r>
      <w:r w:rsidR="00A5551C" w:rsidRPr="005C0836">
        <w:t>Robót</w:t>
      </w:r>
      <w:r w:rsidRPr="005C0836">
        <w:t xml:space="preserve"> zgodnie z </w:t>
      </w:r>
      <w:r w:rsidR="00947468" w:rsidRPr="005C0836">
        <w:t>C</w:t>
      </w:r>
      <w:r w:rsidRPr="005C0836">
        <w:t xml:space="preserve">zasem na </w:t>
      </w:r>
      <w:r w:rsidR="00947468" w:rsidRPr="005C0836">
        <w:t>U</w:t>
      </w:r>
      <w:r w:rsidRPr="005C0836">
        <w:t>kończenie.</w:t>
      </w:r>
    </w:p>
    <w:p w14:paraId="3C42E169" w14:textId="77777777" w:rsidR="00D24D7B" w:rsidRPr="005C0836" w:rsidRDefault="00D24D7B" w:rsidP="005C17CD">
      <w:pPr>
        <w:pStyle w:val="Akapit"/>
        <w:spacing w:before="40" w:afterLines="40" w:after="96"/>
      </w:pPr>
      <w:r w:rsidRPr="005C0836">
        <w:t xml:space="preserve">Wykonawca będzie także przedkładał skorygowany (aktualny) Harmonogram rzeczowo-finansowy, kiedykolwiek poprzedni </w:t>
      </w:r>
      <w:r w:rsidR="00947468" w:rsidRPr="005C0836">
        <w:t>H</w:t>
      </w:r>
      <w:r w:rsidRPr="005C0836">
        <w:t xml:space="preserve">armonogram stanie się niespójny z faktycznym postępem </w:t>
      </w:r>
      <w:r w:rsidR="00A5551C" w:rsidRPr="005C0836">
        <w:t>Robót</w:t>
      </w:r>
      <w:r w:rsidR="00947468" w:rsidRPr="005C0836">
        <w:t xml:space="preserve"> </w:t>
      </w:r>
      <w:r w:rsidRPr="005C0836">
        <w:t xml:space="preserve">lub ze zobowiązaniami Wykonawcy. </w:t>
      </w:r>
    </w:p>
    <w:p w14:paraId="6CCE48CA" w14:textId="4B98CA44" w:rsidR="00D24D7B" w:rsidRPr="005C0836" w:rsidRDefault="00D24D7B" w:rsidP="005C17CD">
      <w:pPr>
        <w:pStyle w:val="Akapit"/>
        <w:spacing w:before="40" w:afterLines="40" w:after="96"/>
      </w:pPr>
      <w:r w:rsidRPr="005C0836">
        <w:t xml:space="preserve">Jeśli Inżynier, w ciągu 21 dni od otrzymania </w:t>
      </w:r>
      <w:r w:rsidR="00947468" w:rsidRPr="005C0836">
        <w:t>H</w:t>
      </w:r>
      <w:r w:rsidRPr="005C0836">
        <w:t>armonogramu</w:t>
      </w:r>
      <w:r w:rsidR="0060709F" w:rsidRPr="005C0836">
        <w:t xml:space="preserve"> rzeczowo finansowego</w:t>
      </w:r>
      <w:r w:rsidRPr="005C0836">
        <w:t xml:space="preserve">, nie </w:t>
      </w:r>
      <w:r w:rsidR="002B73F3">
        <w:br/>
      </w:r>
      <w:r w:rsidRPr="005C0836">
        <w:t xml:space="preserve">da Wykonawcy powiadomienia podającego zakres, w jakim </w:t>
      </w:r>
      <w:r w:rsidR="00947468" w:rsidRPr="005C0836">
        <w:t>H</w:t>
      </w:r>
      <w:r w:rsidRPr="005C0836">
        <w:t xml:space="preserve">armonogram </w:t>
      </w:r>
      <w:r w:rsidR="0020769B" w:rsidRPr="005C0836">
        <w:t>rzeczowo-</w:t>
      </w:r>
      <w:r w:rsidR="0060709F" w:rsidRPr="005C0836">
        <w:t xml:space="preserve">finansowy </w:t>
      </w:r>
      <w:r w:rsidRPr="005C0836">
        <w:t xml:space="preserve">nie </w:t>
      </w:r>
      <w:r w:rsidR="00655C43" w:rsidRPr="005C0836">
        <w:t xml:space="preserve">jest zgodny </w:t>
      </w:r>
      <w:r w:rsidRPr="005C0836">
        <w:t xml:space="preserve">z Kontraktem, to Wykonawca będzie postępował zgodnie z tym </w:t>
      </w:r>
      <w:r w:rsidR="00947468" w:rsidRPr="005C0836">
        <w:t>H</w:t>
      </w:r>
      <w:r w:rsidR="00655C43" w:rsidRPr="005C0836">
        <w:t xml:space="preserve">armonogramem, </w:t>
      </w:r>
      <w:r w:rsidRPr="005C0836">
        <w:t xml:space="preserve">z uwzględnieniem innych jego zobowiązań według Kontraktu. Personel Zamawiającego będzie uprawniony do polegania na tym </w:t>
      </w:r>
      <w:r w:rsidR="00947468" w:rsidRPr="005C0836">
        <w:t>H</w:t>
      </w:r>
      <w:r w:rsidRPr="005C0836">
        <w:t>armonogramie przy planowaniu swojej działalności.</w:t>
      </w:r>
    </w:p>
    <w:p w14:paraId="40CB70CF" w14:textId="2BF144A7" w:rsidR="00D24D7B" w:rsidRPr="005C0836" w:rsidRDefault="00D24D7B" w:rsidP="005C17CD">
      <w:pPr>
        <w:pStyle w:val="Akapit"/>
        <w:spacing w:before="40" w:afterLines="40" w:after="96"/>
      </w:pPr>
      <w:r w:rsidRPr="005C0836">
        <w:t>W przypadku zgłoszenia przez Inżyniera uwag do Harmonogramu rzeczowo-finansowego</w:t>
      </w:r>
      <w:r w:rsidR="0020769B" w:rsidRPr="005C0836">
        <w:t>,</w:t>
      </w:r>
      <w:r w:rsidRPr="005C0836">
        <w:t xml:space="preserve"> Wykonawca będzie zobowiązany do ich uwzględnienia</w:t>
      </w:r>
      <w:r w:rsidR="0020769B" w:rsidRPr="005C0836">
        <w:t>,</w:t>
      </w:r>
      <w:r w:rsidRPr="005C0836">
        <w:t xml:space="preserve"> w terminie 7 dni i pon</w:t>
      </w:r>
      <w:r w:rsidR="0020769B" w:rsidRPr="005C0836">
        <w:t>ownie przedłoży</w:t>
      </w:r>
      <w:r w:rsidRPr="005C0836">
        <w:t xml:space="preserve"> poprawiony Harmonogram rzeczowo-finansowy Inżynierowi do zatwierdzenia. Jeżeli Wykonawca nie uwzględni uwag Inżyniera w powyższym terminie, a przedłożony przez niego Harmonogram rzeczowo-finansowy będzie niezgodny z Umową, Inżynier będzie uprawniony </w:t>
      </w:r>
      <w:r w:rsidR="002B73F3">
        <w:br/>
      </w:r>
      <w:r w:rsidRPr="005C0836">
        <w:t xml:space="preserve">do wstrzymania </w:t>
      </w:r>
      <w:r w:rsidR="00A5551C" w:rsidRPr="005C0836">
        <w:t>Robót</w:t>
      </w:r>
      <w:r w:rsidRPr="005C0836">
        <w:t xml:space="preserve"> w całości lub części. Wszelkie konsekwencje takiego wstrzymania obciążą Wykonawcę. </w:t>
      </w:r>
    </w:p>
    <w:p w14:paraId="57B37FC0" w14:textId="77777777" w:rsidR="00B44959" w:rsidRPr="005C0836" w:rsidRDefault="00B44959" w:rsidP="005C17CD">
      <w:pPr>
        <w:pStyle w:val="Akapit"/>
        <w:spacing w:before="40" w:afterLines="40" w:after="96"/>
      </w:pPr>
      <w:r w:rsidRPr="005C0836">
        <w:lastRenderedPageBreak/>
        <w:t>W Harmonogramie rzeczowo-finansowym Wykonawca uwzględni Etapy wykonania przedmiotu Umowy, tak aby Umowa została wykonana w określonym w Umowie terminie. Brak zatwierdzenia Harmonogramu rzeczowo-finansowego przez Zamawiającego nie zwalnia Wykonawcy z obowiązku terminowego wykonania Umowy.</w:t>
      </w:r>
    </w:p>
    <w:p w14:paraId="1C38DEB1" w14:textId="77777777" w:rsidR="00D24D7B" w:rsidRPr="005C0836" w:rsidRDefault="00D24D7B" w:rsidP="005C17CD">
      <w:pPr>
        <w:pStyle w:val="Akapit"/>
        <w:spacing w:before="40" w:afterLines="40" w:after="96"/>
      </w:pPr>
      <w:r w:rsidRPr="005C0836">
        <w:t xml:space="preserve">Wykonawca </w:t>
      </w:r>
      <w:r w:rsidR="0020769B" w:rsidRPr="005C0836">
        <w:t>nie</w:t>
      </w:r>
      <w:r w:rsidRPr="005C0836">
        <w:t xml:space="preserve">zwłocznie da powiadomienie Inżynierowi o szczególnych prawdopodobnych przyszłych wypadkach lub okolicznościach, które mogą niesprzyjająco wpłynąć na pracę, zwiększyć Cenę Kontraktową lub opóźnić realizację </w:t>
      </w:r>
      <w:r w:rsidR="00A5551C" w:rsidRPr="005C0836">
        <w:t>Robót</w:t>
      </w:r>
      <w:r w:rsidRPr="005C0836">
        <w:t xml:space="preserve">. Inżynier może wymagać, aby Wykonawca przedłożył oszacowanie tego przewidzianego wpływu przyszłych wypadków lub okoliczności i/lub propozycję według </w:t>
      </w:r>
      <w:proofErr w:type="spellStart"/>
      <w:r w:rsidRPr="005C0836">
        <w:t>Sub</w:t>
      </w:r>
      <w:r w:rsidR="00C6026A" w:rsidRPr="005C0836">
        <w:t>KLAUZULI</w:t>
      </w:r>
      <w:proofErr w:type="spellEnd"/>
      <w:r w:rsidRPr="005C0836">
        <w:t xml:space="preserve"> 13.3</w:t>
      </w:r>
      <w:r w:rsidR="0020769B" w:rsidRPr="005C0836">
        <w:t xml:space="preserve"> Warunków Szczególnych</w:t>
      </w:r>
      <w:r w:rsidRPr="005C0836">
        <w:t>.</w:t>
      </w:r>
    </w:p>
    <w:p w14:paraId="4CC3DC08" w14:textId="3DBC2802" w:rsidR="00D24D7B" w:rsidRPr="005C0836" w:rsidRDefault="00D24D7B" w:rsidP="005C17CD">
      <w:pPr>
        <w:pStyle w:val="Akapit"/>
        <w:spacing w:before="40" w:afterLines="40" w:after="96"/>
      </w:pPr>
      <w:r w:rsidRPr="005C0836">
        <w:t xml:space="preserve">Jeżeli w jakimkolwiek momencie Inżynier przekaże Wykonawcy powiadomienie, </w:t>
      </w:r>
      <w:r w:rsidR="002B73F3">
        <w:br/>
      </w:r>
      <w:r w:rsidRPr="005C0836">
        <w:t xml:space="preserve">że </w:t>
      </w:r>
      <w:r w:rsidR="00C6026A" w:rsidRPr="005C0836">
        <w:t>H</w:t>
      </w:r>
      <w:r w:rsidRPr="005C0836">
        <w:t>armonogram</w:t>
      </w:r>
      <w:r w:rsidR="0060709F" w:rsidRPr="005C0836">
        <w:t xml:space="preserve"> rzeczowo-finansowy</w:t>
      </w:r>
      <w:r w:rsidRPr="005C0836">
        <w:t xml:space="preserve"> (w podanym zakresie) nie zgadza się z Kontraktem lub nie jest spójny z faktycznym postępem pracy i podanymi zamierzeniami Wykonawcy, </w:t>
      </w:r>
      <w:r w:rsidR="002B73F3">
        <w:br/>
      </w:r>
      <w:r w:rsidRPr="005C0836">
        <w:t xml:space="preserve">to Wykonawca przedłoży Inżynierowi </w:t>
      </w:r>
      <w:r w:rsidR="000C78B9" w:rsidRPr="005C0836">
        <w:t>u</w:t>
      </w:r>
      <w:r w:rsidRPr="005C0836">
        <w:t xml:space="preserve">aktualniony </w:t>
      </w:r>
      <w:r w:rsidR="00C6026A" w:rsidRPr="005C0836">
        <w:t>H</w:t>
      </w:r>
      <w:r w:rsidRPr="005C0836">
        <w:t xml:space="preserve">armonogram zgodnie z niniejszą </w:t>
      </w:r>
      <w:proofErr w:type="spellStart"/>
      <w:r w:rsidR="00C6026A" w:rsidRPr="005C0836">
        <w:t>SubKLAUZULĄ</w:t>
      </w:r>
      <w:proofErr w:type="spellEnd"/>
      <w:r w:rsidR="00C6026A" w:rsidRPr="005C0836">
        <w:t xml:space="preserve"> </w:t>
      </w:r>
      <w:r w:rsidRPr="005C0836">
        <w:t>8.3</w:t>
      </w:r>
      <w:r w:rsidR="007F75EB" w:rsidRPr="005C0836">
        <w:t xml:space="preserve"> Warunków Szczególnych</w:t>
      </w:r>
      <w:r w:rsidRPr="005C0836">
        <w:t>.</w:t>
      </w:r>
    </w:p>
    <w:p w14:paraId="10DCED6F" w14:textId="73F1F7A7" w:rsidR="00B44959" w:rsidRDefault="00B44959" w:rsidP="005C17CD">
      <w:pPr>
        <w:pStyle w:val="Akapit"/>
        <w:spacing w:before="40" w:afterLines="40" w:after="96"/>
      </w:pPr>
      <w:r w:rsidRPr="005C0836">
        <w:t>Inżynier nie zaakceptuje Harmonogramu</w:t>
      </w:r>
      <w:r w:rsidR="0060709F" w:rsidRPr="005C0836">
        <w:t xml:space="preserve"> rzeczowo-fina</w:t>
      </w:r>
      <w:r w:rsidR="007F75EB" w:rsidRPr="005C0836">
        <w:t>n</w:t>
      </w:r>
      <w:r w:rsidR="0060709F" w:rsidRPr="005C0836">
        <w:t>sowego</w:t>
      </w:r>
      <w:r w:rsidRPr="005C0836">
        <w:t xml:space="preserve">, jako zgodnego </w:t>
      </w:r>
      <w:r w:rsidR="003C5DCE" w:rsidRPr="005C0836">
        <w:br/>
      </w:r>
      <w:r w:rsidRPr="005C0836">
        <w:t xml:space="preserve">z Kontraktem, w którym data zakończenia </w:t>
      </w:r>
      <w:r w:rsidR="00A5551C" w:rsidRPr="005C0836">
        <w:t>Robót</w:t>
      </w:r>
      <w:r w:rsidR="007F75EB" w:rsidRPr="005C0836">
        <w:t>,</w:t>
      </w:r>
      <w:r w:rsidRPr="005C0836">
        <w:t xml:space="preserve"> łącznie z dokonaniem wszelkich formalności przewidzianych w Kontrakcie, w tym w szczególności uzyskanie decyzji o pozwoleniu </w:t>
      </w:r>
      <w:r w:rsidR="002B73F3">
        <w:br/>
      </w:r>
      <w:r w:rsidRPr="005C0836">
        <w:t xml:space="preserve">na </w:t>
      </w:r>
      <w:r w:rsidR="000D67BF" w:rsidRPr="005C0836">
        <w:t>użytkowanie</w:t>
      </w:r>
      <w:r w:rsidRPr="005C0836">
        <w:t xml:space="preserve">, wykraczają poza Czas na Ukończenie lub który został sporządzony </w:t>
      </w:r>
      <w:r w:rsidR="003C5DCE" w:rsidRPr="005C0836">
        <w:br/>
      </w:r>
      <w:r w:rsidRPr="005C0836">
        <w:t xml:space="preserve">z uwzględnieniem roszczeń nierozpatrzonych bądź odrzuconych przez Inżyniera lub Zamawiającego zgodnie z </w:t>
      </w:r>
      <w:proofErr w:type="spellStart"/>
      <w:r w:rsidR="00E749B2" w:rsidRPr="005C0836">
        <w:t>SubKLAUZULĄ</w:t>
      </w:r>
      <w:proofErr w:type="spellEnd"/>
      <w:r w:rsidR="00E749B2" w:rsidRPr="005C0836">
        <w:t xml:space="preserve"> </w:t>
      </w:r>
      <w:r w:rsidRPr="005C0836">
        <w:t xml:space="preserve">20.1 </w:t>
      </w:r>
      <w:r w:rsidR="007F75EB" w:rsidRPr="005C0836">
        <w:t>Warunków Ogólnych</w:t>
      </w:r>
      <w:r w:rsidRPr="005C0836">
        <w:t>.</w:t>
      </w:r>
    </w:p>
    <w:p w14:paraId="068D7C97" w14:textId="12C16675" w:rsidR="00B44959" w:rsidRPr="005C0836" w:rsidRDefault="00B44959" w:rsidP="005C17CD">
      <w:pPr>
        <w:pStyle w:val="Akapit"/>
        <w:spacing w:before="40" w:afterLines="40" w:after="96"/>
      </w:pPr>
      <w:r w:rsidRPr="005C0836">
        <w:t>Zatwierdzenie Harmonogramu</w:t>
      </w:r>
      <w:r w:rsidR="000D67BF" w:rsidRPr="005C0836">
        <w:t xml:space="preserve"> rzeczowo-finansowego</w:t>
      </w:r>
      <w:r w:rsidRPr="005C0836">
        <w:t xml:space="preserve"> nie stanowi zmiany Kontraktu i nie zwalnia Wykonawcy z odpowiedzialności za należyte i terminowe wykonani</w:t>
      </w:r>
      <w:r w:rsidR="00A07BF2" w:rsidRPr="005C0836">
        <w:t>e</w:t>
      </w:r>
      <w:r w:rsidRPr="005C0836">
        <w:t xml:space="preserve"> Kontraktu. </w:t>
      </w:r>
    </w:p>
    <w:p w14:paraId="7CF16858" w14:textId="77777777" w:rsidR="00D24D7B" w:rsidRPr="005C0836" w:rsidRDefault="00B44959" w:rsidP="005C17CD">
      <w:pPr>
        <w:pStyle w:val="Akapit"/>
        <w:spacing w:before="40" w:afterLines="40" w:after="96"/>
      </w:pPr>
      <w:r w:rsidRPr="005C0836">
        <w:t xml:space="preserve">Nieprzestrzeganie, z przyczyn leżących po stronie Wykonawcy, zatwierdzonego Harmonogramu </w:t>
      </w:r>
      <w:r w:rsidR="007F75EB" w:rsidRPr="005C0836">
        <w:t>rzeczowo-</w:t>
      </w:r>
      <w:r w:rsidR="000D67BF" w:rsidRPr="005C0836">
        <w:t xml:space="preserve">finansowego </w:t>
      </w:r>
      <w:r w:rsidRPr="005C0836">
        <w:t xml:space="preserve">stanowi naruszenie Kontraktu oraz przesłankę określoną w </w:t>
      </w:r>
      <w:proofErr w:type="spellStart"/>
      <w:r w:rsidR="00E749B2" w:rsidRPr="005C0836">
        <w:t>SubKLAUZULI</w:t>
      </w:r>
      <w:proofErr w:type="spellEnd"/>
      <w:r w:rsidR="00E749B2" w:rsidRPr="005C0836">
        <w:t xml:space="preserve"> </w:t>
      </w:r>
      <w:r w:rsidRPr="005C0836">
        <w:t xml:space="preserve">15.1 </w:t>
      </w:r>
      <w:r w:rsidR="007F75EB" w:rsidRPr="005C0836">
        <w:t>Warunków Ogólnych</w:t>
      </w:r>
      <w:r w:rsidRPr="005C0836">
        <w:t>.</w:t>
      </w:r>
      <w:r w:rsidR="000810A5" w:rsidRPr="005C0836">
        <w:t xml:space="preserve"> </w:t>
      </w:r>
      <w:r w:rsidR="00D24D7B" w:rsidRPr="005C0836">
        <w:t xml:space="preserve">Wykonawca będzie przechowywał egzemplarz Harmonogramu na Placu Budowy w formie wykresu graficznego przedstawiającego postęp </w:t>
      </w:r>
      <w:r w:rsidR="00A5551C" w:rsidRPr="005C0836">
        <w:t>Robót</w:t>
      </w:r>
      <w:r w:rsidR="00D24D7B" w:rsidRPr="005C0836">
        <w:t xml:space="preserve">. </w:t>
      </w:r>
    </w:p>
    <w:p w14:paraId="543D00B6" w14:textId="77777777" w:rsidR="00D24D7B" w:rsidRPr="005C0836" w:rsidRDefault="00D24D7B" w:rsidP="005C17CD">
      <w:pPr>
        <w:pStyle w:val="Akapit"/>
        <w:spacing w:before="40" w:afterLines="40" w:after="96"/>
      </w:pPr>
      <w:r w:rsidRPr="005C0836">
        <w:t>Do Harmonogramu</w:t>
      </w:r>
      <w:r w:rsidR="000D67BF" w:rsidRPr="005C0836">
        <w:t xml:space="preserve"> rzeczowo-finansowego</w:t>
      </w:r>
      <w:r w:rsidRPr="005C0836">
        <w:t xml:space="preserve"> winny być dołączone:</w:t>
      </w:r>
    </w:p>
    <w:p w14:paraId="435132FD" w14:textId="77777777" w:rsidR="00D24D7B" w:rsidRPr="005C0836" w:rsidRDefault="007F75EB" w:rsidP="00987E9F">
      <w:pPr>
        <w:pStyle w:val="mylnik"/>
      </w:pPr>
      <w:r w:rsidRPr="005C0836">
        <w:t xml:space="preserve">a) </w:t>
      </w:r>
      <w:r w:rsidRPr="005C0836">
        <w:tab/>
      </w:r>
      <w:r w:rsidR="00D24D7B" w:rsidRPr="005C0836">
        <w:t xml:space="preserve">Program Zapewnienia Jakości dotyczący wykonawstwa </w:t>
      </w:r>
      <w:r w:rsidR="00A5551C" w:rsidRPr="005C0836">
        <w:t>Robót</w:t>
      </w:r>
      <w:r w:rsidR="00C6026A" w:rsidRPr="005C0836">
        <w:t>,</w:t>
      </w:r>
    </w:p>
    <w:p w14:paraId="1D1DEAD4" w14:textId="54846FFC" w:rsidR="007F75EB" w:rsidRPr="005C0836" w:rsidRDefault="007F75EB" w:rsidP="00987E9F">
      <w:pPr>
        <w:pStyle w:val="mylnik"/>
      </w:pPr>
      <w:r w:rsidRPr="005C0836">
        <w:t>b)</w:t>
      </w:r>
      <w:r w:rsidRPr="005C0836">
        <w:tab/>
      </w:r>
      <w:r w:rsidR="006269BA">
        <w:t>Plan</w:t>
      </w:r>
      <w:r w:rsidR="00D24D7B" w:rsidRPr="005C0836">
        <w:t xml:space="preserve"> działań w zakresie ochrony środowiska w trakcie</w:t>
      </w:r>
      <w:r w:rsidR="007C4163" w:rsidRPr="005C0836">
        <w:t xml:space="preserve"> </w:t>
      </w:r>
      <w:r w:rsidR="00A5551C" w:rsidRPr="005C0836">
        <w:t>Robót</w:t>
      </w:r>
      <w:r w:rsidR="00D24D7B" w:rsidRPr="005C0836">
        <w:t>, szczegółowo określony w</w:t>
      </w:r>
      <w:r w:rsidR="000C78B9" w:rsidRPr="005C0836">
        <w:t xml:space="preserve"> SWZ,</w:t>
      </w:r>
    </w:p>
    <w:p w14:paraId="1FC69578" w14:textId="77777777" w:rsidR="00D24D7B" w:rsidRPr="005C0836" w:rsidRDefault="00CE66CE" w:rsidP="00987E9F">
      <w:pPr>
        <w:pStyle w:val="mylnik"/>
      </w:pPr>
      <w:r w:rsidRPr="005C0836">
        <w:t xml:space="preserve">c) </w:t>
      </w:r>
      <w:r w:rsidRPr="005C0836">
        <w:tab/>
      </w:r>
      <w:r w:rsidR="00D24D7B" w:rsidRPr="005C0836">
        <w:t xml:space="preserve">Plan </w:t>
      </w:r>
      <w:r w:rsidR="007C4163" w:rsidRPr="005C0836">
        <w:t>Z</w:t>
      </w:r>
      <w:r w:rsidR="00D24D7B" w:rsidRPr="005C0836">
        <w:t xml:space="preserve">apewnienia </w:t>
      </w:r>
      <w:r w:rsidR="007C4163" w:rsidRPr="005C0836">
        <w:t>B</w:t>
      </w:r>
      <w:r w:rsidR="00D24D7B" w:rsidRPr="005C0836">
        <w:t xml:space="preserve">ezpieczeństwa i </w:t>
      </w:r>
      <w:r w:rsidR="007C4163" w:rsidRPr="005C0836">
        <w:t>H</w:t>
      </w:r>
      <w:r w:rsidR="00D24D7B" w:rsidRPr="005C0836">
        <w:t xml:space="preserve">igieny </w:t>
      </w:r>
      <w:r w:rsidR="007C4163" w:rsidRPr="005C0836">
        <w:t>P</w:t>
      </w:r>
      <w:r w:rsidR="00D24D7B" w:rsidRPr="005C0836">
        <w:t>racy</w:t>
      </w:r>
      <w:r w:rsidR="007F75EB" w:rsidRPr="005C0836">
        <w:t>,</w:t>
      </w:r>
    </w:p>
    <w:p w14:paraId="2060D6E4" w14:textId="77777777" w:rsidR="00D24D7B" w:rsidRPr="005C0836" w:rsidRDefault="00CE66CE" w:rsidP="00987E9F">
      <w:pPr>
        <w:pStyle w:val="mylnik"/>
      </w:pPr>
      <w:r w:rsidRPr="005C0836">
        <w:t xml:space="preserve">d) </w:t>
      </w:r>
      <w:r w:rsidRPr="005C0836">
        <w:tab/>
        <w:t>i</w:t>
      </w:r>
      <w:r w:rsidR="00D24D7B" w:rsidRPr="005C0836">
        <w:t xml:space="preserve"> w razie obowiązywania – BIOZ.</w:t>
      </w:r>
    </w:p>
    <w:p w14:paraId="3E20A871" w14:textId="77777777" w:rsidR="00495613" w:rsidRPr="005C0836" w:rsidRDefault="00B44959" w:rsidP="005C17CD">
      <w:pPr>
        <w:pStyle w:val="Akapit"/>
        <w:spacing w:before="40" w:afterLines="40" w:after="96"/>
      </w:pPr>
      <w:r w:rsidRPr="005C0836">
        <w:t>Każdy Harmonogram rzeczowo-finansowy lub jego aktualizacja mają zostać opatrzone datą jego sporządzenia, podpisem osoby sporządzającej, dat</w:t>
      </w:r>
      <w:r w:rsidR="00915967" w:rsidRPr="005C0836">
        <w:t>ą</w:t>
      </w:r>
      <w:r w:rsidRPr="005C0836">
        <w:t xml:space="preserve"> zatwierdzenia przez Wykonawcę oraz jego podpisem.</w:t>
      </w:r>
    </w:p>
    <w:p w14:paraId="05EAD910" w14:textId="77777777" w:rsidR="0095331B" w:rsidRPr="005C0836" w:rsidRDefault="00CE38CB" w:rsidP="003918C3">
      <w:pPr>
        <w:pStyle w:val="Nagwek3"/>
      </w:pPr>
      <w:bookmarkStart w:id="284" w:name="_Toc152660454"/>
      <w:r w:rsidRPr="005C0836">
        <w:t xml:space="preserve">SUBKLAUZULA </w:t>
      </w:r>
      <w:r w:rsidR="0078586F" w:rsidRPr="005C0836">
        <w:t>8.4</w:t>
      </w:r>
      <w:r w:rsidR="0078586F" w:rsidRPr="005C0836">
        <w:tab/>
        <w:t>PRZEDŁUŻENIE CZASU NA UKOŃCZENIE</w:t>
      </w:r>
      <w:bookmarkEnd w:id="284"/>
    </w:p>
    <w:p w14:paraId="657B3BA6" w14:textId="050BF713" w:rsidR="00332882" w:rsidRDefault="00332882" w:rsidP="005C17CD">
      <w:pPr>
        <w:pStyle w:val="Akapit"/>
        <w:spacing w:before="40" w:afterLines="40" w:after="96"/>
        <w:rPr>
          <w:noProof/>
        </w:rPr>
      </w:pPr>
      <w:r w:rsidRPr="00332882">
        <w:rPr>
          <w:noProof/>
        </w:rPr>
        <w:t>Usuwa się treść SubKLAUZULI i zastępuje następującą treścią:</w:t>
      </w:r>
    </w:p>
    <w:p w14:paraId="1D95DE68" w14:textId="77777777" w:rsidR="0095331B" w:rsidRPr="005C0836" w:rsidRDefault="0095331B" w:rsidP="005C17CD">
      <w:pPr>
        <w:pStyle w:val="Akapit"/>
        <w:spacing w:before="40" w:afterLines="40" w:after="96"/>
        <w:rPr>
          <w:noProof/>
        </w:rPr>
      </w:pPr>
      <w:r w:rsidRPr="005C0836">
        <w:rPr>
          <w:noProof/>
        </w:rPr>
        <w:t xml:space="preserve">Wykonawca będzie uprawniony, z uwzględnieniem </w:t>
      </w:r>
      <w:r w:rsidR="00523E5A" w:rsidRPr="005C0836">
        <w:rPr>
          <w:noProof/>
        </w:rPr>
        <w:t xml:space="preserve">SubKLAUZULI </w:t>
      </w:r>
      <w:r w:rsidRPr="005C0836">
        <w:rPr>
          <w:noProof/>
        </w:rPr>
        <w:t xml:space="preserve">20.1 </w:t>
      </w:r>
      <w:r w:rsidR="00523E5A" w:rsidRPr="005C0836">
        <w:rPr>
          <w:noProof/>
        </w:rPr>
        <w:t>Warunków Ogólnych</w:t>
      </w:r>
      <w:r w:rsidRPr="005C0836">
        <w:rPr>
          <w:noProof/>
        </w:rPr>
        <w:t xml:space="preserve"> do przedłużenia Czasu na Ukończenie, jeśli i w takim zakresie, w jakim ukończenie dla celów </w:t>
      </w:r>
      <w:r w:rsidR="00523E5A" w:rsidRPr="005C0836">
        <w:rPr>
          <w:noProof/>
        </w:rPr>
        <w:lastRenderedPageBreak/>
        <w:t xml:space="preserve">SubKLAUZULI </w:t>
      </w:r>
      <w:r w:rsidRPr="005C0836">
        <w:rPr>
          <w:noProof/>
        </w:rPr>
        <w:t>10.1</w:t>
      </w:r>
      <w:r w:rsidR="00523E5A" w:rsidRPr="005C0836">
        <w:rPr>
          <w:noProof/>
        </w:rPr>
        <w:t xml:space="preserve"> Warunków Szczególnych</w:t>
      </w:r>
      <w:r w:rsidRPr="005C0836">
        <w:rPr>
          <w:noProof/>
        </w:rPr>
        <w:t xml:space="preserve"> jest, lub przewiduje się, </w:t>
      </w:r>
      <w:r w:rsidR="00915967" w:rsidRPr="005C0836">
        <w:rPr>
          <w:noProof/>
        </w:rPr>
        <w:t xml:space="preserve">że </w:t>
      </w:r>
      <w:r w:rsidRPr="005C0836">
        <w:rPr>
          <w:noProof/>
        </w:rPr>
        <w:t>będzie, opóźnione</w:t>
      </w:r>
      <w:r w:rsidR="00243C85" w:rsidRPr="005C0836">
        <w:rPr>
          <w:noProof/>
        </w:rPr>
        <w:t xml:space="preserve"> </w:t>
      </w:r>
      <w:r w:rsidR="003C5DCE" w:rsidRPr="005C0836">
        <w:rPr>
          <w:noProof/>
        </w:rPr>
        <w:br/>
      </w:r>
      <w:r w:rsidRPr="005C0836">
        <w:rPr>
          <w:noProof/>
        </w:rPr>
        <w:t xml:space="preserve">z któregokolwiek z następujących powodów: </w:t>
      </w:r>
    </w:p>
    <w:p w14:paraId="1981F9F9" w14:textId="77777777" w:rsidR="0095331B" w:rsidRPr="005C0836" w:rsidRDefault="00AB0307" w:rsidP="006F0ABC">
      <w:pPr>
        <w:pStyle w:val="1punkt"/>
        <w:numPr>
          <w:ilvl w:val="0"/>
          <w:numId w:val="62"/>
        </w:numPr>
        <w:tabs>
          <w:tab w:val="clear" w:pos="851"/>
          <w:tab w:val="left" w:pos="567"/>
        </w:tabs>
        <w:spacing w:before="40" w:afterLines="40" w:after="96"/>
        <w:ind w:left="567" w:hanging="567"/>
      </w:pPr>
      <w:r w:rsidRPr="005C0836">
        <w:t>z</w:t>
      </w:r>
      <w:r w:rsidR="0095331B" w:rsidRPr="005C0836">
        <w:t xml:space="preserve">miana (chyba, </w:t>
      </w:r>
      <w:r w:rsidR="00915967" w:rsidRPr="005C0836">
        <w:t>ż</w:t>
      </w:r>
      <w:r w:rsidR="0095331B" w:rsidRPr="005C0836">
        <w:t xml:space="preserve">e poprawka do Czasu na Ukończenie została uzgodniona według </w:t>
      </w:r>
      <w:proofErr w:type="spellStart"/>
      <w:r w:rsidR="00E749B2" w:rsidRPr="005C0836">
        <w:t>SubKLAUZULI</w:t>
      </w:r>
      <w:proofErr w:type="spellEnd"/>
      <w:r w:rsidR="00E749B2" w:rsidRPr="005C0836">
        <w:t xml:space="preserve"> </w:t>
      </w:r>
      <w:r w:rsidR="0095331B" w:rsidRPr="005C0836">
        <w:t xml:space="preserve">13.3 </w:t>
      </w:r>
      <w:r w:rsidR="00523E5A" w:rsidRPr="005C0836">
        <w:t>Warunków Szczególnych</w:t>
      </w:r>
      <w:r w:rsidR="00F525CC" w:rsidRPr="005C0836">
        <w:t>)</w:t>
      </w:r>
      <w:r w:rsidR="0095331B" w:rsidRPr="005C0836">
        <w:t xml:space="preserve"> lub inna istotna zmiana w jakości jakiegokolwiek elementu prac objętych Kontraktem,</w:t>
      </w:r>
    </w:p>
    <w:p w14:paraId="2A5F9628" w14:textId="77777777" w:rsidR="0054071C" w:rsidRPr="005C0836" w:rsidRDefault="0054071C" w:rsidP="006F0ABC">
      <w:pPr>
        <w:pStyle w:val="1punkt"/>
        <w:numPr>
          <w:ilvl w:val="0"/>
          <w:numId w:val="62"/>
        </w:numPr>
        <w:tabs>
          <w:tab w:val="clear" w:pos="851"/>
          <w:tab w:val="left" w:pos="567"/>
        </w:tabs>
        <w:spacing w:before="40" w:afterLines="40" w:after="96"/>
        <w:ind w:left="567" w:hanging="567"/>
      </w:pPr>
      <w:r w:rsidRPr="005C0836">
        <w:t xml:space="preserve">powód opóźnienia, dający tytuł do przedłużenia czasu według jakiejś </w:t>
      </w:r>
      <w:proofErr w:type="spellStart"/>
      <w:r w:rsidR="00F525CC" w:rsidRPr="005C0836">
        <w:t>SubKLAUZULI</w:t>
      </w:r>
      <w:proofErr w:type="spellEnd"/>
      <w:r w:rsidR="00F525CC" w:rsidRPr="005C0836">
        <w:t xml:space="preserve"> </w:t>
      </w:r>
      <w:r w:rsidRPr="005C0836">
        <w:t>niniejszych Warunków,</w:t>
      </w:r>
    </w:p>
    <w:p w14:paraId="3010480F" w14:textId="77777777" w:rsidR="0095331B" w:rsidRPr="005C0836" w:rsidRDefault="0095331B" w:rsidP="006F0ABC">
      <w:pPr>
        <w:pStyle w:val="1punkt"/>
        <w:numPr>
          <w:ilvl w:val="0"/>
          <w:numId w:val="62"/>
        </w:numPr>
        <w:tabs>
          <w:tab w:val="clear" w:pos="851"/>
          <w:tab w:val="left" w:pos="567"/>
        </w:tabs>
        <w:spacing w:before="40" w:afterLines="40" w:after="96"/>
        <w:ind w:left="567" w:hanging="567"/>
      </w:pPr>
      <w:r w:rsidRPr="005C0836">
        <w:t xml:space="preserve">wyjątkowo niesprzyjające warunki </w:t>
      </w:r>
      <w:r w:rsidR="00F908AA" w:rsidRPr="005C0836">
        <w:t>atmosferyczne</w:t>
      </w:r>
      <w:r w:rsidR="00333E45" w:rsidRPr="005C0836">
        <w:t xml:space="preserve"> – z uwzględnieniem postanowień </w:t>
      </w:r>
      <w:r w:rsidR="003C5DCE" w:rsidRPr="005C0836">
        <w:br/>
      </w:r>
      <w:r w:rsidR="00333E45" w:rsidRPr="005C0836">
        <w:t>§ 5 Umowy</w:t>
      </w:r>
      <w:r w:rsidRPr="005C0836">
        <w:t>,</w:t>
      </w:r>
    </w:p>
    <w:p w14:paraId="7BA944E2" w14:textId="77777777" w:rsidR="0095331B" w:rsidRPr="005C0836" w:rsidRDefault="0044444E" w:rsidP="006F0ABC">
      <w:pPr>
        <w:pStyle w:val="1punkt"/>
        <w:numPr>
          <w:ilvl w:val="0"/>
          <w:numId w:val="62"/>
        </w:numPr>
        <w:tabs>
          <w:tab w:val="clear" w:pos="851"/>
          <w:tab w:val="left" w:pos="567"/>
        </w:tabs>
        <w:spacing w:before="40" w:afterLines="40" w:after="96"/>
        <w:ind w:left="567" w:hanging="567"/>
      </w:pPr>
      <w:r w:rsidRPr="005C0836">
        <w:t>n</w:t>
      </w:r>
      <w:r w:rsidR="0095331B" w:rsidRPr="005C0836">
        <w:t xml:space="preserve">ieprzewidywalne braki możliwości zatrudnienia personelu lub dostępności Dóbr, spowodowane przez epidemie lub działania rządowe, </w:t>
      </w:r>
    </w:p>
    <w:p w14:paraId="27C47F59" w14:textId="77777777" w:rsidR="0054071C" w:rsidRPr="005C0836" w:rsidRDefault="0054071C" w:rsidP="006F0ABC">
      <w:pPr>
        <w:pStyle w:val="1punkt"/>
        <w:numPr>
          <w:ilvl w:val="0"/>
          <w:numId w:val="62"/>
        </w:numPr>
        <w:tabs>
          <w:tab w:val="clear" w:pos="851"/>
          <w:tab w:val="left" w:pos="567"/>
        </w:tabs>
        <w:spacing w:before="40" w:afterLines="40" w:after="96"/>
        <w:ind w:left="567" w:hanging="567"/>
      </w:pPr>
      <w:r w:rsidRPr="005C0836">
        <w:t xml:space="preserve">jakiekolwiek opóźnienie, utrudnienie lub uniemożliwienie, </w:t>
      </w:r>
      <w:r w:rsidR="00C70389" w:rsidRPr="005C0836">
        <w:t>spowodowane przez Zamawiającego</w:t>
      </w:r>
      <w:r w:rsidRPr="005C0836">
        <w:t xml:space="preserve"> lub Personel Zamawiającego lub innych wykonawców Zamawiającego na Placu Budowy, lub możliwe im do przypisania.</w:t>
      </w:r>
    </w:p>
    <w:p w14:paraId="38564CE1" w14:textId="58165B7D" w:rsidR="0095331B" w:rsidRPr="005C0836" w:rsidRDefault="0095331B" w:rsidP="005C17CD">
      <w:pPr>
        <w:pStyle w:val="Akapit"/>
        <w:spacing w:before="40" w:afterLines="40" w:after="96"/>
        <w:rPr>
          <w:noProof/>
        </w:rPr>
      </w:pPr>
      <w:r w:rsidRPr="005C0836">
        <w:rPr>
          <w:noProof/>
        </w:rPr>
        <w:t xml:space="preserve">Jeżeli Wykonawca uważa się za uprawnionego do przedłużenia Czasu na Ukończenie, </w:t>
      </w:r>
      <w:r w:rsidR="002B73F3">
        <w:rPr>
          <w:noProof/>
        </w:rPr>
        <w:br/>
      </w:r>
      <w:r w:rsidRPr="005C0836">
        <w:rPr>
          <w:noProof/>
        </w:rPr>
        <w:t xml:space="preserve">to Wykonawca da Inżynierowi powiadomienie zgodnie z </w:t>
      </w:r>
      <w:r w:rsidR="00C70389" w:rsidRPr="005C0836">
        <w:rPr>
          <w:noProof/>
        </w:rPr>
        <w:t xml:space="preserve">SubKLAUZULĄ </w:t>
      </w:r>
      <w:r w:rsidRPr="005C0836">
        <w:rPr>
          <w:noProof/>
        </w:rPr>
        <w:t>20.1</w:t>
      </w:r>
      <w:r w:rsidR="00C70389" w:rsidRPr="005C0836">
        <w:rPr>
          <w:noProof/>
        </w:rPr>
        <w:t xml:space="preserve"> Warunków Ogólnych</w:t>
      </w:r>
      <w:r w:rsidRPr="005C0836">
        <w:rPr>
          <w:noProof/>
        </w:rPr>
        <w:t xml:space="preserve">. Określając każde przedłużenie czasu według </w:t>
      </w:r>
      <w:r w:rsidR="00C70389" w:rsidRPr="005C0836">
        <w:rPr>
          <w:noProof/>
        </w:rPr>
        <w:t xml:space="preserve">SubKLAUZULI </w:t>
      </w:r>
      <w:r w:rsidRPr="005C0836">
        <w:rPr>
          <w:noProof/>
        </w:rPr>
        <w:t>20.1</w:t>
      </w:r>
      <w:r w:rsidR="00C70389" w:rsidRPr="005C0836">
        <w:rPr>
          <w:noProof/>
        </w:rPr>
        <w:t xml:space="preserve"> Warunków Ogólnych</w:t>
      </w:r>
      <w:r w:rsidRPr="005C0836">
        <w:rPr>
          <w:noProof/>
        </w:rPr>
        <w:t>, Inżynier dokona przeglądu swoich poprzednich określeń i będzie mógł zwiększyć całkowite przedłużenie czasu, ale go nie zmniejszy.</w:t>
      </w:r>
    </w:p>
    <w:p w14:paraId="61D01B85" w14:textId="2084584B" w:rsidR="00B83712" w:rsidRPr="005C0836" w:rsidRDefault="00B83712" w:rsidP="005C17CD">
      <w:pPr>
        <w:pStyle w:val="Akapit"/>
        <w:spacing w:before="40" w:afterLines="40" w:after="96"/>
        <w:rPr>
          <w:noProof/>
        </w:rPr>
      </w:pPr>
      <w:r w:rsidRPr="005C0836">
        <w:rPr>
          <w:noProof/>
        </w:rPr>
        <w:t xml:space="preserve">Strony zgadzają się, że dla </w:t>
      </w:r>
      <w:r w:rsidR="00A5551C" w:rsidRPr="005C0836">
        <w:rPr>
          <w:noProof/>
        </w:rPr>
        <w:t>Robót</w:t>
      </w:r>
      <w:r w:rsidRPr="005C0836">
        <w:rPr>
          <w:noProof/>
        </w:rPr>
        <w:t xml:space="preserve"> wynikających z Kontraktu, ryzyko niesprzyjających warunków </w:t>
      </w:r>
      <w:r w:rsidR="00F908AA" w:rsidRPr="005C0836">
        <w:t>atmosferycznych</w:t>
      </w:r>
      <w:r w:rsidRPr="005C0836">
        <w:rPr>
          <w:noProof/>
        </w:rPr>
        <w:t xml:space="preserve"> jest ryzykiem Wykonawcy. Wykonawca zapoznał się </w:t>
      </w:r>
      <w:r w:rsidR="003C5DCE" w:rsidRPr="005C0836">
        <w:rPr>
          <w:noProof/>
        </w:rPr>
        <w:br/>
        <w:t xml:space="preserve"> </w:t>
      </w:r>
      <w:r w:rsidRPr="005C0836">
        <w:rPr>
          <w:noProof/>
        </w:rPr>
        <w:t xml:space="preserve">charakterystyką </w:t>
      </w:r>
      <w:r w:rsidR="00F908AA" w:rsidRPr="005C0836">
        <w:rPr>
          <w:noProof/>
        </w:rPr>
        <w:t>warunków atmosferycznych</w:t>
      </w:r>
      <w:r w:rsidRPr="005C0836">
        <w:rPr>
          <w:noProof/>
        </w:rPr>
        <w:t>, jego możliwymi zmianami i wahaniami temperatur, występowaniem opa</w:t>
      </w:r>
      <w:r w:rsidR="00071188" w:rsidRPr="005C0836">
        <w:rPr>
          <w:noProof/>
        </w:rPr>
        <w:t>dów deszczu oraz śniegu w Kraju</w:t>
      </w:r>
      <w:r w:rsidR="004741FB" w:rsidRPr="005C0836">
        <w:rPr>
          <w:noProof/>
        </w:rPr>
        <w:t xml:space="preserve">, takie ryzyko przyjął </w:t>
      </w:r>
      <w:r w:rsidR="003C5DCE" w:rsidRPr="005C0836">
        <w:rPr>
          <w:noProof/>
        </w:rPr>
        <w:br/>
      </w:r>
      <w:r w:rsidR="004741FB" w:rsidRPr="005C0836">
        <w:rPr>
          <w:noProof/>
        </w:rPr>
        <w:t>i wkalkulował w cenę Oferty oraz uwzględnił w Czasie na Ukończenie.</w:t>
      </w:r>
    </w:p>
    <w:p w14:paraId="07BC979C" w14:textId="78D2588D" w:rsidR="00786210" w:rsidRPr="005C0836" w:rsidRDefault="0078586F" w:rsidP="003918C3">
      <w:pPr>
        <w:pStyle w:val="Nagwek3"/>
      </w:pPr>
      <w:bookmarkStart w:id="285" w:name="_Toc264955831"/>
      <w:bookmarkStart w:id="286" w:name="_Toc265238739"/>
      <w:bookmarkStart w:id="287" w:name="_Toc424891658"/>
      <w:bookmarkStart w:id="288" w:name="_Toc152660455"/>
      <w:bookmarkEnd w:id="281"/>
      <w:bookmarkEnd w:id="282"/>
      <w:r w:rsidRPr="00E462DC">
        <w:t>SUBKLAUZULA 8.7</w:t>
      </w:r>
      <w:r w:rsidRPr="00E462DC">
        <w:tab/>
        <w:t>ODSZKODOWANIE UMOWNE ZA OPÓŹNIENIE</w:t>
      </w:r>
      <w:bookmarkEnd w:id="285"/>
      <w:bookmarkEnd w:id="286"/>
      <w:bookmarkEnd w:id="287"/>
      <w:bookmarkEnd w:id="288"/>
    </w:p>
    <w:p w14:paraId="6910EA6D" w14:textId="77777777" w:rsidR="0009630B" w:rsidRPr="005C0836" w:rsidRDefault="00921C69" w:rsidP="005C17CD">
      <w:pPr>
        <w:pStyle w:val="Akapit"/>
        <w:spacing w:before="40" w:afterLines="40" w:after="96"/>
      </w:pPr>
      <w:r w:rsidRPr="005C0836">
        <w:t xml:space="preserve">Dotychczasowy tytuł </w:t>
      </w:r>
      <w:proofErr w:type="spellStart"/>
      <w:r w:rsidR="005E6677" w:rsidRPr="005C0836">
        <w:t>SubKLAUZULI</w:t>
      </w:r>
      <w:proofErr w:type="spellEnd"/>
      <w:r w:rsidRPr="005C0836">
        <w:t>: „Odszkodowanie umowne za opóźnienie” zastępuje się tytułem: „Kary umowne”.</w:t>
      </w:r>
      <w:r w:rsidR="00AB518A" w:rsidRPr="005C0836">
        <w:t xml:space="preserve"> </w:t>
      </w:r>
      <w:r w:rsidR="0097262D" w:rsidRPr="005C0836">
        <w:t xml:space="preserve">Usuwa się treść </w:t>
      </w:r>
      <w:proofErr w:type="spellStart"/>
      <w:r w:rsidR="00E749B2" w:rsidRPr="005C0836">
        <w:t>SubKLAUZULI</w:t>
      </w:r>
      <w:proofErr w:type="spellEnd"/>
      <w:r w:rsidR="00E749B2" w:rsidRPr="005C0836">
        <w:t xml:space="preserve"> </w:t>
      </w:r>
      <w:r w:rsidR="0097262D" w:rsidRPr="005C0836">
        <w:t>i zastępuje następującą treścią:</w:t>
      </w:r>
    </w:p>
    <w:p w14:paraId="48FE3EA0" w14:textId="77777777" w:rsidR="0009630B" w:rsidRPr="005C0836" w:rsidRDefault="0009630B" w:rsidP="005C17CD">
      <w:pPr>
        <w:pStyle w:val="Akapit"/>
        <w:spacing w:before="40" w:afterLines="40" w:after="96"/>
      </w:pPr>
      <w:r w:rsidRPr="005C0836">
        <w:t>Wykonawca za</w:t>
      </w:r>
      <w:r w:rsidR="00C70389" w:rsidRPr="005C0836">
        <w:t>płaci Zamawiającemu karę umowną</w:t>
      </w:r>
      <w:r w:rsidRPr="005C0836">
        <w:t>:</w:t>
      </w:r>
    </w:p>
    <w:p w14:paraId="1D8AD67A" w14:textId="071B63C8" w:rsidR="00D804F1" w:rsidRDefault="00360274" w:rsidP="006F0ABC">
      <w:pPr>
        <w:pStyle w:val="Akapit"/>
        <w:numPr>
          <w:ilvl w:val="0"/>
          <w:numId w:val="84"/>
        </w:numPr>
        <w:spacing w:before="40" w:afterLines="40" w:after="96"/>
        <w:ind w:left="567" w:hanging="567"/>
      </w:pPr>
      <w:r w:rsidRPr="005C0836">
        <w:t xml:space="preserve">za niewykonanie w terminie Etapu, określonego w </w:t>
      </w:r>
      <w:proofErr w:type="spellStart"/>
      <w:r w:rsidRPr="005C0836">
        <w:t>SubKLAUZULI</w:t>
      </w:r>
      <w:proofErr w:type="spellEnd"/>
      <w:r w:rsidRPr="005C0836">
        <w:t xml:space="preserve"> 8.13 Warunków Szczególnych – w wysokości 0,02 % </w:t>
      </w:r>
      <w:r w:rsidR="00332971" w:rsidRPr="005C0836">
        <w:t xml:space="preserve">wartości </w:t>
      </w:r>
      <w:r w:rsidR="00454CBC">
        <w:t xml:space="preserve">netto </w:t>
      </w:r>
      <w:r w:rsidR="00332971" w:rsidRPr="005C0836">
        <w:t xml:space="preserve">Robót objętych Etapem, ustalonej zgodnie z </w:t>
      </w:r>
      <w:proofErr w:type="spellStart"/>
      <w:r w:rsidR="00332971" w:rsidRPr="005C0836">
        <w:t>SubKLAUZUL</w:t>
      </w:r>
      <w:r w:rsidR="00443447" w:rsidRPr="005C0836">
        <w:t>Ą</w:t>
      </w:r>
      <w:proofErr w:type="spellEnd"/>
      <w:r w:rsidR="00332971" w:rsidRPr="005C0836">
        <w:t xml:space="preserve"> 14.4 Warunków Szczególnych</w:t>
      </w:r>
      <w:r w:rsidR="00146CBE" w:rsidRPr="005C0836">
        <w:t>,</w:t>
      </w:r>
      <w:r w:rsidR="00332971" w:rsidRPr="005C0836">
        <w:t xml:space="preserve"> </w:t>
      </w:r>
      <w:r w:rsidRPr="005C0836">
        <w:t>za każdy dzień zwłoki</w:t>
      </w:r>
      <w:r w:rsidR="00332971" w:rsidRPr="005C0836">
        <w:t>,</w:t>
      </w:r>
      <w:r w:rsidRPr="005C0836">
        <w:t xml:space="preserve"> chyba że Wykonawca był w zwłoce w realizacji poprzedniego Etapu lub Etapów</w:t>
      </w:r>
      <w:r w:rsidR="00C32F98" w:rsidRPr="005C0836">
        <w:t xml:space="preserve"> -</w:t>
      </w:r>
      <w:r w:rsidRPr="005C0836">
        <w:t xml:space="preserve"> w takim przypadku podstawą do </w:t>
      </w:r>
      <w:r w:rsidR="00C32F98" w:rsidRPr="005C0836">
        <w:t>ustalenia wysokości</w:t>
      </w:r>
      <w:r w:rsidRPr="005C0836">
        <w:t xml:space="preserve"> kary umownej będzie suma wartości </w:t>
      </w:r>
      <w:r w:rsidR="00C32F98" w:rsidRPr="005C0836">
        <w:t>Robót objętych tym</w:t>
      </w:r>
      <w:r w:rsidRPr="005C0836">
        <w:t xml:space="preserve"> Etap</w:t>
      </w:r>
      <w:r w:rsidR="00C32F98" w:rsidRPr="005C0836">
        <w:t>em</w:t>
      </w:r>
      <w:r w:rsidRPr="005C0836">
        <w:t xml:space="preserve"> oraz </w:t>
      </w:r>
      <w:r w:rsidR="00C32F98" w:rsidRPr="005C0836">
        <w:t>suma wartości Robót</w:t>
      </w:r>
      <w:r w:rsidRPr="005C0836">
        <w:t xml:space="preserve"> poprzednich Etapów, w których nastąpiła zwłoka.</w:t>
      </w:r>
      <w:r w:rsidR="00297A6B" w:rsidRPr="005C0836">
        <w:t xml:space="preserve"> </w:t>
      </w:r>
      <w:r w:rsidR="0009630B" w:rsidRPr="005C0836">
        <w:t>Jeżeli Wykonawca wyk</w:t>
      </w:r>
      <w:r w:rsidR="001F4443">
        <w:t>ona przedmiot Umowy w Czasie na </w:t>
      </w:r>
      <w:r w:rsidR="0009630B" w:rsidRPr="005C0836">
        <w:t>Ukończenie</w:t>
      </w:r>
      <w:r w:rsidR="00C70389" w:rsidRPr="005C0836">
        <w:t>,</w:t>
      </w:r>
      <w:r w:rsidR="0009630B" w:rsidRPr="005C0836">
        <w:t xml:space="preserve"> </w:t>
      </w:r>
      <w:r w:rsidR="00E70398">
        <w:t xml:space="preserve">Zamawiający odstąpi od egzekwowania </w:t>
      </w:r>
      <w:r w:rsidR="00E70398" w:rsidRPr="000418D4">
        <w:t>ustalon</w:t>
      </w:r>
      <w:r w:rsidR="00E70398">
        <w:t xml:space="preserve">ej </w:t>
      </w:r>
      <w:r w:rsidR="00E70398" w:rsidRPr="000418D4">
        <w:t>kar</w:t>
      </w:r>
      <w:r w:rsidR="00E70398">
        <w:t>y</w:t>
      </w:r>
      <w:r w:rsidR="00E70398" w:rsidRPr="000418D4">
        <w:t xml:space="preserve"> umown</w:t>
      </w:r>
      <w:r w:rsidR="00E70398">
        <w:t>ej</w:t>
      </w:r>
      <w:r w:rsidR="007F3E8C">
        <w:t>.</w:t>
      </w:r>
      <w:r w:rsidR="0009630B" w:rsidRPr="005C0836">
        <w:t xml:space="preserve"> </w:t>
      </w:r>
    </w:p>
    <w:p w14:paraId="7133326F" w14:textId="1BB7CB77" w:rsidR="007F3E8C" w:rsidRDefault="007F3E8C" w:rsidP="005C17CD">
      <w:pPr>
        <w:pStyle w:val="Akapit"/>
        <w:spacing w:before="40" w:afterLines="40" w:after="96"/>
        <w:ind w:left="567"/>
      </w:pPr>
      <w:r>
        <w:t xml:space="preserve">Termin wymagalności roszczenia o zapłatę kar umownych za niewykonanie w terminie Etapów </w:t>
      </w:r>
      <w:r w:rsidRPr="00A138D6">
        <w:t xml:space="preserve">nr </w:t>
      </w:r>
      <w:r w:rsidR="00211BB3" w:rsidRPr="00A138D6">
        <w:t>I</w:t>
      </w:r>
      <w:r w:rsidR="00946928" w:rsidRPr="00A138D6">
        <w:t xml:space="preserve"> </w:t>
      </w:r>
      <w:proofErr w:type="spellStart"/>
      <w:r w:rsidR="00946928" w:rsidRPr="00A138D6">
        <w:t>i</w:t>
      </w:r>
      <w:proofErr w:type="spellEnd"/>
      <w:r w:rsidR="00946928" w:rsidRPr="00A138D6">
        <w:t xml:space="preserve"> </w:t>
      </w:r>
      <w:r w:rsidR="00211BB3" w:rsidRPr="00A138D6">
        <w:t>II</w:t>
      </w:r>
      <w:r w:rsidRPr="00A138D6">
        <w:t xml:space="preserve"> rozpoczyna</w:t>
      </w:r>
      <w:r>
        <w:t xml:space="preserve"> się w dniu następującym po upływie połowy Pierwotnego Czasu na Ukończenie</w:t>
      </w:r>
      <w:r w:rsidRPr="00321963">
        <w:t xml:space="preserve">. </w:t>
      </w:r>
      <w:r w:rsidR="00707E5B" w:rsidRPr="00321963">
        <w:t>Wykonawca jest zobowiązany do zapłaty naliczonej kary umownej przez Zamawiającego w terminie 14 dni od dnia następującego po upływie połowy Pierwotnego Czasu na Ukończenie.</w:t>
      </w:r>
    </w:p>
    <w:p w14:paraId="5DCCA995" w14:textId="138D20F1" w:rsidR="007F3E8C" w:rsidRPr="005C0836" w:rsidRDefault="007F3E8C" w:rsidP="005C17CD">
      <w:pPr>
        <w:pStyle w:val="Akapit"/>
        <w:spacing w:before="40" w:afterLines="40" w:after="96"/>
        <w:ind w:left="567"/>
      </w:pPr>
      <w:r>
        <w:lastRenderedPageBreak/>
        <w:t xml:space="preserve">Strony zgodnie postanawiają, że w przypadku </w:t>
      </w:r>
      <w:r w:rsidR="009608A7">
        <w:t>wystąpienia</w:t>
      </w:r>
      <w:r>
        <w:t xml:space="preserve"> którejkolwiek </w:t>
      </w:r>
      <w:r w:rsidRPr="00321963">
        <w:t>z przesłanek odstąpienia od Umowy, postanowienia powyższego akapitu nie mają zastosowania</w:t>
      </w:r>
      <w:r w:rsidR="00707E5B" w:rsidRPr="00321963">
        <w:t>, a</w:t>
      </w:r>
      <w:r w:rsidR="001F4443">
        <w:t> </w:t>
      </w:r>
      <w:r w:rsidR="00707E5B" w:rsidRPr="00321963">
        <w:t>wszelkie naliczone przez Zamawiającego kary umowne stają się natychmiast wymagalne</w:t>
      </w:r>
      <w:r w:rsidRPr="00321963">
        <w:t xml:space="preserve">. </w:t>
      </w:r>
    </w:p>
    <w:p w14:paraId="7252CC13" w14:textId="46F38B48" w:rsidR="0009630B" w:rsidRPr="005C0836" w:rsidRDefault="0009630B" w:rsidP="006F0ABC">
      <w:pPr>
        <w:pStyle w:val="1punkt"/>
        <w:numPr>
          <w:ilvl w:val="0"/>
          <w:numId w:val="84"/>
        </w:numPr>
        <w:spacing w:before="40" w:afterLines="40" w:after="96"/>
        <w:ind w:left="567" w:hanging="567"/>
      </w:pPr>
      <w:r w:rsidRPr="005C0836">
        <w:t>za nieprzedstawienie</w:t>
      </w:r>
      <w:r w:rsidR="00C70389" w:rsidRPr="005C0836">
        <w:t xml:space="preserve"> lub rozpoczęcie </w:t>
      </w:r>
      <w:r w:rsidR="00A5551C" w:rsidRPr="005C0836">
        <w:t>Robót</w:t>
      </w:r>
      <w:r w:rsidRPr="005C0836">
        <w:t xml:space="preserve"> </w:t>
      </w:r>
      <w:r w:rsidR="00C70389" w:rsidRPr="005C0836">
        <w:t xml:space="preserve">bez </w:t>
      </w:r>
      <w:r w:rsidR="00AC7F0D">
        <w:t xml:space="preserve">zatwierdzonego </w:t>
      </w:r>
      <w:r w:rsidRPr="005C0836">
        <w:t>Programu Zapewnienia Jakości w terminie i zakresie</w:t>
      </w:r>
      <w:r w:rsidR="00147FCB" w:rsidRPr="005C0836">
        <w:t>,</w:t>
      </w:r>
      <w:r w:rsidR="00211BB3">
        <w:t xml:space="preserve"> </w:t>
      </w:r>
      <w:r w:rsidRPr="005C0836">
        <w:t xml:space="preserve">o którym mowa w </w:t>
      </w:r>
      <w:proofErr w:type="spellStart"/>
      <w:r w:rsidRPr="005C0836">
        <w:t>SubKLAUZULI</w:t>
      </w:r>
      <w:proofErr w:type="spellEnd"/>
      <w:r w:rsidRPr="005C0836">
        <w:t xml:space="preserve"> 4.9 </w:t>
      </w:r>
      <w:r w:rsidR="000054BB" w:rsidRPr="005C0836">
        <w:t>Warunków Szczególnych</w:t>
      </w:r>
      <w:r w:rsidR="003F7FC0" w:rsidRPr="005C0836">
        <w:t xml:space="preserve"> </w:t>
      </w:r>
      <w:r w:rsidR="000054BB" w:rsidRPr="005C0836">
        <w:t>–</w:t>
      </w:r>
      <w:r w:rsidR="003F7FC0" w:rsidRPr="005C0836">
        <w:t xml:space="preserve"> </w:t>
      </w:r>
      <w:r w:rsidRPr="005C0836">
        <w:t>w wysokości 5</w:t>
      </w:r>
      <w:r w:rsidR="00A834FA">
        <w:t xml:space="preserve"> </w:t>
      </w:r>
      <w:r w:rsidRPr="005C0836">
        <w:t>000,00 PLN za każdy dzień zwłoki;</w:t>
      </w:r>
    </w:p>
    <w:p w14:paraId="6D6BF939" w14:textId="20E3EF6B" w:rsidR="0009630B" w:rsidRPr="005C0836" w:rsidRDefault="0009630B" w:rsidP="006F0ABC">
      <w:pPr>
        <w:pStyle w:val="1punkt"/>
        <w:numPr>
          <w:ilvl w:val="0"/>
          <w:numId w:val="84"/>
        </w:numPr>
        <w:spacing w:before="40" w:afterLines="40" w:after="96"/>
        <w:ind w:left="567" w:hanging="567"/>
      </w:pPr>
      <w:r w:rsidRPr="005C0836">
        <w:t xml:space="preserve">za nieprzekazanie Raportu o Postępie Prac w terminach i zakresie określonym </w:t>
      </w:r>
      <w:r w:rsidR="001F4443">
        <w:t>w </w:t>
      </w:r>
      <w:proofErr w:type="spellStart"/>
      <w:r w:rsidRPr="005C0836">
        <w:t>SubKLAUZULI</w:t>
      </w:r>
      <w:proofErr w:type="spellEnd"/>
      <w:r w:rsidRPr="005C0836">
        <w:t xml:space="preserve"> 4.21</w:t>
      </w:r>
      <w:r w:rsidR="000054BB" w:rsidRPr="005C0836">
        <w:t xml:space="preserve"> Warunków Szczególnych</w:t>
      </w:r>
      <w:r w:rsidR="003F7FC0" w:rsidRPr="005C0836">
        <w:t xml:space="preserve"> </w:t>
      </w:r>
      <w:r w:rsidR="000054BB" w:rsidRPr="005C0836">
        <w:t>–</w:t>
      </w:r>
      <w:r w:rsidR="003F7FC0" w:rsidRPr="005C0836">
        <w:t xml:space="preserve"> </w:t>
      </w:r>
      <w:r w:rsidRPr="005C0836">
        <w:t>w wysokości 2</w:t>
      </w:r>
      <w:r w:rsidR="00A834FA">
        <w:t xml:space="preserve"> </w:t>
      </w:r>
      <w:r w:rsidRPr="005C0836">
        <w:t>000,00 PLN za każdy</w:t>
      </w:r>
      <w:r w:rsidR="009E77C5" w:rsidRPr="005C0836">
        <w:t xml:space="preserve"> </w:t>
      </w:r>
      <w:r w:rsidRPr="005C0836">
        <w:t>dzień zwłoki;</w:t>
      </w:r>
    </w:p>
    <w:p w14:paraId="6244F784" w14:textId="63649916" w:rsidR="0009630B" w:rsidRPr="005C0836" w:rsidRDefault="000054BB" w:rsidP="006F0ABC">
      <w:pPr>
        <w:pStyle w:val="1punkt"/>
        <w:numPr>
          <w:ilvl w:val="0"/>
          <w:numId w:val="84"/>
        </w:numPr>
        <w:spacing w:before="40" w:afterLines="40" w:after="96"/>
        <w:ind w:left="567" w:hanging="567"/>
      </w:pPr>
      <w:r w:rsidRPr="005C0836">
        <w:t xml:space="preserve">za przystąpienie do </w:t>
      </w:r>
      <w:r w:rsidR="00A5551C" w:rsidRPr="005C0836">
        <w:t>Robót</w:t>
      </w:r>
      <w:r w:rsidR="0009630B" w:rsidRPr="005C0836">
        <w:t xml:space="preserve"> </w:t>
      </w:r>
      <w:r w:rsidR="00851766" w:rsidRPr="002F6750">
        <w:t>ingerujących w skrajnię toru bez Regulaminu tymczasowego prowadze</w:t>
      </w:r>
      <w:r w:rsidR="00851766">
        <w:t>nia ruchu w czasie wykonywania R</w:t>
      </w:r>
      <w:r w:rsidR="00851766" w:rsidRPr="002F6750">
        <w:t>obót</w:t>
      </w:r>
      <w:r w:rsidR="00851766" w:rsidRPr="005C0836" w:rsidDel="00851766">
        <w:t xml:space="preserve"> </w:t>
      </w:r>
      <w:r w:rsidR="0009630B" w:rsidRPr="005C0836">
        <w:t>– w wysokości 5</w:t>
      </w:r>
      <w:r w:rsidR="00A834FA">
        <w:t xml:space="preserve"> </w:t>
      </w:r>
      <w:r w:rsidR="0009630B" w:rsidRPr="005C0836">
        <w:t>000,00 PLN za każdy dzień stwierdzonych nieprawidłowości;</w:t>
      </w:r>
    </w:p>
    <w:p w14:paraId="0AD86DE1" w14:textId="2551CA32" w:rsidR="0009630B" w:rsidRPr="005C0836" w:rsidRDefault="00A85FA0" w:rsidP="006F0ABC">
      <w:pPr>
        <w:pStyle w:val="1punkt"/>
        <w:numPr>
          <w:ilvl w:val="0"/>
          <w:numId w:val="84"/>
        </w:numPr>
        <w:spacing w:before="40" w:afterLines="40" w:after="96"/>
        <w:ind w:left="567" w:hanging="567"/>
      </w:pPr>
      <w:r w:rsidRPr="00A85FA0">
        <w:t xml:space="preserve">za niezabezpieczenie miejsca Robót zgodnie z projektem zabezpieczenia miejsca robót dla prędkości V≥100 km/h opracowanym zgodnie z „Wytycznymi zabezpieczenia miejsca Robót wykonywanych na torze zamkniętym podczas prowadzenia ruchu pojazdów kolejowych po torze czynnym z prędkością V≥100 km/h Id-18” lub z Warunkami technicznymi utrzymania nawierzchni na liniach kolejowych Id 1 ujętymi w "Regulaminie tymczasowego prowadzenia ruchu </w:t>
      </w:r>
      <w:r w:rsidR="001F4443">
        <w:t>w czasie wykonywania Robót" – w </w:t>
      </w:r>
      <w:r w:rsidRPr="00A85FA0">
        <w:t xml:space="preserve">wysokości </w:t>
      </w:r>
      <w:r w:rsidR="00A834FA">
        <w:br/>
      </w:r>
      <w:r w:rsidRPr="00A85FA0">
        <w:t>10</w:t>
      </w:r>
      <w:r w:rsidR="00A834FA">
        <w:t xml:space="preserve"> </w:t>
      </w:r>
      <w:r w:rsidRPr="00A85FA0">
        <w:t>000,00 PLN za każdy dzień stwierdzonych nieprawidłowości</w:t>
      </w:r>
      <w:r w:rsidR="0009630B" w:rsidRPr="005C0836">
        <w:t>;</w:t>
      </w:r>
    </w:p>
    <w:p w14:paraId="1D4BE5AF" w14:textId="6497DCC1" w:rsidR="00140942" w:rsidRPr="005C0836" w:rsidRDefault="00851766" w:rsidP="006F0ABC">
      <w:pPr>
        <w:pStyle w:val="1punkt"/>
        <w:numPr>
          <w:ilvl w:val="0"/>
          <w:numId w:val="84"/>
        </w:numPr>
        <w:spacing w:before="40" w:afterLines="40" w:after="96"/>
        <w:ind w:left="567" w:hanging="567"/>
      </w:pPr>
      <w:r w:rsidRPr="006E51D2">
        <w:t xml:space="preserve">za nieprzedłożenie w terminie określonym w </w:t>
      </w:r>
      <w:proofErr w:type="spellStart"/>
      <w:r w:rsidRPr="006E51D2">
        <w:t>SubKLAUZULI</w:t>
      </w:r>
      <w:proofErr w:type="spellEnd"/>
      <w:r w:rsidRPr="006E51D2">
        <w:t xml:space="preserve"> 8.3 Warunków Szczególnych Harmonogramu Rzeczowo – Finansowego lub uaktualnionego Harmonogramu Rzeczowo – Finansowego lub uwzględniającego</w:t>
      </w:r>
      <w:r>
        <w:t xml:space="preserve"> </w:t>
      </w:r>
      <w:r w:rsidRPr="006E51D2">
        <w:t>uwagi Inżyniera</w:t>
      </w:r>
      <w:r w:rsidR="00B94B2F" w:rsidRPr="005C0836">
        <w:t xml:space="preserve"> </w:t>
      </w:r>
      <w:r w:rsidR="000054BB" w:rsidRPr="005C0836">
        <w:t>–</w:t>
      </w:r>
      <w:r w:rsidR="001F4443">
        <w:t xml:space="preserve"> w </w:t>
      </w:r>
      <w:r w:rsidR="00B94B2F" w:rsidRPr="005C0836">
        <w:t xml:space="preserve">wysokości </w:t>
      </w:r>
      <w:r w:rsidR="00907984" w:rsidRPr="005C0836">
        <w:t>5 000,00 PLN</w:t>
      </w:r>
      <w:r w:rsidR="0009630B" w:rsidRPr="005C0836">
        <w:t xml:space="preserve"> za każdy dzień zwłoki;</w:t>
      </w:r>
    </w:p>
    <w:p w14:paraId="78C65679" w14:textId="73D67E78" w:rsidR="00140942" w:rsidRDefault="0009630B" w:rsidP="006F0ABC">
      <w:pPr>
        <w:pStyle w:val="1punkt"/>
        <w:numPr>
          <w:ilvl w:val="0"/>
          <w:numId w:val="84"/>
        </w:numPr>
        <w:spacing w:before="40" w:afterLines="40" w:after="96"/>
        <w:ind w:left="567" w:hanging="567"/>
      </w:pPr>
      <w:r w:rsidRPr="005C0836">
        <w:t xml:space="preserve">za niedotrzymanie terminu usunięcia wad określonego w Świadectwie Przejęcia </w:t>
      </w:r>
      <w:r w:rsidR="000054BB" w:rsidRPr="005C0836">
        <w:t xml:space="preserve">– </w:t>
      </w:r>
      <w:r w:rsidR="001F4443">
        <w:t>w </w:t>
      </w:r>
      <w:r w:rsidRPr="005C0836">
        <w:t>wysokości</w:t>
      </w:r>
      <w:r w:rsidR="00140942">
        <w:t>:</w:t>
      </w:r>
    </w:p>
    <w:p w14:paraId="013284CC" w14:textId="4DC6948A" w:rsidR="00140942" w:rsidRDefault="00851766" w:rsidP="005C17CD">
      <w:pPr>
        <w:pStyle w:val="1punkt"/>
        <w:spacing w:before="40" w:afterLines="40" w:after="96"/>
        <w:ind w:left="567"/>
      </w:pPr>
      <w:r>
        <w:t>3</w:t>
      </w:r>
      <w:r w:rsidR="00A834FA">
        <w:t xml:space="preserve"> </w:t>
      </w:r>
      <w:r>
        <w:t>000,00 PLN za każdy dzień zwłoki, w przypadku wady powodujące</w:t>
      </w:r>
      <w:r w:rsidR="001F4443">
        <w:t>j utrudnienia w </w:t>
      </w:r>
      <w:r w:rsidR="00140942">
        <w:t>ruchu kolejowym;</w:t>
      </w:r>
    </w:p>
    <w:p w14:paraId="03B72A1E" w14:textId="563D4AB2" w:rsidR="00140942" w:rsidRDefault="00851766" w:rsidP="005C17CD">
      <w:pPr>
        <w:pStyle w:val="1punkt"/>
        <w:spacing w:before="40" w:afterLines="40" w:after="96"/>
        <w:ind w:left="567"/>
      </w:pPr>
      <w:r>
        <w:t>1</w:t>
      </w:r>
      <w:r w:rsidR="00A834FA">
        <w:t xml:space="preserve"> </w:t>
      </w:r>
      <w:r>
        <w:t xml:space="preserve">000,00 PLN za każdy dzień zwłoki, w przypadku innej wady; </w:t>
      </w:r>
    </w:p>
    <w:p w14:paraId="766D8D8E" w14:textId="08678355" w:rsidR="0009630B" w:rsidRPr="005C0836" w:rsidRDefault="0009630B" w:rsidP="006F0ABC">
      <w:pPr>
        <w:pStyle w:val="1punkt"/>
        <w:numPr>
          <w:ilvl w:val="0"/>
          <w:numId w:val="84"/>
        </w:numPr>
        <w:spacing w:before="40" w:afterLines="40" w:after="96"/>
        <w:ind w:left="567" w:hanging="567"/>
      </w:pPr>
      <w:r w:rsidRPr="005C0836">
        <w:t xml:space="preserve">za niedotrzymanie terminu usunięcia wady lub usterki uniemożliwiającej lub ograniczającej eksploatację linii kolejowej w okresie zgłaszania wad lub usterek, </w:t>
      </w:r>
      <w:r w:rsidR="001F4443">
        <w:t>w </w:t>
      </w:r>
      <w:r w:rsidRPr="005C0836">
        <w:t>terminie wskazanym przez Zamawiające</w:t>
      </w:r>
      <w:r w:rsidR="003F7FC0" w:rsidRPr="005C0836">
        <w:t xml:space="preserve">go </w:t>
      </w:r>
      <w:r w:rsidR="000054BB" w:rsidRPr="005C0836">
        <w:t>–</w:t>
      </w:r>
      <w:r w:rsidR="003F7FC0" w:rsidRPr="005C0836">
        <w:t xml:space="preserve"> </w:t>
      </w:r>
      <w:r w:rsidRPr="005C0836">
        <w:t>w wysokości 1</w:t>
      </w:r>
      <w:r w:rsidR="00A834FA">
        <w:t xml:space="preserve"> </w:t>
      </w:r>
      <w:r w:rsidRPr="005C0836">
        <w:t xml:space="preserve">000,00 PLN za </w:t>
      </w:r>
      <w:r w:rsidR="003F7FC0" w:rsidRPr="005C0836">
        <w:t>każdą rozpoczętą godzinę zwłoki;</w:t>
      </w:r>
    </w:p>
    <w:p w14:paraId="3D915D2B" w14:textId="1A54F24A" w:rsidR="00707E5B" w:rsidRPr="00321963" w:rsidRDefault="00851766" w:rsidP="006F0ABC">
      <w:pPr>
        <w:pStyle w:val="1punkt"/>
        <w:numPr>
          <w:ilvl w:val="0"/>
          <w:numId w:val="84"/>
        </w:numPr>
        <w:spacing w:before="40" w:afterLines="40" w:after="96"/>
        <w:ind w:left="567" w:hanging="567"/>
      </w:pPr>
      <w:r w:rsidRPr="006E51D2">
        <w:t>za zwłokę w przekazaniu p</w:t>
      </w:r>
      <w:r>
        <w:t>odpisanej przez Ubezpieczyciela</w:t>
      </w:r>
      <w:r w:rsidRPr="006E51D2">
        <w:t xml:space="preserve"> pełnej dokumentacji ubezpieczeniowej</w:t>
      </w:r>
      <w:r>
        <w:t xml:space="preserve"> </w:t>
      </w:r>
      <w:r w:rsidRPr="006D228F">
        <w:t>(na którą składają się: umowa ubezpieczenia, ogólne warunki ubezpieczenia, aneksy oraz zał</w:t>
      </w:r>
      <w:r>
        <w:t>ączniki do umowy ubezpieczenia)</w:t>
      </w:r>
      <w:r w:rsidRPr="006E51D2">
        <w:t xml:space="preserve"> w terminie określonym w </w:t>
      </w:r>
      <w:proofErr w:type="spellStart"/>
      <w:r>
        <w:t>S</w:t>
      </w:r>
      <w:r w:rsidRPr="006E51D2">
        <w:t>ub</w:t>
      </w:r>
      <w:r>
        <w:t>KLAUZULI</w:t>
      </w:r>
      <w:proofErr w:type="spellEnd"/>
      <w:r w:rsidRPr="006E51D2">
        <w:t xml:space="preserve"> 18.1.</w:t>
      </w:r>
      <w:r>
        <w:t xml:space="preserve"> ust. 6</w:t>
      </w:r>
      <w:r w:rsidRPr="006E51D2">
        <w:t xml:space="preserve"> </w:t>
      </w:r>
      <w:r>
        <w:t>Warunków Szczególnych</w:t>
      </w:r>
      <w:r w:rsidR="00707E5B">
        <w:t xml:space="preserve"> </w:t>
      </w:r>
      <w:proofErr w:type="spellStart"/>
      <w:r w:rsidR="00707E5B">
        <w:t>Szczególnych</w:t>
      </w:r>
      <w:proofErr w:type="spellEnd"/>
      <w:r w:rsidR="00707E5B">
        <w:t xml:space="preserve"> lub </w:t>
      </w:r>
      <w:r w:rsidR="00707E5B" w:rsidRPr="001F4443">
        <w:t xml:space="preserve">w przekazaniu podpisanej przez Ubezpieczyciela oraz Ubezpieczającego pełnej dokumentacji ubezpieczeniowej w terminie określonym w </w:t>
      </w:r>
      <w:proofErr w:type="spellStart"/>
      <w:r w:rsidR="00707E5B" w:rsidRPr="001F4443">
        <w:t>SubKLAUZULI</w:t>
      </w:r>
      <w:proofErr w:type="spellEnd"/>
      <w:r w:rsidR="00707E5B" w:rsidRPr="001F4443">
        <w:t xml:space="preserve"> 18.1. ust. </w:t>
      </w:r>
      <w:r w:rsidR="00321963">
        <w:t>8</w:t>
      </w:r>
      <w:r w:rsidR="00707E5B" w:rsidRPr="001F4443">
        <w:t xml:space="preserve"> Warunków Szczególnych –</w:t>
      </w:r>
      <w:r w:rsidRPr="00321963">
        <w:t>w wysokości 20</w:t>
      </w:r>
      <w:r w:rsidR="00A834FA">
        <w:t xml:space="preserve"> </w:t>
      </w:r>
      <w:r w:rsidRPr="00321963">
        <w:t xml:space="preserve">000,00 PLN za każdy dzień zwłoki. </w:t>
      </w:r>
    </w:p>
    <w:p w14:paraId="63DC879B" w14:textId="6BE17CB6" w:rsidR="0009630B" w:rsidRPr="005C0836" w:rsidRDefault="00851766" w:rsidP="005C17CD">
      <w:pPr>
        <w:pStyle w:val="1punkt"/>
        <w:spacing w:before="40" w:afterLines="40" w:after="96"/>
        <w:ind w:left="567"/>
      </w:pPr>
      <w:r w:rsidRPr="006E51D2">
        <w:t xml:space="preserve">Kara nie będzie naliczana za okres weryfikacji dokumentacji ubezpieczeniowej przez Zamawiającego oraz w przypadku wyznaczenia przez Zamawiającego jednorazowo, </w:t>
      </w:r>
      <w:r w:rsidRPr="006E51D2">
        <w:lastRenderedPageBreak/>
        <w:t>dodatkowych 7 dni roboczych na dokonanie zmian w przedłożone</w:t>
      </w:r>
      <w:r>
        <w:t>j dokumentacji ubezpieczeniowej</w:t>
      </w:r>
      <w:r w:rsidR="0009630B" w:rsidRPr="005C0836">
        <w:t>;</w:t>
      </w:r>
    </w:p>
    <w:p w14:paraId="3544E5C8" w14:textId="6ED9B2D4" w:rsidR="0009630B" w:rsidRPr="005C0836" w:rsidRDefault="0009630B" w:rsidP="006F0ABC">
      <w:pPr>
        <w:pStyle w:val="1punkt"/>
        <w:numPr>
          <w:ilvl w:val="0"/>
          <w:numId w:val="84"/>
        </w:numPr>
        <w:spacing w:before="40" w:afterLines="40" w:after="96"/>
        <w:ind w:left="567" w:hanging="567"/>
      </w:pPr>
      <w:r w:rsidRPr="005C0836">
        <w:t>w przypadku konieczności stosowania sygnałów zastępczych (</w:t>
      </w:r>
      <w:proofErr w:type="spellStart"/>
      <w:r w:rsidRPr="005C0836">
        <w:t>Sz</w:t>
      </w:r>
      <w:proofErr w:type="spellEnd"/>
      <w:r w:rsidRPr="005C0836">
        <w:t xml:space="preserve">) wynikających </w:t>
      </w:r>
      <w:r w:rsidR="001F4443">
        <w:t>z </w:t>
      </w:r>
      <w:r w:rsidRPr="005C0836">
        <w:t xml:space="preserve">wydłużonego czasu </w:t>
      </w:r>
      <w:r w:rsidR="003F7FC0" w:rsidRPr="005C0836">
        <w:t xml:space="preserve">trwania </w:t>
      </w:r>
      <w:r w:rsidR="00A5551C" w:rsidRPr="005C0836">
        <w:t>Robót</w:t>
      </w:r>
      <w:r w:rsidR="003F7FC0" w:rsidRPr="005C0836">
        <w:t xml:space="preserve"> z winy Wykonawcy</w:t>
      </w:r>
      <w:r w:rsidR="00E240D3" w:rsidRPr="005C0836">
        <w:t xml:space="preserve"> lub nieusunięcia w ciągu </w:t>
      </w:r>
      <w:r w:rsidR="001F4443">
        <w:t>24 </w:t>
      </w:r>
      <w:r w:rsidR="00E240D3" w:rsidRPr="005C0836">
        <w:t xml:space="preserve">godzin </w:t>
      </w:r>
      <w:r w:rsidR="000D50C5">
        <w:t xml:space="preserve">wad </w:t>
      </w:r>
      <w:r w:rsidR="00D0592B">
        <w:t xml:space="preserve">lub </w:t>
      </w:r>
      <w:r w:rsidR="00E240D3" w:rsidRPr="005C0836">
        <w:t>usterek z winy Wykonawcy w czy</w:t>
      </w:r>
      <w:r w:rsidR="001F4443">
        <w:t>nnych urządzeniach służących do </w:t>
      </w:r>
      <w:r w:rsidR="00E240D3" w:rsidRPr="005C0836">
        <w:t>prowadzenia ruchu kolejowego</w:t>
      </w:r>
      <w:r w:rsidR="003F7FC0" w:rsidRPr="005C0836">
        <w:t xml:space="preserve"> </w:t>
      </w:r>
      <w:r w:rsidR="000054BB" w:rsidRPr="005C0836">
        <w:t>–</w:t>
      </w:r>
      <w:r w:rsidR="003F7FC0" w:rsidRPr="005C0836">
        <w:t xml:space="preserve"> </w:t>
      </w:r>
      <w:r w:rsidRPr="005C0836">
        <w:t>w wysokości 10</w:t>
      </w:r>
      <w:r w:rsidR="00A834FA">
        <w:t xml:space="preserve"> </w:t>
      </w:r>
      <w:r w:rsidRPr="005C0836">
        <w:t>000,00 PLN za każdą dobę stosowania sygnałów zastępczych;</w:t>
      </w:r>
    </w:p>
    <w:p w14:paraId="2F2FE899" w14:textId="30AE6720" w:rsidR="00F05D06" w:rsidRPr="005C0836" w:rsidRDefault="0009630B" w:rsidP="006F0ABC">
      <w:pPr>
        <w:pStyle w:val="1punkt"/>
        <w:numPr>
          <w:ilvl w:val="0"/>
          <w:numId w:val="84"/>
        </w:numPr>
        <w:spacing w:before="40" w:afterLines="40" w:after="96"/>
        <w:ind w:left="567" w:hanging="567"/>
      </w:pPr>
      <w:r w:rsidRPr="005C0836">
        <w:t>za powierzenie wykonania części przedmiot</w:t>
      </w:r>
      <w:r w:rsidR="00AF5A0F" w:rsidRPr="005C0836">
        <w:t>u Umowy Podwykonawcom (dalszym P</w:t>
      </w:r>
      <w:r w:rsidRPr="005C0836">
        <w:t>odwykonawcom) bez zgody Zamawiającego</w:t>
      </w:r>
      <w:r w:rsidR="0015156B" w:rsidRPr="005C0836">
        <w:t>,</w:t>
      </w:r>
      <w:r w:rsidR="001F4443">
        <w:t xml:space="preserve"> bądź też za nieprzedłożenie do </w:t>
      </w:r>
      <w:r w:rsidRPr="005C0836">
        <w:t>zaakceptowania przez Zamawiającego proje</w:t>
      </w:r>
      <w:r w:rsidR="001F4443">
        <w:t>ktu Umowy o podwykonawstwo (lub </w:t>
      </w:r>
      <w:r w:rsidRPr="005C0836">
        <w:t xml:space="preserve">projektu jej zmiany) zgodnie z </w:t>
      </w:r>
      <w:proofErr w:type="spellStart"/>
      <w:r w:rsidRPr="005C0836">
        <w:t>SubKLAUZULĄ</w:t>
      </w:r>
      <w:proofErr w:type="spellEnd"/>
      <w:r w:rsidRPr="005C0836">
        <w:t xml:space="preserve"> 4.4 </w:t>
      </w:r>
      <w:r w:rsidR="000054BB" w:rsidRPr="005C0836">
        <w:t>Warunków Szczególnych</w:t>
      </w:r>
      <w:r w:rsidR="003F7FC0" w:rsidRPr="005C0836">
        <w:t xml:space="preserve"> – </w:t>
      </w:r>
      <w:r w:rsidR="001F4443">
        <w:t>w </w:t>
      </w:r>
      <w:r w:rsidRPr="005C0836">
        <w:t>wysokości 20</w:t>
      </w:r>
      <w:r w:rsidR="00A834FA">
        <w:t xml:space="preserve"> </w:t>
      </w:r>
      <w:r w:rsidRPr="005C0836">
        <w:t>000,00 PLN</w:t>
      </w:r>
      <w:r w:rsidR="000D67BF" w:rsidRPr="005C0836">
        <w:t xml:space="preserve"> za każdy taki przypadek</w:t>
      </w:r>
      <w:r w:rsidR="001E60A2" w:rsidRPr="005C0836">
        <w:t>;</w:t>
      </w:r>
    </w:p>
    <w:p w14:paraId="5BFAFF3C" w14:textId="23A5C569" w:rsidR="00D804F1" w:rsidRPr="005C0836" w:rsidRDefault="0009630B" w:rsidP="006F0ABC">
      <w:pPr>
        <w:pStyle w:val="1punkt"/>
        <w:numPr>
          <w:ilvl w:val="0"/>
          <w:numId w:val="84"/>
        </w:numPr>
        <w:spacing w:before="40" w:afterLines="40" w:after="96"/>
        <w:ind w:left="567" w:hanging="567"/>
      </w:pPr>
      <w:r w:rsidRPr="005C0836">
        <w:t>za nieprzedstawienie Zamawiającemu w term</w:t>
      </w:r>
      <w:r w:rsidR="001F4443">
        <w:t>inie wskazanym poświadczonej za </w:t>
      </w:r>
      <w:r w:rsidRPr="005C0836">
        <w:t>zgodn</w:t>
      </w:r>
      <w:r w:rsidR="00B76498" w:rsidRPr="005C0836">
        <w:t>ość z oryginałem kopii Umowy z P</w:t>
      </w:r>
      <w:r w:rsidRPr="005C0836">
        <w:t xml:space="preserve">odwykonawcą lub jej zmiany </w:t>
      </w:r>
      <w:r w:rsidR="00740255" w:rsidRPr="005C0836">
        <w:t xml:space="preserve">– </w:t>
      </w:r>
      <w:r w:rsidRPr="005C0836">
        <w:t xml:space="preserve">w wysokości </w:t>
      </w:r>
      <w:r w:rsidR="00F721DB" w:rsidRPr="005C0836">
        <w:t xml:space="preserve">10 000,00 PLN </w:t>
      </w:r>
      <w:r w:rsidRPr="005C0836">
        <w:t>za każdy dzień zwłoki;</w:t>
      </w:r>
    </w:p>
    <w:p w14:paraId="471E8FD7" w14:textId="2DB7170F" w:rsidR="00806C27" w:rsidRPr="005C0836" w:rsidRDefault="00806C27" w:rsidP="006F0ABC">
      <w:pPr>
        <w:pStyle w:val="1punkt"/>
        <w:numPr>
          <w:ilvl w:val="0"/>
          <w:numId w:val="84"/>
        </w:numPr>
        <w:spacing w:before="40" w:afterLines="40" w:after="96"/>
        <w:ind w:left="567" w:hanging="567"/>
      </w:pPr>
      <w:r w:rsidRPr="005C0836">
        <w:t xml:space="preserve">za brak zmiany Umowy o podwykonawstwo w zakresie terminu zapłaty – w wysokości </w:t>
      </w:r>
      <w:r w:rsidR="00A834FA">
        <w:br/>
      </w:r>
      <w:r w:rsidRPr="005C0836">
        <w:t>10</w:t>
      </w:r>
      <w:r w:rsidR="00A834FA">
        <w:t xml:space="preserve"> </w:t>
      </w:r>
      <w:r w:rsidRPr="005C0836">
        <w:t>000,00 PLN</w:t>
      </w:r>
      <w:r w:rsidR="00DD4899" w:rsidRPr="005C0836">
        <w:t xml:space="preserve"> za każdy taki przypadek;</w:t>
      </w:r>
    </w:p>
    <w:p w14:paraId="2981947C" w14:textId="7059D2C5" w:rsidR="001C0596" w:rsidRDefault="0009630B" w:rsidP="006F0ABC">
      <w:pPr>
        <w:pStyle w:val="1punkt"/>
        <w:numPr>
          <w:ilvl w:val="0"/>
          <w:numId w:val="84"/>
        </w:numPr>
        <w:spacing w:afterLines="40" w:after="96"/>
        <w:ind w:left="567" w:hanging="567"/>
      </w:pPr>
      <w:r w:rsidRPr="005C0836">
        <w:t>za brak zapłaty lub za nieterminową zapłatę wynagrodzenia należnego Podwyko</w:t>
      </w:r>
      <w:r w:rsidR="000054BB" w:rsidRPr="005C0836">
        <w:t xml:space="preserve">nawcy (dalszemu Podwykonawcy), </w:t>
      </w:r>
      <w:r w:rsidRPr="005C0836">
        <w:t xml:space="preserve">zgodnie z </w:t>
      </w:r>
      <w:proofErr w:type="spellStart"/>
      <w:r w:rsidRPr="005C0836">
        <w:t>SubKLAUZULĄ</w:t>
      </w:r>
      <w:proofErr w:type="spellEnd"/>
      <w:r w:rsidRPr="005C0836">
        <w:t xml:space="preserve"> 4.</w:t>
      </w:r>
      <w:r w:rsidR="00740255" w:rsidRPr="005C0836">
        <w:t xml:space="preserve">4 </w:t>
      </w:r>
      <w:r w:rsidR="000054BB" w:rsidRPr="005C0836">
        <w:t>Warunków Szczególnych</w:t>
      </w:r>
      <w:r w:rsidR="00740255" w:rsidRPr="005C0836">
        <w:t xml:space="preserve"> </w:t>
      </w:r>
      <w:r w:rsidR="002B73F3">
        <w:br/>
      </w:r>
      <w:r w:rsidR="000054BB" w:rsidRPr="005C0836">
        <w:t>–</w:t>
      </w:r>
      <w:r w:rsidR="00740255" w:rsidRPr="005C0836">
        <w:t xml:space="preserve"> </w:t>
      </w:r>
      <w:r w:rsidRPr="005C0836">
        <w:t>w wysokości 25</w:t>
      </w:r>
      <w:r w:rsidR="00A834FA">
        <w:t xml:space="preserve"> </w:t>
      </w:r>
      <w:r w:rsidRPr="005C0836">
        <w:t>000,0</w:t>
      </w:r>
      <w:r w:rsidR="00922FB6" w:rsidRPr="005C0836">
        <w:t xml:space="preserve">0 PLN za każdy taki przypadek; </w:t>
      </w:r>
    </w:p>
    <w:p w14:paraId="43EDFB13" w14:textId="07EE17C6" w:rsidR="00F12FCD" w:rsidRPr="001C0596" w:rsidRDefault="00F12FCD" w:rsidP="006F0ABC">
      <w:pPr>
        <w:pStyle w:val="1punkt"/>
        <w:numPr>
          <w:ilvl w:val="0"/>
          <w:numId w:val="84"/>
        </w:numPr>
        <w:spacing w:afterLines="40" w:after="96"/>
        <w:ind w:left="567" w:hanging="567"/>
      </w:pPr>
      <w:r w:rsidRPr="001C0596">
        <w:t xml:space="preserve">za brak zapłaty lub za nieterminową zapłatę wynagrodzenia Podwykonawcy z tytułu zmiany wysokości wynagrodzenia, o której mowa w art. 439 ust. 5 </w:t>
      </w:r>
      <w:proofErr w:type="spellStart"/>
      <w:r w:rsidRPr="00F12FCD">
        <w:t>u.p.z.p</w:t>
      </w:r>
      <w:proofErr w:type="spellEnd"/>
      <w:r w:rsidRPr="00F12FCD">
        <w:t>.</w:t>
      </w:r>
      <w:r w:rsidRPr="001C0596">
        <w:t xml:space="preserve"> w przypadkach o których mowa w art. 439 ust. 5 </w:t>
      </w:r>
      <w:proofErr w:type="spellStart"/>
      <w:r w:rsidRPr="00F12FCD">
        <w:t>u.p.z.p</w:t>
      </w:r>
      <w:proofErr w:type="spellEnd"/>
      <w:r w:rsidRPr="00F12FCD">
        <w:t>.</w:t>
      </w:r>
      <w:r w:rsidRPr="001C0596">
        <w:t>, w wysokości 10</w:t>
      </w:r>
      <w:r w:rsidR="00A834FA">
        <w:t xml:space="preserve"> </w:t>
      </w:r>
      <w:r w:rsidRPr="001C0596">
        <w:t xml:space="preserve">000,00 </w:t>
      </w:r>
      <w:r>
        <w:t xml:space="preserve">PLN </w:t>
      </w:r>
      <w:r w:rsidRPr="001C0596">
        <w:t>za każdy taki przypadek;</w:t>
      </w:r>
    </w:p>
    <w:p w14:paraId="3F25CCF6" w14:textId="5D7B4005" w:rsidR="00CF0373" w:rsidRPr="008876A2" w:rsidRDefault="00CF0373" w:rsidP="006F0ABC">
      <w:pPr>
        <w:pStyle w:val="Akapitzlist"/>
        <w:numPr>
          <w:ilvl w:val="0"/>
          <w:numId w:val="84"/>
        </w:numPr>
        <w:ind w:left="567" w:hanging="567"/>
        <w:rPr>
          <w:rFonts w:eastAsia="Calibri"/>
          <w:noProof w:val="0"/>
          <w:sz w:val="22"/>
        </w:rPr>
      </w:pPr>
      <w:r w:rsidRPr="00CF0373">
        <w:rPr>
          <w:rFonts w:eastAsia="Calibri"/>
          <w:noProof w:val="0"/>
          <w:sz w:val="22"/>
        </w:rPr>
        <w:t xml:space="preserve">za brak terminowego wykazania udziału w realizacji przedmiotu Umowy podmiotu, </w:t>
      </w:r>
      <w:r w:rsidR="008264A5">
        <w:rPr>
          <w:rFonts w:eastAsia="Calibri"/>
          <w:noProof w:val="0"/>
          <w:sz w:val="22"/>
        </w:rPr>
        <w:br/>
      </w:r>
      <w:r w:rsidRPr="00CF0373">
        <w:rPr>
          <w:rFonts w:eastAsia="Calibri"/>
          <w:noProof w:val="0"/>
          <w:sz w:val="22"/>
        </w:rPr>
        <w:t xml:space="preserve">o którym mowa w </w:t>
      </w:r>
      <w:proofErr w:type="spellStart"/>
      <w:r w:rsidRPr="00CF0373">
        <w:rPr>
          <w:rFonts w:eastAsia="Calibri"/>
          <w:noProof w:val="0"/>
          <w:sz w:val="22"/>
        </w:rPr>
        <w:t>SubKLAUZULI</w:t>
      </w:r>
      <w:proofErr w:type="spellEnd"/>
      <w:r w:rsidRPr="00CF0373">
        <w:rPr>
          <w:rFonts w:eastAsia="Calibri"/>
          <w:noProof w:val="0"/>
          <w:sz w:val="22"/>
        </w:rPr>
        <w:t xml:space="preserve"> 4.1 ust. 8 Warunków Szczególnych – w wysokości </w:t>
      </w:r>
      <w:r w:rsidR="00A834FA">
        <w:rPr>
          <w:rFonts w:eastAsia="Calibri"/>
          <w:noProof w:val="0"/>
          <w:sz w:val="22"/>
        </w:rPr>
        <w:br/>
      </w:r>
      <w:r w:rsidRPr="00CF0373">
        <w:rPr>
          <w:rFonts w:eastAsia="Calibri"/>
          <w:noProof w:val="0"/>
          <w:sz w:val="22"/>
        </w:rPr>
        <w:t>1</w:t>
      </w:r>
      <w:r w:rsidR="00A834FA">
        <w:rPr>
          <w:rFonts w:eastAsia="Calibri"/>
          <w:noProof w:val="0"/>
          <w:sz w:val="22"/>
        </w:rPr>
        <w:t> </w:t>
      </w:r>
      <w:r w:rsidRPr="00CF0373">
        <w:rPr>
          <w:rFonts w:eastAsia="Calibri"/>
          <w:noProof w:val="0"/>
          <w:sz w:val="22"/>
        </w:rPr>
        <w:t>000</w:t>
      </w:r>
      <w:r w:rsidR="00A834FA">
        <w:rPr>
          <w:rFonts w:eastAsia="Calibri"/>
          <w:noProof w:val="0"/>
          <w:sz w:val="22"/>
        </w:rPr>
        <w:t>,00</w:t>
      </w:r>
      <w:r w:rsidRPr="00CF0373">
        <w:rPr>
          <w:rFonts w:eastAsia="Calibri"/>
          <w:noProof w:val="0"/>
          <w:sz w:val="22"/>
        </w:rPr>
        <w:t xml:space="preserve"> PLN za każdy dzień zwłoki,</w:t>
      </w:r>
    </w:p>
    <w:p w14:paraId="3BBB0A13" w14:textId="2259880F" w:rsidR="009C6E52" w:rsidRDefault="009C6E52" w:rsidP="006F0ABC">
      <w:pPr>
        <w:pStyle w:val="1punkt"/>
        <w:numPr>
          <w:ilvl w:val="0"/>
          <w:numId w:val="84"/>
        </w:numPr>
        <w:spacing w:before="40" w:afterLines="40" w:after="96"/>
        <w:ind w:left="567" w:hanging="567"/>
      </w:pPr>
      <w:r>
        <w:t xml:space="preserve">za nieprzedstawienie Zamawiającemu we wskazanym terminie dokumentów, o których mowa w </w:t>
      </w:r>
      <w:proofErr w:type="spellStart"/>
      <w:r>
        <w:t>SubKLUAZULI</w:t>
      </w:r>
      <w:proofErr w:type="spellEnd"/>
      <w:r>
        <w:t xml:space="preserve"> 4.1 ust. 1</w:t>
      </w:r>
      <w:r w:rsidR="001C3197">
        <w:t>1</w:t>
      </w:r>
      <w:r>
        <w:t xml:space="preserve"> Warunków Szczególnych – w wysokości 200</w:t>
      </w:r>
      <w:r w:rsidR="00905CAF">
        <w:t>,00</w:t>
      </w:r>
      <w:r>
        <w:t xml:space="preserve"> PLN za każdy dzień zwłoki;</w:t>
      </w:r>
    </w:p>
    <w:p w14:paraId="49F8EF3D" w14:textId="23B58E4E" w:rsidR="00C511C4" w:rsidRPr="00C511C4" w:rsidRDefault="00C511C4" w:rsidP="006F0ABC">
      <w:pPr>
        <w:pStyle w:val="Akapitzlist"/>
        <w:numPr>
          <w:ilvl w:val="0"/>
          <w:numId w:val="84"/>
        </w:numPr>
        <w:ind w:left="567" w:hanging="567"/>
        <w:rPr>
          <w:rFonts w:eastAsia="Calibri"/>
          <w:noProof w:val="0"/>
          <w:sz w:val="22"/>
        </w:rPr>
      </w:pPr>
      <w:r w:rsidRPr="00C511C4">
        <w:rPr>
          <w:rFonts w:eastAsia="Calibri"/>
          <w:noProof w:val="0"/>
          <w:sz w:val="22"/>
        </w:rPr>
        <w:t>za niedostarczenie informacji o wytworzonych odpadach i sposobie ich zagospodarowania w terminie</w:t>
      </w:r>
      <w:r w:rsidR="00535C79">
        <w:rPr>
          <w:rFonts w:eastAsia="Calibri"/>
          <w:noProof w:val="0"/>
          <w:sz w:val="22"/>
        </w:rPr>
        <w:t>,</w:t>
      </w:r>
      <w:r w:rsidRPr="00C511C4">
        <w:rPr>
          <w:rFonts w:eastAsia="Calibri"/>
          <w:noProof w:val="0"/>
          <w:sz w:val="22"/>
        </w:rPr>
        <w:t xml:space="preserve"> o którym mowa w </w:t>
      </w:r>
      <w:r>
        <w:t>SubKLUAZULI</w:t>
      </w:r>
      <w:r w:rsidRPr="00C511C4">
        <w:rPr>
          <w:rFonts w:eastAsia="Calibri"/>
          <w:noProof w:val="0"/>
          <w:sz w:val="22"/>
        </w:rPr>
        <w:t xml:space="preserve"> </w:t>
      </w:r>
      <w:r>
        <w:rPr>
          <w:rFonts w:eastAsia="Calibri"/>
          <w:noProof w:val="0"/>
          <w:sz w:val="22"/>
        </w:rPr>
        <w:t>7.10 ust. 12 – w </w:t>
      </w:r>
      <w:r w:rsidRPr="00C511C4">
        <w:rPr>
          <w:rFonts w:eastAsia="Calibri"/>
          <w:noProof w:val="0"/>
          <w:sz w:val="22"/>
        </w:rPr>
        <w:t>wysokości 1 000,00 PLN za każdy Dzień zwłoki;</w:t>
      </w:r>
    </w:p>
    <w:p w14:paraId="43C13CE9" w14:textId="35AE6B75" w:rsidR="0009630B" w:rsidRPr="005C0836" w:rsidRDefault="0009630B" w:rsidP="006F0ABC">
      <w:pPr>
        <w:pStyle w:val="1punkt"/>
        <w:numPr>
          <w:ilvl w:val="0"/>
          <w:numId w:val="84"/>
        </w:numPr>
        <w:spacing w:before="40" w:afterLines="40" w:after="96"/>
        <w:ind w:left="567" w:hanging="567"/>
      </w:pPr>
      <w:r w:rsidRPr="005C0836">
        <w:t xml:space="preserve">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a także niewywiązywania się </w:t>
      </w:r>
      <w:r w:rsidR="001F4443">
        <w:t>z </w:t>
      </w:r>
      <w:r w:rsidRPr="005C0836">
        <w:t>po</w:t>
      </w:r>
      <w:r w:rsidR="000054BB" w:rsidRPr="005C0836">
        <w:t xml:space="preserve">stanowień Umowy w tym zakresie – </w:t>
      </w:r>
      <w:r w:rsidRPr="005C0836">
        <w:t>w wysokości ustalonej na podstawie „Taryfikatora” stanowiącego Załącznik nr 5 do Instrukcji Ibh-105</w:t>
      </w:r>
      <w:r w:rsidR="000054BB" w:rsidRPr="005C0836">
        <w:t>;</w:t>
      </w:r>
    </w:p>
    <w:p w14:paraId="6B3C9940" w14:textId="2DA35FDD" w:rsidR="00FA58EF" w:rsidRDefault="0009630B" w:rsidP="006F0ABC">
      <w:pPr>
        <w:pStyle w:val="1punkt"/>
        <w:numPr>
          <w:ilvl w:val="0"/>
          <w:numId w:val="84"/>
        </w:numPr>
        <w:spacing w:before="40" w:afterLines="40" w:after="96"/>
        <w:ind w:left="567" w:hanging="567"/>
      </w:pPr>
      <w:r w:rsidRPr="005C0836">
        <w:t xml:space="preserve">z tytułu odstąpienia od umowy z przyczyn leżących po stronie Wykonawcy, </w:t>
      </w:r>
      <w:r w:rsidR="00DB5C0C" w:rsidRPr="005C0836">
        <w:t xml:space="preserve">w tym </w:t>
      </w:r>
      <w:r w:rsidR="001F4443">
        <w:t>z </w:t>
      </w:r>
      <w:r w:rsidR="00DB5C0C" w:rsidRPr="005C0836">
        <w:t xml:space="preserve">przyczyn wskazanych w </w:t>
      </w:r>
      <w:proofErr w:type="spellStart"/>
      <w:r w:rsidR="00DB5C0C" w:rsidRPr="005C0836">
        <w:t>SubKLAUZULI</w:t>
      </w:r>
      <w:proofErr w:type="spellEnd"/>
      <w:r w:rsidR="00DB5C0C" w:rsidRPr="005C0836">
        <w:t xml:space="preserve"> 15.2 </w:t>
      </w:r>
      <w:r w:rsidR="000054BB" w:rsidRPr="005C0836">
        <w:t>Warunków Szczególnych</w:t>
      </w:r>
      <w:r w:rsidR="00DB5C0C" w:rsidRPr="005C0836">
        <w:t xml:space="preserve"> </w:t>
      </w:r>
      <w:r w:rsidR="000054BB" w:rsidRPr="005C0836">
        <w:t xml:space="preserve">– </w:t>
      </w:r>
      <w:r w:rsidRPr="005C0836">
        <w:t xml:space="preserve">w wysokości </w:t>
      </w:r>
      <w:r w:rsidR="00851766">
        <w:t>1</w:t>
      </w:r>
      <w:r w:rsidR="00851766" w:rsidRPr="005C0836">
        <w:t xml:space="preserve">0 </w:t>
      </w:r>
      <w:r w:rsidRPr="005C0836">
        <w:t xml:space="preserve">% </w:t>
      </w:r>
      <w:r w:rsidR="007E3BD4">
        <w:t>wartości Robót netto.</w:t>
      </w:r>
    </w:p>
    <w:p w14:paraId="3120A422" w14:textId="2B198E15" w:rsidR="00225757" w:rsidRPr="002B4B22" w:rsidRDefault="0080615A" w:rsidP="005C17CD">
      <w:pPr>
        <w:pStyle w:val="Akapit"/>
        <w:spacing w:before="40" w:afterLines="40" w:after="96"/>
        <w:rPr>
          <w:i/>
          <w:sz w:val="20"/>
          <w:szCs w:val="20"/>
        </w:rPr>
      </w:pPr>
      <w:r w:rsidRPr="005C0836">
        <w:lastRenderedPageBreak/>
        <w:t>Zamawiający ma prawo dochodzić każdej z kar um</w:t>
      </w:r>
      <w:r w:rsidR="0084561F" w:rsidRPr="005C0836">
        <w:t xml:space="preserve">ownych wymienionych w pkt a) – </w:t>
      </w:r>
      <w:r w:rsidR="00BC04A4" w:rsidRPr="00920FDC">
        <w:t>t</w:t>
      </w:r>
      <w:r w:rsidRPr="00920FDC">
        <w:t>)</w:t>
      </w:r>
      <w:r w:rsidR="00920FDC">
        <w:t xml:space="preserve"> </w:t>
      </w:r>
      <w:r w:rsidRPr="005C0836">
        <w:t>odrębn</w:t>
      </w:r>
      <w:r w:rsidR="001854C0" w:rsidRPr="005C0836">
        <w:t>ie i niezależnie od pozostałych</w:t>
      </w:r>
      <w:r w:rsidR="008E09CF" w:rsidRPr="005C0836">
        <w:t xml:space="preserve">. </w:t>
      </w:r>
    </w:p>
    <w:p w14:paraId="5149762D" w14:textId="745F8C28" w:rsidR="009D2510" w:rsidRPr="005C0836" w:rsidRDefault="009D2510" w:rsidP="005C17CD">
      <w:pPr>
        <w:pStyle w:val="Akapit"/>
        <w:spacing w:before="40" w:afterLines="40" w:after="96"/>
      </w:pPr>
      <w:r>
        <w:t>Kary umowne z tytułu tych samych zdarzeń nie podlegają kumulacji.</w:t>
      </w:r>
    </w:p>
    <w:p w14:paraId="2E0C75B9" w14:textId="06E4F3DD" w:rsidR="001A6DD2" w:rsidRPr="005C0836" w:rsidRDefault="0009630B" w:rsidP="005C17CD">
      <w:pPr>
        <w:pStyle w:val="Akapit"/>
        <w:spacing w:before="40" w:afterLines="40" w:after="96"/>
      </w:pPr>
      <w:r w:rsidRPr="005C0836">
        <w:t>Łączn</w:t>
      </w:r>
      <w:r w:rsidR="001E60A2" w:rsidRPr="005C0836">
        <w:t xml:space="preserve">a suma naliczonych kar </w:t>
      </w:r>
      <w:r w:rsidR="000D67BF" w:rsidRPr="005C0836">
        <w:t xml:space="preserve">w </w:t>
      </w:r>
      <w:r w:rsidR="001E60A2" w:rsidRPr="005C0836">
        <w:t xml:space="preserve">niniejszej </w:t>
      </w:r>
      <w:proofErr w:type="spellStart"/>
      <w:r w:rsidR="001E60A2" w:rsidRPr="005C0836">
        <w:t>SubKLAUZULI</w:t>
      </w:r>
      <w:proofErr w:type="spellEnd"/>
      <w:r w:rsidRPr="005C0836">
        <w:t xml:space="preserve"> nie </w:t>
      </w:r>
      <w:r w:rsidR="00E36CBC" w:rsidRPr="005C0836">
        <w:t>przekroczy</w:t>
      </w:r>
      <w:r w:rsidRPr="005C0836">
        <w:t xml:space="preserve"> </w:t>
      </w:r>
      <w:r w:rsidR="007268C6">
        <w:t>2</w:t>
      </w:r>
      <w:r w:rsidR="007268C6" w:rsidRPr="005C0836">
        <w:t>0</w:t>
      </w:r>
      <w:r w:rsidRPr="005C0836">
        <w:t xml:space="preserve">% </w:t>
      </w:r>
      <w:r w:rsidR="007E3BD4">
        <w:t>wartości Robót netto</w:t>
      </w:r>
      <w:r w:rsidR="003D5AD7">
        <w:t>, z zastrzeżeniem, że jeżeli została naliczona kara umowna, o której mowa w pkt</w:t>
      </w:r>
      <w:r w:rsidR="003D5AD7" w:rsidRPr="00BC04A4">
        <w:t xml:space="preserve">. </w:t>
      </w:r>
      <w:r w:rsidR="007967CE" w:rsidRPr="00920FDC">
        <w:t>t</w:t>
      </w:r>
      <w:r w:rsidR="003D5AD7" w:rsidRPr="00920FDC">
        <w:t>)</w:t>
      </w:r>
      <w:r w:rsidR="003D5AD7">
        <w:t xml:space="preserve"> (kara za odstąpienie od Umowy z przyczyn leżących po stronie Wykonawcy), to </w:t>
      </w:r>
      <w:proofErr w:type="spellStart"/>
      <w:r w:rsidR="003D5AD7">
        <w:t>łaczna</w:t>
      </w:r>
      <w:proofErr w:type="spellEnd"/>
      <w:r w:rsidR="003D5AD7">
        <w:t xml:space="preserve"> suma naliczonych kar nie przekroczy 30% </w:t>
      </w:r>
      <w:r w:rsidR="007E3BD4">
        <w:t xml:space="preserve">wartości Robót netto. </w:t>
      </w:r>
      <w:r w:rsidR="00031A01" w:rsidRPr="005C0836">
        <w:t xml:space="preserve">Wykonawca wyraża zgodę </w:t>
      </w:r>
      <w:r w:rsidR="002B73F3">
        <w:br/>
      </w:r>
      <w:r w:rsidR="00031A01" w:rsidRPr="005C0836">
        <w:t xml:space="preserve">na potrącenie przez Zamawiającego kar umownych, odszkodowań i kosztów związanych </w:t>
      </w:r>
      <w:r w:rsidR="002B73F3">
        <w:br/>
      </w:r>
      <w:r w:rsidR="00031A01" w:rsidRPr="005C0836">
        <w:t xml:space="preserve">z nienależytą realizacją rozkładu jazdy z przysługującego Wykonawcy wynagrodzenia </w:t>
      </w:r>
      <w:r w:rsidR="006B0930">
        <w:t xml:space="preserve">brutto </w:t>
      </w:r>
      <w:r w:rsidR="00031A01" w:rsidRPr="005C0836">
        <w:t>bądź na skorzystanie przez Zamawiającego z Zabezpieczenia Wykonania do kwoty naliczonych kar umownych, ods</w:t>
      </w:r>
      <w:r w:rsidR="001F4443">
        <w:t>zkodowań i kosztów związanych z </w:t>
      </w:r>
      <w:r w:rsidR="00031A01" w:rsidRPr="005C0836">
        <w:t>nienależytą realizacją rozkładu jazdy.</w:t>
      </w:r>
    </w:p>
    <w:p w14:paraId="2F0D08F5" w14:textId="45F74728" w:rsidR="00415395" w:rsidRDefault="0009630B" w:rsidP="005C17CD">
      <w:pPr>
        <w:pStyle w:val="Akapit"/>
        <w:spacing w:before="40" w:afterLines="40" w:after="96"/>
      </w:pPr>
      <w:r w:rsidRPr="005C0836">
        <w:t>Zapłata kary umownej nie pozbawia Zamawiającego prawa dochodzenia na zasadach ogólnych odszkodowania przekraczającego wysokość zastrzeżonej kary umownej</w:t>
      </w:r>
      <w:r w:rsidR="000D67BF" w:rsidRPr="005C0836">
        <w:t xml:space="preserve">, w tym wynikającego z utraty dofinansowania w ramach środków pochodzących z Unii Europejskiej </w:t>
      </w:r>
      <w:r w:rsidR="001F4443">
        <w:t>w </w:t>
      </w:r>
      <w:r w:rsidR="000D67BF" w:rsidRPr="005C0836">
        <w:t>przypadku, gdy utrata tego dofinansowania nastąpiła z przyczyn leżących po stronie Wykonawcy.</w:t>
      </w:r>
    </w:p>
    <w:p w14:paraId="76BB776A" w14:textId="77777777" w:rsidR="008876A2" w:rsidRPr="005C0836" w:rsidRDefault="008876A2" w:rsidP="008722CD">
      <w:pPr>
        <w:pStyle w:val="Akapit"/>
        <w:spacing w:before="40" w:afterLines="40" w:after="96"/>
      </w:pPr>
    </w:p>
    <w:p w14:paraId="221D752C" w14:textId="77777777" w:rsidR="008851BC" w:rsidRPr="005C0836" w:rsidRDefault="008851BC" w:rsidP="008722CD">
      <w:pPr>
        <w:spacing w:before="40" w:afterLines="40" w:after="96" w:line="240" w:lineRule="auto"/>
        <w:rPr>
          <w:b/>
          <w:bCs/>
          <w:sz w:val="22"/>
        </w:rPr>
      </w:pPr>
      <w:r w:rsidRPr="005C0836">
        <w:rPr>
          <w:b/>
          <w:bCs/>
          <w:sz w:val="22"/>
        </w:rPr>
        <w:t xml:space="preserve">Dodaje się </w:t>
      </w:r>
      <w:proofErr w:type="spellStart"/>
      <w:r w:rsidRPr="005C0836">
        <w:rPr>
          <w:b/>
          <w:bCs/>
          <w:sz w:val="22"/>
        </w:rPr>
        <w:t>SubKLAUZULĘ</w:t>
      </w:r>
      <w:proofErr w:type="spellEnd"/>
    </w:p>
    <w:p w14:paraId="5F24EE7A" w14:textId="77777777" w:rsidR="004F4091" w:rsidRPr="005C0836" w:rsidRDefault="0078586F" w:rsidP="003918C3">
      <w:pPr>
        <w:pStyle w:val="Nagwek3"/>
      </w:pPr>
      <w:bookmarkStart w:id="289" w:name="_Toc341086175"/>
      <w:bookmarkStart w:id="290" w:name="_Toc304365106"/>
      <w:bookmarkStart w:id="291" w:name="_Toc424891660"/>
      <w:bookmarkStart w:id="292" w:name="_Toc152660456"/>
      <w:r w:rsidRPr="005C0836">
        <w:t>SUBKLAUZULA 8.13</w:t>
      </w:r>
      <w:r w:rsidRPr="005C0836">
        <w:tab/>
      </w:r>
      <w:bookmarkEnd w:id="289"/>
      <w:bookmarkEnd w:id="290"/>
      <w:r w:rsidRPr="005C0836">
        <w:t>ETAPY</w:t>
      </w:r>
      <w:bookmarkEnd w:id="291"/>
      <w:bookmarkEnd w:id="292"/>
    </w:p>
    <w:p w14:paraId="52D3D28D" w14:textId="72EF6D59" w:rsidR="00BD2E00" w:rsidRPr="00E462DC" w:rsidRDefault="00BD2E00" w:rsidP="005C17CD">
      <w:pPr>
        <w:pStyle w:val="Akapit"/>
        <w:spacing w:before="40" w:afterLines="40" w:after="96"/>
      </w:pPr>
      <w:bookmarkStart w:id="293" w:name="_Toc264955833"/>
      <w:bookmarkStart w:id="294" w:name="_Toc265238741"/>
      <w:bookmarkStart w:id="295" w:name="_Toc424891661"/>
      <w:r w:rsidRPr="005C0836">
        <w:t xml:space="preserve">Dla Kontraktu ustanawia się następujące Etapy, które Wykonawca zobowiązany jest </w:t>
      </w:r>
      <w:r>
        <w:br/>
      </w:r>
      <w:r w:rsidRPr="00E462DC">
        <w:t>wykonać w następujących terminach:</w:t>
      </w:r>
    </w:p>
    <w:p w14:paraId="23414AAF" w14:textId="4CB1C256" w:rsidR="00BD2E00" w:rsidRPr="00E462DC" w:rsidRDefault="00BD2E00" w:rsidP="006F0ABC">
      <w:pPr>
        <w:pStyle w:val="Akapitzlist"/>
        <w:numPr>
          <w:ilvl w:val="2"/>
          <w:numId w:val="76"/>
        </w:numPr>
        <w:spacing w:before="40" w:afterLines="40" w:after="96"/>
        <w:ind w:left="567" w:hanging="283"/>
        <w:rPr>
          <w:bCs/>
        </w:rPr>
      </w:pPr>
      <w:r w:rsidRPr="00E462DC">
        <w:t xml:space="preserve">Etap I – </w:t>
      </w:r>
      <w:r w:rsidR="00B45E21">
        <w:t>______________</w:t>
      </w:r>
      <w:r w:rsidRPr="00E462DC">
        <w:t xml:space="preserve"> od Daty Rozpoczęcia – </w:t>
      </w:r>
      <w:r w:rsidRPr="00E462DC">
        <w:rPr>
          <w:bCs/>
        </w:rPr>
        <w:t xml:space="preserve">Prace przygotowawcze, w tym </w:t>
      </w:r>
      <w:r w:rsidRPr="00E462DC">
        <w:rPr>
          <w:bCs/>
        </w:rPr>
        <w:br/>
        <w:t>m.in. projekty technologiczne, tymczasowa organizacja ruchu</w:t>
      </w:r>
    </w:p>
    <w:p w14:paraId="1ADADECA" w14:textId="350688C8" w:rsidR="00BD2E00" w:rsidRPr="00E462DC" w:rsidRDefault="00BD2E00" w:rsidP="006F0ABC">
      <w:pPr>
        <w:pStyle w:val="Akapitzlist"/>
        <w:numPr>
          <w:ilvl w:val="2"/>
          <w:numId w:val="76"/>
        </w:numPr>
        <w:tabs>
          <w:tab w:val="left" w:pos="567"/>
        </w:tabs>
        <w:spacing w:before="40" w:afterLines="40" w:after="96"/>
        <w:ind w:left="567" w:hanging="283"/>
        <w:rPr>
          <w:bCs/>
        </w:rPr>
      </w:pPr>
      <w:r w:rsidRPr="00E462DC">
        <w:t xml:space="preserve">Etap II – </w:t>
      </w:r>
      <w:r w:rsidR="006F0ABC">
        <w:t>____________</w:t>
      </w:r>
      <w:r w:rsidRPr="00E462DC">
        <w:t xml:space="preserve"> od Daty zakończenia Etapu I – Roboty budowlane</w:t>
      </w:r>
    </w:p>
    <w:p w14:paraId="59A19C3C" w14:textId="5047016A" w:rsidR="00BD2E00" w:rsidRPr="00E462DC" w:rsidRDefault="00BD2E00" w:rsidP="006F0ABC">
      <w:pPr>
        <w:pStyle w:val="Akapitzlist"/>
        <w:numPr>
          <w:ilvl w:val="2"/>
          <w:numId w:val="76"/>
        </w:numPr>
        <w:spacing w:before="40" w:afterLines="40" w:after="96"/>
        <w:ind w:left="567" w:hanging="283"/>
        <w:rPr>
          <w:bCs/>
        </w:rPr>
      </w:pPr>
      <w:r w:rsidRPr="00E462DC">
        <w:t xml:space="preserve">Etap III – </w:t>
      </w:r>
      <w:r w:rsidR="006F0ABC">
        <w:t>_________</w:t>
      </w:r>
      <w:r w:rsidRPr="00E462DC">
        <w:t xml:space="preserve"> od Daty zakończenia Etapu II – Odbiory końcowe, uzyskanie </w:t>
      </w:r>
      <w:r w:rsidRPr="00E462DC">
        <w:br/>
        <w:t>pozwolenia na użytkowanie.</w:t>
      </w:r>
    </w:p>
    <w:p w14:paraId="24756614" w14:textId="77777777" w:rsidR="00B85DE9" w:rsidRPr="00E462DC" w:rsidRDefault="00CE38CB" w:rsidP="00211BB3">
      <w:pPr>
        <w:pStyle w:val="Nagwek2"/>
        <w:spacing w:before="120"/>
      </w:pPr>
      <w:bookmarkStart w:id="296" w:name="_Toc152660457"/>
      <w:r w:rsidRPr="00E462DC">
        <w:t xml:space="preserve">KLAUZULA </w:t>
      </w:r>
      <w:r w:rsidR="00786210" w:rsidRPr="00E462DC">
        <w:t>10</w:t>
      </w:r>
      <w:r w:rsidR="00786210" w:rsidRPr="00E462DC">
        <w:tab/>
      </w:r>
      <w:r w:rsidR="00C33DA7" w:rsidRPr="00E462DC">
        <w:t>PRZEJĘCIE PRZEZ ZAMAWIAJĄCEGO</w:t>
      </w:r>
      <w:bookmarkStart w:id="297" w:name="_Toc429646841"/>
      <w:bookmarkStart w:id="298" w:name="_Toc264955834"/>
      <w:bookmarkStart w:id="299" w:name="_Toc265238742"/>
      <w:bookmarkStart w:id="300" w:name="_Toc424891662"/>
      <w:bookmarkEnd w:id="293"/>
      <w:bookmarkEnd w:id="294"/>
      <w:bookmarkEnd w:id="295"/>
      <w:bookmarkEnd w:id="296"/>
    </w:p>
    <w:p w14:paraId="46D9C5FC" w14:textId="77777777" w:rsidR="00963FC5" w:rsidRPr="00E462DC" w:rsidRDefault="007F4E20" w:rsidP="003918C3">
      <w:pPr>
        <w:pStyle w:val="Nagwek3"/>
      </w:pPr>
      <w:bookmarkStart w:id="301" w:name="_Toc152660458"/>
      <w:bookmarkStart w:id="302" w:name="_Toc264955836"/>
      <w:bookmarkStart w:id="303" w:name="_Toc265238744"/>
      <w:bookmarkStart w:id="304" w:name="_Toc424891663"/>
      <w:bookmarkEnd w:id="297"/>
      <w:bookmarkEnd w:id="298"/>
      <w:bookmarkEnd w:id="299"/>
      <w:bookmarkEnd w:id="300"/>
      <w:r w:rsidRPr="00E462DC">
        <w:t>SUB</w:t>
      </w:r>
      <w:r w:rsidR="004F274B" w:rsidRPr="00E462DC">
        <w:t>KLAUZULA 10.1</w:t>
      </w:r>
      <w:r w:rsidR="00963FC5" w:rsidRPr="00E462DC">
        <w:tab/>
        <w:t xml:space="preserve">PRZEJĘCIE </w:t>
      </w:r>
      <w:r w:rsidR="00A5551C" w:rsidRPr="00E462DC">
        <w:t>ROBÓT</w:t>
      </w:r>
      <w:r w:rsidR="00963FC5" w:rsidRPr="00E462DC">
        <w:t xml:space="preserve"> I ODCINKÓW</w:t>
      </w:r>
      <w:bookmarkEnd w:id="301"/>
      <w:r w:rsidR="00963FC5" w:rsidRPr="00E462DC">
        <w:t xml:space="preserve"> </w:t>
      </w:r>
    </w:p>
    <w:p w14:paraId="2B8D41A5" w14:textId="77777777" w:rsidR="00963FC5" w:rsidRPr="00E462DC" w:rsidRDefault="00321D9D" w:rsidP="005C17CD">
      <w:pPr>
        <w:pStyle w:val="Akapit"/>
        <w:spacing w:before="40" w:afterLines="40" w:after="96"/>
      </w:pPr>
      <w:r w:rsidRPr="00E462DC">
        <w:t xml:space="preserve">Usuwa się treść </w:t>
      </w:r>
      <w:proofErr w:type="spellStart"/>
      <w:r w:rsidRPr="00E462DC">
        <w:t>SubK</w:t>
      </w:r>
      <w:r w:rsidR="00963FC5" w:rsidRPr="00E462DC">
        <w:t>LAUZULI</w:t>
      </w:r>
      <w:proofErr w:type="spellEnd"/>
      <w:r w:rsidR="00963FC5" w:rsidRPr="00E462DC">
        <w:t xml:space="preserve"> i zastępuje następującą treścią:</w:t>
      </w:r>
    </w:p>
    <w:p w14:paraId="651C1C66" w14:textId="192D60E9" w:rsidR="008F3BAC" w:rsidRPr="00E462DC" w:rsidRDefault="008F3BAC" w:rsidP="005C17CD">
      <w:pPr>
        <w:spacing w:before="40" w:afterLines="40" w:after="96"/>
        <w:rPr>
          <w:sz w:val="22"/>
        </w:rPr>
      </w:pPr>
      <w:r w:rsidRPr="00E462DC">
        <w:rPr>
          <w:sz w:val="22"/>
        </w:rPr>
        <w:t xml:space="preserve">Roboty będą przejęte przez </w:t>
      </w:r>
      <w:r w:rsidR="003F1A7C" w:rsidRPr="00E462DC">
        <w:rPr>
          <w:sz w:val="22"/>
        </w:rPr>
        <w:t>Inwestora</w:t>
      </w:r>
      <w:r w:rsidRPr="00E462DC">
        <w:rPr>
          <w:sz w:val="22"/>
        </w:rPr>
        <w:t xml:space="preserve">, kiedy: </w:t>
      </w:r>
    </w:p>
    <w:p w14:paraId="027A5D82" w14:textId="4CADE71B" w:rsidR="008F3BAC" w:rsidRPr="001F4443" w:rsidRDefault="008F3BAC" w:rsidP="005C17CD">
      <w:pPr>
        <w:spacing w:before="40" w:afterLines="40" w:after="96"/>
        <w:ind w:left="567" w:hanging="567"/>
        <w:rPr>
          <w:sz w:val="22"/>
        </w:rPr>
      </w:pPr>
      <w:r w:rsidRPr="00E462DC">
        <w:rPr>
          <w:sz w:val="22"/>
        </w:rPr>
        <w:t xml:space="preserve">a) </w:t>
      </w:r>
      <w:r w:rsidRPr="00E462DC">
        <w:rPr>
          <w:sz w:val="22"/>
        </w:rPr>
        <w:tab/>
        <w:t>Roboty zostaną ukończone zgodnie z Kontraktem</w:t>
      </w:r>
      <w:r w:rsidR="00F2447D" w:rsidRPr="00E462DC">
        <w:rPr>
          <w:sz w:val="22"/>
        </w:rPr>
        <w:t>,</w:t>
      </w:r>
      <w:r w:rsidRPr="00E462DC">
        <w:rPr>
          <w:sz w:val="22"/>
        </w:rPr>
        <w:t xml:space="preserve"> co zostanie potwierdzone protokołem </w:t>
      </w:r>
      <w:r w:rsidRPr="001F4443">
        <w:rPr>
          <w:sz w:val="22"/>
        </w:rPr>
        <w:t xml:space="preserve">Odbioru końcowego, z wyjątkiem tego, co zostało dozwolone w podpunkcie (i) poniżej, oraz </w:t>
      </w:r>
    </w:p>
    <w:p w14:paraId="2B61FFA5" w14:textId="1D4169B6" w:rsidR="008F3BAC" w:rsidRPr="00305453" w:rsidRDefault="008F3BAC" w:rsidP="005C17CD">
      <w:pPr>
        <w:spacing w:before="40" w:afterLines="40" w:after="96"/>
        <w:ind w:left="567" w:hanging="567"/>
        <w:rPr>
          <w:sz w:val="22"/>
        </w:rPr>
      </w:pPr>
      <w:r w:rsidRPr="00585FC1">
        <w:rPr>
          <w:sz w:val="22"/>
        </w:rPr>
        <w:t xml:space="preserve">b) </w:t>
      </w:r>
      <w:r w:rsidRPr="00585FC1">
        <w:rPr>
          <w:sz w:val="22"/>
        </w:rPr>
        <w:tab/>
        <w:t xml:space="preserve">Świadectwo Przejęcia dla Robót zostanie wystawione lub będzie się uważało, że zostało wystawione zgodnie z niniejszą </w:t>
      </w:r>
      <w:proofErr w:type="spellStart"/>
      <w:r w:rsidRPr="00585FC1">
        <w:rPr>
          <w:sz w:val="22"/>
        </w:rPr>
        <w:t>SubKLAUZULĄ</w:t>
      </w:r>
      <w:proofErr w:type="spellEnd"/>
      <w:r w:rsidRPr="00585FC1">
        <w:rPr>
          <w:sz w:val="22"/>
        </w:rPr>
        <w:t>.</w:t>
      </w:r>
    </w:p>
    <w:p w14:paraId="6999385B" w14:textId="29F42EED" w:rsidR="008F3BAC" w:rsidRPr="005C0836" w:rsidRDefault="008F3BAC" w:rsidP="005C17CD">
      <w:pPr>
        <w:spacing w:before="40" w:afterLines="40" w:after="96"/>
        <w:rPr>
          <w:sz w:val="22"/>
        </w:rPr>
      </w:pPr>
      <w:r w:rsidRPr="005C0836">
        <w:rPr>
          <w:sz w:val="22"/>
        </w:rPr>
        <w:t xml:space="preserve">Wykonawca wystąpi o Świadectwo Przejęcia za pomocą powiadomienia Inżyniera w terminie 14 dni po dokonaniu Odbioru końcowego. W przypadku konieczności uzyskania pozwolenia </w:t>
      </w:r>
      <w:r w:rsidR="002B73F3">
        <w:rPr>
          <w:sz w:val="22"/>
        </w:rPr>
        <w:br/>
      </w:r>
      <w:r w:rsidRPr="005C0836">
        <w:rPr>
          <w:sz w:val="22"/>
        </w:rPr>
        <w:t>na użytkowanie, powyższy termin zaczyna biec z chwilą uzyskania tego pozwolenia. Jeżeli Roboty podzielone są na Od</w:t>
      </w:r>
      <w:r w:rsidR="00FA7A22" w:rsidRPr="005C0836">
        <w:rPr>
          <w:sz w:val="22"/>
        </w:rPr>
        <w:t>cinki, to Wykonawca będzie mógł</w:t>
      </w:r>
      <w:r w:rsidRPr="005C0836">
        <w:rPr>
          <w:sz w:val="22"/>
        </w:rPr>
        <w:t xml:space="preserve"> wystąpić o Świadectwo Przejęcia dla każdego Odcinka.</w:t>
      </w:r>
    </w:p>
    <w:p w14:paraId="3613DC9E" w14:textId="77777777" w:rsidR="008F3BAC" w:rsidRPr="005C0836" w:rsidRDefault="008F3BAC" w:rsidP="005C17CD">
      <w:pPr>
        <w:spacing w:before="40" w:afterLines="40" w:after="96"/>
        <w:rPr>
          <w:sz w:val="22"/>
        </w:rPr>
      </w:pPr>
      <w:r w:rsidRPr="005C0836">
        <w:rPr>
          <w:sz w:val="22"/>
        </w:rPr>
        <w:lastRenderedPageBreak/>
        <w:t>Inżynier, w ciągu 28 dni po otrzymaniu wniosku Wykonawcy:</w:t>
      </w:r>
    </w:p>
    <w:p w14:paraId="47A7D7F2" w14:textId="5F02DA91" w:rsidR="00305453" w:rsidRPr="00F2447D" w:rsidRDefault="008F3BAC" w:rsidP="006F0ABC">
      <w:pPr>
        <w:pStyle w:val="Akapitzlist"/>
        <w:numPr>
          <w:ilvl w:val="0"/>
          <w:numId w:val="32"/>
        </w:numPr>
        <w:spacing w:before="40" w:afterLines="40" w:after="96"/>
        <w:ind w:left="567" w:hanging="567"/>
        <w:contextualSpacing w:val="0"/>
      </w:pPr>
      <w:r w:rsidRPr="005C0836">
        <w:rPr>
          <w:sz w:val="22"/>
        </w:rPr>
        <w:t xml:space="preserve">wystawi Wykonawcy Świadectwo Przejęcia, podając datę, z którą Roboty lub Odcinek zostały ukończone zgodnie z Kontraktem, pomijając wszelką drobną zaległą pracę </w:t>
      </w:r>
      <w:r w:rsidR="001F4443">
        <w:rPr>
          <w:sz w:val="22"/>
        </w:rPr>
        <w:t>i </w:t>
      </w:r>
      <w:r w:rsidRPr="005C0836">
        <w:rPr>
          <w:sz w:val="22"/>
        </w:rPr>
        <w:t xml:space="preserve">wady, nie mające w istocie wpływu na użycie Robót lub Odcinka do przeznaczonego im celu (użycie do czasu ukończenia tej pracy i usunięcia tych wad lub podczas dokonywania tych czynności); lub </w:t>
      </w:r>
    </w:p>
    <w:p w14:paraId="23831E33" w14:textId="77777777" w:rsidR="008F3BAC" w:rsidRPr="005C0836" w:rsidRDefault="008F3BAC" w:rsidP="006F0ABC">
      <w:pPr>
        <w:pStyle w:val="Akapitzlist"/>
        <w:numPr>
          <w:ilvl w:val="0"/>
          <w:numId w:val="32"/>
        </w:numPr>
        <w:spacing w:before="40" w:afterLines="40" w:after="96"/>
        <w:ind w:left="567" w:hanging="567"/>
        <w:contextualSpacing w:val="0"/>
        <w:rPr>
          <w:sz w:val="22"/>
        </w:rPr>
      </w:pPr>
      <w:r w:rsidRPr="005C0836">
        <w:rPr>
          <w:sz w:val="22"/>
        </w:rPr>
        <w:t>odrzuci wniosek, podając powody i wyszczególniając pracę wymaganą do zrobienia przez Wykonawcę, aby umożliwić wystawienie Świadectwa Przejęcia. Wtedy Wykonawca ukończy tę pracę przed wystawieniem ponownego powiadomienia według niniejszej SubKLUZULI.</w:t>
      </w:r>
    </w:p>
    <w:p w14:paraId="0731B9B4" w14:textId="1CDE52B5" w:rsidR="007D58CF" w:rsidRPr="005C0836" w:rsidRDefault="008F3BAC" w:rsidP="005C17CD">
      <w:pPr>
        <w:spacing w:before="40" w:afterLines="40" w:after="96"/>
        <w:rPr>
          <w:sz w:val="22"/>
        </w:rPr>
      </w:pPr>
      <w:r w:rsidRPr="005C0836">
        <w:rPr>
          <w:sz w:val="22"/>
        </w:rPr>
        <w:t>Jeżeli Inżynier ani nie wystawi Świadectwa Przejęcia, an</w:t>
      </w:r>
      <w:r w:rsidR="001F4443">
        <w:rPr>
          <w:sz w:val="22"/>
        </w:rPr>
        <w:t>i nie odrzuci wniosku Wykonawcy w </w:t>
      </w:r>
      <w:r w:rsidRPr="005C0836">
        <w:rPr>
          <w:sz w:val="22"/>
        </w:rPr>
        <w:t xml:space="preserve">ciągu tego okresu 28 dni i jeżeli Roboty lub Odcinek (w zależności od przypadku) są w istocie zgodne z Kontraktem, to będzie się uważało, ze Świadectwo Przejęcia zostało wystawione </w:t>
      </w:r>
      <w:r w:rsidR="001F4443">
        <w:rPr>
          <w:sz w:val="22"/>
        </w:rPr>
        <w:t>w </w:t>
      </w:r>
      <w:r w:rsidRPr="005C0836">
        <w:rPr>
          <w:sz w:val="22"/>
        </w:rPr>
        <w:t>ostatnim dniu tego okresu.</w:t>
      </w:r>
    </w:p>
    <w:p w14:paraId="3989E173" w14:textId="77777777" w:rsidR="00963FC5" w:rsidRPr="005C0836" w:rsidRDefault="00963FC5" w:rsidP="002B4B22">
      <w:pPr>
        <w:pStyle w:val="Nagwek3"/>
        <w:spacing w:line="276" w:lineRule="auto"/>
      </w:pPr>
      <w:bookmarkStart w:id="305" w:name="_Toc152660459"/>
      <w:r w:rsidRPr="005C0836">
        <w:t xml:space="preserve">SubKLAUZULA 10.2 </w:t>
      </w:r>
      <w:r w:rsidRPr="005C0836">
        <w:tab/>
        <w:t xml:space="preserve">PRZEJĘCIE CZĘŚCI </w:t>
      </w:r>
      <w:r w:rsidR="00A5551C" w:rsidRPr="005C0836">
        <w:t>ROBÓT</w:t>
      </w:r>
      <w:bookmarkEnd w:id="305"/>
      <w:r w:rsidRPr="005C0836">
        <w:t xml:space="preserve"> </w:t>
      </w:r>
    </w:p>
    <w:p w14:paraId="799AC25B" w14:textId="77777777" w:rsidR="00963FC5" w:rsidRPr="005C0836" w:rsidRDefault="00963FC5" w:rsidP="005C17CD">
      <w:pPr>
        <w:spacing w:before="40" w:afterLines="40" w:after="96"/>
        <w:rPr>
          <w:sz w:val="22"/>
        </w:rPr>
      </w:pPr>
      <w:r w:rsidRPr="005C0836">
        <w:rPr>
          <w:sz w:val="22"/>
        </w:rPr>
        <w:t xml:space="preserve">Usuwa się treść </w:t>
      </w:r>
      <w:proofErr w:type="spellStart"/>
      <w:r w:rsidRPr="005C0836">
        <w:rPr>
          <w:sz w:val="22"/>
        </w:rPr>
        <w:t>SubKLAUZULI</w:t>
      </w:r>
      <w:proofErr w:type="spellEnd"/>
      <w:r w:rsidRPr="005C0836">
        <w:rPr>
          <w:sz w:val="22"/>
        </w:rPr>
        <w:t xml:space="preserve"> i zastępuje następującą treścią:</w:t>
      </w:r>
    </w:p>
    <w:p w14:paraId="411F0522" w14:textId="1265F721" w:rsidR="008F3BAC" w:rsidRPr="005C0836" w:rsidRDefault="008F3BAC" w:rsidP="005C17CD">
      <w:pPr>
        <w:spacing w:before="40" w:afterLines="40" w:after="96"/>
        <w:rPr>
          <w:sz w:val="22"/>
        </w:rPr>
      </w:pPr>
      <w:r w:rsidRPr="005C0836">
        <w:rPr>
          <w:sz w:val="22"/>
        </w:rPr>
        <w:t xml:space="preserve">Do czasu </w:t>
      </w:r>
      <w:r w:rsidR="00370514">
        <w:rPr>
          <w:sz w:val="22"/>
        </w:rPr>
        <w:t>dokonania Odbioru końcowego</w:t>
      </w:r>
      <w:r w:rsidRPr="005C0836">
        <w:rPr>
          <w:sz w:val="22"/>
        </w:rPr>
        <w:t xml:space="preserve"> Odcinka, użytkowanie przez </w:t>
      </w:r>
      <w:r w:rsidR="00520FEE">
        <w:rPr>
          <w:sz w:val="22"/>
        </w:rPr>
        <w:t>Inwestora</w:t>
      </w:r>
      <w:r w:rsidRPr="005C0836">
        <w:rPr>
          <w:sz w:val="22"/>
        </w:rPr>
        <w:t xml:space="preserve"> </w:t>
      </w:r>
      <w:r w:rsidR="00370514">
        <w:rPr>
          <w:sz w:val="22"/>
        </w:rPr>
        <w:t>tego Odcinka</w:t>
      </w:r>
      <w:r w:rsidRPr="005C0836">
        <w:rPr>
          <w:sz w:val="22"/>
        </w:rPr>
        <w:t xml:space="preserve"> będzie rozumiane jako użytkowanie tymczasowe. </w:t>
      </w:r>
    </w:p>
    <w:p w14:paraId="5E14CEBA" w14:textId="4C7A7939" w:rsidR="008F3BAC" w:rsidRDefault="008F3BAC" w:rsidP="005C17CD">
      <w:pPr>
        <w:spacing w:before="40" w:afterLines="40" w:after="96"/>
        <w:rPr>
          <w:sz w:val="22"/>
        </w:rPr>
      </w:pPr>
      <w:r w:rsidRPr="005C0836">
        <w:rPr>
          <w:sz w:val="22"/>
        </w:rPr>
        <w:t xml:space="preserve">Jeżeli Świadectwo Przejęcia zostaje wystawione dla Odcinka, podstawą do naliczenia odszkodowania umownego (kara umowna) za zwłokę w ukończeniu reszty Robót będzie wartość zmniejszona o odebraną część Robót (Odcinek). Inżynier będzie postępował zgodnie z </w:t>
      </w:r>
      <w:proofErr w:type="spellStart"/>
      <w:r w:rsidRPr="005C0836">
        <w:rPr>
          <w:sz w:val="22"/>
        </w:rPr>
        <w:t>SubKLAUZULĄ</w:t>
      </w:r>
      <w:proofErr w:type="spellEnd"/>
      <w:r w:rsidRPr="005C0836">
        <w:rPr>
          <w:sz w:val="22"/>
        </w:rPr>
        <w:t xml:space="preserve"> 3.5 Warunków Ogólnych, aby uzgodnić lub określić tą wartość. Powyższe postanowienie nie wpływa na łączną sumę kar umownych</w:t>
      </w:r>
      <w:r w:rsidR="00C23297" w:rsidRPr="005C0836">
        <w:rPr>
          <w:sz w:val="22"/>
        </w:rPr>
        <w:t xml:space="preserve">, jaka może zostać naliczona </w:t>
      </w:r>
      <w:r w:rsidR="002B73F3">
        <w:rPr>
          <w:sz w:val="22"/>
        </w:rPr>
        <w:br/>
      </w:r>
      <w:r w:rsidR="00C23297" w:rsidRPr="005C0836">
        <w:rPr>
          <w:sz w:val="22"/>
        </w:rPr>
        <w:t>na podstawie</w:t>
      </w:r>
      <w:r w:rsidRPr="005C0836">
        <w:rPr>
          <w:sz w:val="22"/>
        </w:rPr>
        <w:t xml:space="preserve"> </w:t>
      </w:r>
      <w:proofErr w:type="spellStart"/>
      <w:r w:rsidRPr="005C0836">
        <w:rPr>
          <w:sz w:val="22"/>
        </w:rPr>
        <w:t>SubKLAUZULI</w:t>
      </w:r>
      <w:proofErr w:type="spellEnd"/>
      <w:r w:rsidRPr="005C0836">
        <w:rPr>
          <w:sz w:val="22"/>
        </w:rPr>
        <w:t xml:space="preserve"> 8.7 Warunków Szczególnych.</w:t>
      </w:r>
    </w:p>
    <w:p w14:paraId="37873CEC" w14:textId="6CC65A64" w:rsidR="00DB529E" w:rsidRPr="00DB529E" w:rsidRDefault="00DB529E" w:rsidP="005C17CD">
      <w:pPr>
        <w:spacing w:before="40" w:afterLines="40" w:after="96"/>
        <w:rPr>
          <w:sz w:val="22"/>
        </w:rPr>
      </w:pPr>
      <w:r w:rsidRPr="00DB529E">
        <w:rPr>
          <w:sz w:val="22"/>
        </w:rPr>
        <w:t xml:space="preserve">W okresie użytkowania tymczasowego Wykonawca nie ponosi kosztów oraz nie jest zobowiązany do wykonywania czynności związanych ze zwykłym zużyciem i utrzymaniem Robót użytkowanych przez </w:t>
      </w:r>
      <w:r w:rsidR="00520FEE">
        <w:rPr>
          <w:sz w:val="22"/>
        </w:rPr>
        <w:t>Inwestora</w:t>
      </w:r>
      <w:r w:rsidRPr="00DB529E">
        <w:rPr>
          <w:sz w:val="22"/>
        </w:rPr>
        <w:t xml:space="preserve">. </w:t>
      </w:r>
    </w:p>
    <w:p w14:paraId="5A39079E" w14:textId="1086B162" w:rsidR="00DB529E" w:rsidRPr="00DB529E" w:rsidRDefault="00DB529E" w:rsidP="005C17CD">
      <w:pPr>
        <w:spacing w:before="40" w:afterLines="40" w:after="96"/>
        <w:rPr>
          <w:sz w:val="22"/>
        </w:rPr>
      </w:pPr>
      <w:r w:rsidRPr="00DB529E">
        <w:rPr>
          <w:sz w:val="22"/>
        </w:rPr>
        <w:t xml:space="preserve">W przypadku stwierdzenia przez </w:t>
      </w:r>
      <w:r w:rsidR="00520FEE">
        <w:rPr>
          <w:sz w:val="22"/>
        </w:rPr>
        <w:t>Inwestora</w:t>
      </w:r>
      <w:r w:rsidRPr="00DB529E">
        <w:rPr>
          <w:sz w:val="22"/>
        </w:rPr>
        <w:t xml:space="preserve">, w okresie użytkowania tymczasowego, </w:t>
      </w:r>
      <w:r w:rsidR="000D50C5">
        <w:rPr>
          <w:sz w:val="22"/>
        </w:rPr>
        <w:t>wad</w:t>
      </w:r>
      <w:r w:rsidR="00F2447D">
        <w:rPr>
          <w:sz w:val="22"/>
        </w:rPr>
        <w:t xml:space="preserve"> lub </w:t>
      </w:r>
      <w:r w:rsidRPr="00DB529E">
        <w:rPr>
          <w:sz w:val="22"/>
        </w:rPr>
        <w:t xml:space="preserve">usterek, które nie wynikają ze zwykłego zużycia Robót, w tym w szczególności </w:t>
      </w:r>
      <w:r w:rsidR="000D50C5">
        <w:rPr>
          <w:sz w:val="22"/>
        </w:rPr>
        <w:t xml:space="preserve">wad </w:t>
      </w:r>
      <w:r w:rsidR="00F2447D">
        <w:rPr>
          <w:sz w:val="22"/>
        </w:rPr>
        <w:t xml:space="preserve">lub </w:t>
      </w:r>
      <w:r w:rsidRPr="00DB529E">
        <w:rPr>
          <w:sz w:val="22"/>
        </w:rPr>
        <w:t xml:space="preserve">usterek związanych z geometrią i osiadaniem toru, Zamawiający niezwłocznie powiadomi o tym fakcie Wykonawcę i Inżyniera. W takim przypadku Wykonawca, w odpowiednim wskazanym przez Zamawiającego terminie, usunie stwierdzone </w:t>
      </w:r>
      <w:r w:rsidR="000D50C5">
        <w:rPr>
          <w:sz w:val="22"/>
        </w:rPr>
        <w:t>wady</w:t>
      </w:r>
      <w:r w:rsidR="00F2447D">
        <w:rPr>
          <w:sz w:val="22"/>
        </w:rPr>
        <w:t xml:space="preserve"> lub </w:t>
      </w:r>
      <w:r w:rsidRPr="00DB529E">
        <w:rPr>
          <w:sz w:val="22"/>
        </w:rPr>
        <w:t>usterki</w:t>
      </w:r>
      <w:r w:rsidR="00F2447D">
        <w:rPr>
          <w:sz w:val="22"/>
        </w:rPr>
        <w:t>.</w:t>
      </w:r>
      <w:r w:rsidRPr="00DB529E">
        <w:rPr>
          <w:sz w:val="22"/>
        </w:rPr>
        <w:t xml:space="preserve"> </w:t>
      </w:r>
    </w:p>
    <w:p w14:paraId="58E62917" w14:textId="25691DF0" w:rsidR="00DB529E" w:rsidRPr="00DB529E" w:rsidRDefault="00DB529E" w:rsidP="005C17CD">
      <w:pPr>
        <w:spacing w:before="40" w:afterLines="40" w:after="96"/>
        <w:rPr>
          <w:sz w:val="22"/>
        </w:rPr>
      </w:pPr>
      <w:r w:rsidRPr="00DB529E">
        <w:rPr>
          <w:sz w:val="22"/>
        </w:rPr>
        <w:t xml:space="preserve">W przypadku nieusunięcia </w:t>
      </w:r>
      <w:r w:rsidR="000D50C5">
        <w:rPr>
          <w:sz w:val="22"/>
        </w:rPr>
        <w:t xml:space="preserve">wad </w:t>
      </w:r>
      <w:r w:rsidR="00F2447D">
        <w:rPr>
          <w:sz w:val="22"/>
        </w:rPr>
        <w:t xml:space="preserve">lub </w:t>
      </w:r>
      <w:r w:rsidRPr="00DB529E">
        <w:rPr>
          <w:sz w:val="22"/>
        </w:rPr>
        <w:t xml:space="preserve">usterek w wyznaczonym odpowiednim terminie przez Wykonawcę, Zamawiający jest nieodwołalnie upoważniony do wykonania zastępczego, poprzez powierzenie usunięcia </w:t>
      </w:r>
      <w:r w:rsidR="000D50C5">
        <w:rPr>
          <w:sz w:val="22"/>
        </w:rPr>
        <w:t>wad</w:t>
      </w:r>
      <w:r w:rsidR="00F2447D">
        <w:rPr>
          <w:sz w:val="22"/>
        </w:rPr>
        <w:t xml:space="preserve"> lub </w:t>
      </w:r>
      <w:r w:rsidRPr="00DB529E">
        <w:rPr>
          <w:sz w:val="22"/>
        </w:rPr>
        <w:t>usterek innemu wykonawcy na koszt i ryzyko Wykonawcy. W takim przypadku Wykonawca pokryje Zamawiającemu wszystkie koszty związane z wykonawstwem zastępczym.</w:t>
      </w:r>
    </w:p>
    <w:p w14:paraId="10C33864" w14:textId="01D456E0" w:rsidR="00DB529E" w:rsidRPr="00DB529E" w:rsidRDefault="00DB529E" w:rsidP="005C17CD">
      <w:pPr>
        <w:spacing w:before="40" w:afterLines="40" w:after="96"/>
        <w:rPr>
          <w:sz w:val="22"/>
        </w:rPr>
      </w:pPr>
      <w:r w:rsidRPr="00DB529E">
        <w:rPr>
          <w:sz w:val="22"/>
        </w:rPr>
        <w:t xml:space="preserve">Strony ustalają, że zgłoszenie wystąpienia </w:t>
      </w:r>
      <w:r w:rsidR="000D50C5">
        <w:rPr>
          <w:sz w:val="22"/>
        </w:rPr>
        <w:t xml:space="preserve">wad </w:t>
      </w:r>
      <w:r w:rsidR="00F2447D">
        <w:rPr>
          <w:sz w:val="22"/>
        </w:rPr>
        <w:t xml:space="preserve">lub </w:t>
      </w:r>
      <w:r w:rsidRPr="00DB529E">
        <w:rPr>
          <w:sz w:val="22"/>
        </w:rPr>
        <w:t>usterek w okresie użytkowania tymczasowego, nie może być w żadnym przypadku p</w:t>
      </w:r>
      <w:r w:rsidR="001F4443">
        <w:rPr>
          <w:sz w:val="22"/>
        </w:rPr>
        <w:t>rzez żadną ze Stron uznawane za </w:t>
      </w:r>
      <w:r w:rsidRPr="00DB529E">
        <w:rPr>
          <w:sz w:val="22"/>
        </w:rPr>
        <w:t>rozpoczęcie Okresu Zgłaszania Wad.</w:t>
      </w:r>
    </w:p>
    <w:p w14:paraId="39942489" w14:textId="7C5C955E" w:rsidR="00DB529E" w:rsidRPr="005C0836" w:rsidRDefault="00DB529E" w:rsidP="005C17CD">
      <w:pPr>
        <w:spacing w:before="40" w:afterLines="40" w:after="96"/>
        <w:rPr>
          <w:sz w:val="22"/>
        </w:rPr>
      </w:pPr>
      <w:r w:rsidRPr="00DB529E">
        <w:rPr>
          <w:sz w:val="22"/>
        </w:rPr>
        <w:lastRenderedPageBreak/>
        <w:t xml:space="preserve">Niezależnie od ponoszenia przez </w:t>
      </w:r>
      <w:r w:rsidR="00520FEE">
        <w:rPr>
          <w:sz w:val="22"/>
        </w:rPr>
        <w:t>Inwestora</w:t>
      </w:r>
      <w:r w:rsidRPr="00DB529E">
        <w:rPr>
          <w:sz w:val="22"/>
        </w:rPr>
        <w:t xml:space="preserve"> kosztów lub wykonywania czynności związanych ze zwykłym zużyciem Robót użytkowanych przez </w:t>
      </w:r>
      <w:r w:rsidR="00520FEE">
        <w:rPr>
          <w:sz w:val="22"/>
        </w:rPr>
        <w:t>Inwestora</w:t>
      </w:r>
      <w:r w:rsidRPr="00DB529E">
        <w:rPr>
          <w:sz w:val="22"/>
        </w:rPr>
        <w:t xml:space="preserve"> w okresie użytkowania tymczasowego, Wykonawca jest zobowiązany do doprowadzenia, do dnia Odbioru końcowego Odcinka, wszystkich Robót objętyc</w:t>
      </w:r>
      <w:r w:rsidR="001F4443">
        <w:rPr>
          <w:sz w:val="22"/>
        </w:rPr>
        <w:t xml:space="preserve">h Odbiorem końcowym Odcinka, </w:t>
      </w:r>
      <w:r w:rsidRPr="00DB529E">
        <w:rPr>
          <w:sz w:val="22"/>
        </w:rPr>
        <w:t>do stanu zgodnego z Kontraktem, tj. m.in. zapewnienia osiągnięcia wszystkich parametrów technicznych wynikających z Kontraktu.</w:t>
      </w:r>
    </w:p>
    <w:p w14:paraId="5F4BAC8E" w14:textId="45E9441D" w:rsidR="00786210" w:rsidRPr="005C0836" w:rsidRDefault="00CE38CB" w:rsidP="00E64CF2">
      <w:pPr>
        <w:pStyle w:val="Nagwek2"/>
      </w:pPr>
      <w:bookmarkStart w:id="306" w:name="_Toc152660460"/>
      <w:r w:rsidRPr="005C0836">
        <w:t xml:space="preserve">KLAUZULA </w:t>
      </w:r>
      <w:r w:rsidR="00786210" w:rsidRPr="005C0836">
        <w:t>11</w:t>
      </w:r>
      <w:r w:rsidR="00786210" w:rsidRPr="005C0836">
        <w:tab/>
      </w:r>
      <w:r w:rsidR="0006427F" w:rsidRPr="005C0836">
        <w:t>ODPOWIEDZIALNOŚĆ ZA WADY</w:t>
      </w:r>
      <w:bookmarkEnd w:id="302"/>
      <w:bookmarkEnd w:id="303"/>
      <w:bookmarkEnd w:id="304"/>
      <w:bookmarkEnd w:id="306"/>
    </w:p>
    <w:p w14:paraId="7527AE81" w14:textId="77777777" w:rsidR="00414DF6" w:rsidRPr="005C0836" w:rsidRDefault="0078586F" w:rsidP="003918C3">
      <w:pPr>
        <w:pStyle w:val="Nagwek3"/>
      </w:pPr>
      <w:bookmarkStart w:id="307" w:name="_Toc152660461"/>
      <w:bookmarkStart w:id="308" w:name="_Toc102356425"/>
      <w:bookmarkStart w:id="309" w:name="_Toc335913097"/>
      <w:bookmarkStart w:id="310" w:name="_Toc424891664"/>
      <w:r w:rsidRPr="005C0836">
        <w:t>SUBKLAUZULA 11.1</w:t>
      </w:r>
      <w:r w:rsidRPr="005C0836">
        <w:tab/>
        <w:t>UKOŃCZENIE ZALEGŁEJ PRACY I USUNIĘCIE WAD</w:t>
      </w:r>
      <w:bookmarkEnd w:id="307"/>
    </w:p>
    <w:bookmarkEnd w:id="308"/>
    <w:bookmarkEnd w:id="309"/>
    <w:p w14:paraId="0E5E92C9" w14:textId="77777777" w:rsidR="0055447D" w:rsidRPr="005C0836" w:rsidRDefault="0097262D" w:rsidP="005C17CD">
      <w:pPr>
        <w:pStyle w:val="Akapit"/>
        <w:spacing w:before="40" w:afterLines="40" w:after="96"/>
      </w:pPr>
      <w:r w:rsidRPr="005C0836">
        <w:t xml:space="preserve">Usuwa się treść </w:t>
      </w:r>
      <w:proofErr w:type="spellStart"/>
      <w:r w:rsidRPr="005C0836">
        <w:t>SubK</w:t>
      </w:r>
      <w:r w:rsidR="00FD3DF0" w:rsidRPr="005C0836">
        <w:t>LAUZULI</w:t>
      </w:r>
      <w:proofErr w:type="spellEnd"/>
      <w:r w:rsidR="00FD3DF0" w:rsidRPr="005C0836">
        <w:t xml:space="preserve"> </w:t>
      </w:r>
      <w:r w:rsidRPr="005C0836">
        <w:t>i zastępuje następującą treścią:</w:t>
      </w:r>
    </w:p>
    <w:p w14:paraId="5D31EFAD" w14:textId="551D615B" w:rsidR="00112BE0" w:rsidRPr="005C0836" w:rsidRDefault="00112BE0" w:rsidP="005C17CD">
      <w:pPr>
        <w:pStyle w:val="Akapit"/>
        <w:spacing w:before="40" w:afterLines="40" w:after="96"/>
      </w:pPr>
      <w:r w:rsidRPr="005C0836">
        <w:t xml:space="preserve">Okres Zgłaszania Wad rozpoczyna swój bieg w następnym dniu </w:t>
      </w:r>
      <w:r w:rsidR="00E62B3F" w:rsidRPr="005C0836">
        <w:t xml:space="preserve">po </w:t>
      </w:r>
      <w:r w:rsidR="00A621F9" w:rsidRPr="005C0836">
        <w:t xml:space="preserve">dacie wskazanej </w:t>
      </w:r>
      <w:r w:rsidR="002B4B22">
        <w:t>w </w:t>
      </w:r>
      <w:r w:rsidR="00EC75C3">
        <w:t>protokole Odbioru końcowego</w:t>
      </w:r>
      <w:r w:rsidR="00A621F9" w:rsidRPr="005C0836">
        <w:t xml:space="preserve">, z którą Roboty lub Odcinek zostały ukończone zgodnie </w:t>
      </w:r>
      <w:r w:rsidR="002B73F3">
        <w:br/>
      </w:r>
      <w:r w:rsidR="00A621F9" w:rsidRPr="005C0836">
        <w:t>z Kontraktem</w:t>
      </w:r>
      <w:r w:rsidR="00E92666">
        <w:t>.</w:t>
      </w:r>
    </w:p>
    <w:p w14:paraId="5FC4A4B3" w14:textId="77777777" w:rsidR="00DF0AF0" w:rsidRPr="005C0836" w:rsidRDefault="001834D7" w:rsidP="005C17CD">
      <w:pPr>
        <w:pStyle w:val="Akapit"/>
        <w:spacing w:before="40" w:afterLines="40" w:after="96"/>
      </w:pPr>
      <w:r w:rsidRPr="005C0836">
        <w:t>Aby zapewnić, że Roboty oraz</w:t>
      </w:r>
      <w:r w:rsidR="009B523F" w:rsidRPr="005C0836">
        <w:t xml:space="preserve"> Dokumenty Wykonawcy i każdy Odcinek będą w stanie wymaganym przez Kontrakt </w:t>
      </w:r>
      <w:r w:rsidR="004B4D73" w:rsidRPr="005C0836">
        <w:t xml:space="preserve">(oprócz zwyczajnego zużycia), Wykonawca przed upływem odnośnego Okresu Zgłaszania Wad: </w:t>
      </w:r>
    </w:p>
    <w:p w14:paraId="15EF539A" w14:textId="738D31FF" w:rsidR="0006427F" w:rsidRPr="005C0836" w:rsidRDefault="00AD5234" w:rsidP="006F0ABC">
      <w:pPr>
        <w:pStyle w:val="1punkt"/>
        <w:numPr>
          <w:ilvl w:val="0"/>
          <w:numId w:val="61"/>
        </w:numPr>
        <w:tabs>
          <w:tab w:val="clear" w:pos="851"/>
          <w:tab w:val="left" w:pos="567"/>
        </w:tabs>
        <w:spacing w:before="40" w:afterLines="40" w:after="96"/>
        <w:ind w:left="567" w:hanging="567"/>
      </w:pPr>
      <w:r w:rsidRPr="005C0836">
        <w:t>dokończy R</w:t>
      </w:r>
      <w:r w:rsidR="0055447D" w:rsidRPr="005C0836">
        <w:t>oboty zaległe</w:t>
      </w:r>
      <w:r w:rsidRPr="005C0836">
        <w:t>,</w:t>
      </w:r>
      <w:r w:rsidR="0055447D" w:rsidRPr="005C0836">
        <w:t xml:space="preserve"> jakie mogą być wskazane przez Inżyniera</w:t>
      </w:r>
      <w:r w:rsidR="00520FEE">
        <w:t xml:space="preserve">, </w:t>
      </w:r>
      <w:r w:rsidR="00717DCF" w:rsidRPr="005C0836">
        <w:t>Zamawiającego</w:t>
      </w:r>
      <w:r w:rsidR="00520FEE">
        <w:t xml:space="preserve"> lub Inwestora</w:t>
      </w:r>
      <w:r w:rsidR="00A00E3D" w:rsidRPr="005C0836">
        <w:t xml:space="preserve"> </w:t>
      </w:r>
      <w:r w:rsidR="0055447D" w:rsidRPr="005C0836">
        <w:t xml:space="preserve">w </w:t>
      </w:r>
      <w:r w:rsidR="00305453">
        <w:t>p</w:t>
      </w:r>
      <w:r w:rsidR="00305453" w:rsidRPr="005C0836">
        <w:t xml:space="preserve">rotokole </w:t>
      </w:r>
      <w:r w:rsidR="00495613" w:rsidRPr="005C0836">
        <w:t>O</w:t>
      </w:r>
      <w:r w:rsidR="00FA3637" w:rsidRPr="005C0836">
        <w:t>dbioru k</w:t>
      </w:r>
      <w:r w:rsidR="00495613" w:rsidRPr="005C0836">
        <w:t>ońcowego</w:t>
      </w:r>
      <w:r w:rsidR="00495613" w:rsidRPr="005C0836" w:rsidDel="00495613">
        <w:t xml:space="preserve"> </w:t>
      </w:r>
      <w:r w:rsidR="00A5551C" w:rsidRPr="005C0836">
        <w:t>Robót</w:t>
      </w:r>
      <w:r w:rsidR="00A00E3D" w:rsidRPr="005C0836">
        <w:t xml:space="preserve"> </w:t>
      </w:r>
      <w:r w:rsidR="0055447D" w:rsidRPr="005C0836">
        <w:t>lub Odcinka</w:t>
      </w:r>
      <w:r w:rsidR="00305453">
        <w:t xml:space="preserve"> </w:t>
      </w:r>
      <w:r w:rsidR="0055447D" w:rsidRPr="005C0836">
        <w:t>w czasie</w:t>
      </w:r>
      <w:r w:rsidRPr="005C0836">
        <w:t>,</w:t>
      </w:r>
      <w:r w:rsidR="0055447D" w:rsidRPr="005C0836">
        <w:t xml:space="preserve"> jaki </w:t>
      </w:r>
      <w:r w:rsidR="00A00E3D" w:rsidRPr="005C0836">
        <w:t xml:space="preserve">zostanie wyznaczony, </w:t>
      </w:r>
      <w:r w:rsidR="0055447D" w:rsidRPr="005C0836">
        <w:t>oraz</w:t>
      </w:r>
    </w:p>
    <w:p w14:paraId="1966F5FE" w14:textId="1A759C11" w:rsidR="0055447D" w:rsidRPr="005C0836" w:rsidRDefault="00AD5234" w:rsidP="006F0ABC">
      <w:pPr>
        <w:pStyle w:val="1punkt"/>
        <w:numPr>
          <w:ilvl w:val="0"/>
          <w:numId w:val="61"/>
        </w:numPr>
        <w:tabs>
          <w:tab w:val="clear" w:pos="851"/>
          <w:tab w:val="left" w:pos="567"/>
        </w:tabs>
        <w:spacing w:before="40" w:afterLines="40" w:after="96"/>
        <w:ind w:left="567" w:hanging="567"/>
      </w:pPr>
      <w:r w:rsidRPr="005C0836">
        <w:t>wykona wszelkie Roboty</w:t>
      </w:r>
      <w:r w:rsidR="0055447D" w:rsidRPr="005C0836">
        <w:t xml:space="preserve"> wymagane dla naprawy wad</w:t>
      </w:r>
      <w:r w:rsidRPr="005C0836">
        <w:t>,</w:t>
      </w:r>
      <w:r w:rsidR="0055447D" w:rsidRPr="005C0836">
        <w:t xml:space="preserve"> jakie mogą być wskazane przez Inżyniera</w:t>
      </w:r>
      <w:r w:rsidR="00520FEE">
        <w:t xml:space="preserve">, </w:t>
      </w:r>
      <w:r w:rsidR="00717DCF" w:rsidRPr="005C0836">
        <w:t>Zamawiającego</w:t>
      </w:r>
      <w:r w:rsidR="00520FEE">
        <w:t xml:space="preserve"> lub Inwestora</w:t>
      </w:r>
      <w:r w:rsidR="00A00E3D" w:rsidRPr="005C0836">
        <w:t xml:space="preserve"> w </w:t>
      </w:r>
      <w:r w:rsidR="00305453">
        <w:t>p</w:t>
      </w:r>
      <w:r w:rsidR="00305453" w:rsidRPr="005C0836">
        <w:t xml:space="preserve">rotokole </w:t>
      </w:r>
      <w:r w:rsidR="00A00E3D" w:rsidRPr="005C0836">
        <w:t xml:space="preserve">Odbioru </w:t>
      </w:r>
      <w:r w:rsidR="00305453">
        <w:t>k</w:t>
      </w:r>
      <w:r w:rsidR="00305453" w:rsidRPr="005C0836">
        <w:t xml:space="preserve">ońcowego </w:t>
      </w:r>
      <w:r w:rsidR="00A5551C" w:rsidRPr="005C0836">
        <w:t>Robót</w:t>
      </w:r>
      <w:r w:rsidR="00A00E3D" w:rsidRPr="005C0836" w:rsidDel="00495613">
        <w:t xml:space="preserve"> </w:t>
      </w:r>
      <w:r w:rsidR="0055447D" w:rsidRPr="005C0836">
        <w:t>lub Odcinka</w:t>
      </w:r>
      <w:r w:rsidR="00F31E84" w:rsidRPr="005C0836">
        <w:t xml:space="preserve"> lub ujawnione w Okresie Zgłaszania Wad</w:t>
      </w:r>
      <w:r w:rsidRPr="005C0836">
        <w:t>,</w:t>
      </w:r>
      <w:r w:rsidR="00A00E3D" w:rsidRPr="005C0836">
        <w:t xml:space="preserve"> w czasie jaki zostanie wyznaczony</w:t>
      </w:r>
      <w:r w:rsidR="0055447D" w:rsidRPr="005C0836">
        <w:t xml:space="preserve">. </w:t>
      </w:r>
    </w:p>
    <w:p w14:paraId="1DF7C9D9" w14:textId="204C5DF1" w:rsidR="0055447D" w:rsidRPr="005C0836" w:rsidRDefault="0055447D" w:rsidP="005C17CD">
      <w:pPr>
        <w:spacing w:before="40" w:afterLines="40" w:after="96"/>
        <w:rPr>
          <w:sz w:val="22"/>
        </w:rPr>
      </w:pPr>
      <w:r w:rsidRPr="005C0836">
        <w:rPr>
          <w:sz w:val="22"/>
        </w:rPr>
        <w:t xml:space="preserve">Jeżeli pojawi się wada lub uszkodzenie po </w:t>
      </w:r>
      <w:r w:rsidR="00EA16BB" w:rsidRPr="005C0836">
        <w:rPr>
          <w:sz w:val="22"/>
        </w:rPr>
        <w:t xml:space="preserve">dacie wskazanej </w:t>
      </w:r>
      <w:r w:rsidRPr="005C0836">
        <w:rPr>
          <w:sz w:val="22"/>
        </w:rPr>
        <w:t>to Wykonawca zostanie o tym powiadomiony przez Zamawiającego</w:t>
      </w:r>
      <w:r w:rsidR="007B3DD0" w:rsidRPr="005C0836">
        <w:rPr>
          <w:sz w:val="22"/>
        </w:rPr>
        <w:t xml:space="preserve"> (lub w jego imieniu)</w:t>
      </w:r>
      <w:r w:rsidRPr="005C0836">
        <w:rPr>
          <w:sz w:val="22"/>
        </w:rPr>
        <w:t xml:space="preserve"> i Wykonawca te wady lub uszkodzenia usunie w terminie wskazanym przez Zamawiającego</w:t>
      </w:r>
      <w:r w:rsidR="007B3DD0" w:rsidRPr="005C0836">
        <w:rPr>
          <w:sz w:val="22"/>
        </w:rPr>
        <w:t xml:space="preserve"> (lub w jego imieniu)</w:t>
      </w:r>
      <w:r w:rsidRPr="005C0836">
        <w:rPr>
          <w:sz w:val="22"/>
        </w:rPr>
        <w:t>.</w:t>
      </w:r>
    </w:p>
    <w:p w14:paraId="460742A1" w14:textId="6C3CFC79" w:rsidR="0055447D" w:rsidRPr="005C0836" w:rsidRDefault="0055447D" w:rsidP="005C17CD">
      <w:pPr>
        <w:pStyle w:val="Akapit"/>
        <w:spacing w:before="40" w:afterLines="40" w:after="96"/>
      </w:pPr>
      <w:r w:rsidRPr="005C0836">
        <w:t>Ustala się, że Wykonawca będzie odpowiedzialny za przedmiot Kontraktu, tj. wszystkie Dokumenty Wykonawcy i Roboty</w:t>
      </w:r>
      <w:r w:rsidR="00AD5234" w:rsidRPr="005C0836">
        <w:t>,</w:t>
      </w:r>
      <w:r w:rsidRPr="005C0836">
        <w:t xml:space="preserve"> w tym wszystkie Materiały i Urządzenia</w:t>
      </w:r>
      <w:r w:rsidR="00AD5234" w:rsidRPr="005C0836">
        <w:t>,</w:t>
      </w:r>
      <w:r w:rsidRPr="005C0836">
        <w:t xml:space="preserve"> wobec Zamawiającego z tytułu rękojmi za wady oraz </w:t>
      </w:r>
      <w:r w:rsidR="00027EF1" w:rsidRPr="005C0836">
        <w:t>G</w:t>
      </w:r>
      <w:r w:rsidRPr="005C0836">
        <w:t xml:space="preserve">warancji </w:t>
      </w:r>
      <w:r w:rsidR="00027EF1" w:rsidRPr="005C0836">
        <w:t>Jakościowej</w:t>
      </w:r>
      <w:r w:rsidR="00AC6789" w:rsidRPr="005C0836">
        <w:t xml:space="preserve"> zgodnie ze wzorem stanowiącym Załącznik Nr </w:t>
      </w:r>
      <w:r w:rsidR="00F86B0C" w:rsidRPr="00211BB3">
        <w:t>8</w:t>
      </w:r>
      <w:r w:rsidR="00AC6789" w:rsidRPr="005C0836">
        <w:t xml:space="preserve"> do Warunków Szczególnych</w:t>
      </w:r>
      <w:r w:rsidR="00AD5234" w:rsidRPr="005C0836">
        <w:t xml:space="preserve">, przez okresy wskazane </w:t>
      </w:r>
      <w:r w:rsidR="002B4B22">
        <w:t>w </w:t>
      </w:r>
      <w:r w:rsidR="00AD5234" w:rsidRPr="005C0836">
        <w:t>Z</w:t>
      </w:r>
      <w:r w:rsidRPr="005C0836">
        <w:t>ałączniku do Oferty.</w:t>
      </w:r>
    </w:p>
    <w:p w14:paraId="1F93E831" w14:textId="1AB6BC59" w:rsidR="0055447D" w:rsidRPr="005C0836" w:rsidRDefault="0055447D" w:rsidP="005C17CD">
      <w:pPr>
        <w:pStyle w:val="Akapit"/>
        <w:spacing w:before="40" w:afterLines="40" w:after="96"/>
      </w:pPr>
      <w:r w:rsidRPr="005C0836">
        <w:t xml:space="preserve">Zamawiający nie ma obowiązku badania </w:t>
      </w:r>
      <w:r w:rsidR="00A5551C" w:rsidRPr="005C0836">
        <w:t>Robót</w:t>
      </w:r>
      <w:r w:rsidRPr="005C0836">
        <w:t xml:space="preserve"> przy odbiorze w </w:t>
      </w:r>
      <w:r w:rsidR="00AD5234" w:rsidRPr="005C0836">
        <w:t xml:space="preserve">celu wykrycia wad, </w:t>
      </w:r>
      <w:r w:rsidR="001F4443">
        <w:t>a </w:t>
      </w:r>
      <w:r w:rsidR="00AD5234" w:rsidRPr="005C0836">
        <w:t>dokonanie przejęcia przez Zamawiającego</w:t>
      </w:r>
      <w:r w:rsidR="001834D7" w:rsidRPr="005C0836">
        <w:t xml:space="preserve"> nie będzie zwalniało Wykonawcy</w:t>
      </w:r>
      <w:r w:rsidRPr="005C0836">
        <w:t xml:space="preserve"> z tytułu jego odpowiedzialności na podstawie przepisów o rękojmi w odniesieniu do wad, które mogły zostać wykryte przez Zamawiającego. </w:t>
      </w:r>
    </w:p>
    <w:p w14:paraId="083F6124" w14:textId="4DED7892" w:rsidR="0055447D" w:rsidRPr="005C0836" w:rsidRDefault="0055447D" w:rsidP="005C17CD">
      <w:pPr>
        <w:pStyle w:val="Akapit"/>
        <w:spacing w:before="40" w:afterLines="40" w:after="96"/>
      </w:pPr>
      <w:r w:rsidRPr="005C0836">
        <w:t>W przypadku stwierdzenia wad</w:t>
      </w:r>
      <w:r w:rsidR="00E92666">
        <w:t xml:space="preserve"> lub</w:t>
      </w:r>
      <w:r w:rsidRPr="005C0836">
        <w:t xml:space="preserve"> usterek w </w:t>
      </w:r>
      <w:r w:rsidR="00027EF1" w:rsidRPr="005C0836">
        <w:t>Okresie Zgłaszania Wad</w:t>
      </w:r>
      <w:r w:rsidRPr="005C0836">
        <w:t xml:space="preserve"> w wykonanym Przedmiocie Umowy, Zamawiający ma prawo </w:t>
      </w:r>
      <w:r w:rsidR="009D2510">
        <w:t>w pierwszej kolejności</w:t>
      </w:r>
      <w:r w:rsidR="00F5451B">
        <w:t xml:space="preserve"> </w:t>
      </w:r>
      <w:r w:rsidRPr="005C0836">
        <w:t>żądać od Wykonawcy usunięcia wad</w:t>
      </w:r>
      <w:r w:rsidR="00E92666">
        <w:t xml:space="preserve"> lub</w:t>
      </w:r>
      <w:r w:rsidRPr="005C0836">
        <w:t xml:space="preserve"> usterek poprzez naprawę wadliwej części </w:t>
      </w:r>
      <w:r w:rsidR="00A5551C" w:rsidRPr="005C0836">
        <w:t>Robót</w:t>
      </w:r>
      <w:r w:rsidRPr="005C0836">
        <w:t xml:space="preserve"> lub Materiałów,</w:t>
      </w:r>
      <w:r w:rsidR="002B4B22">
        <w:rPr>
          <w:rFonts w:eastAsia="Times New Roman"/>
        </w:rPr>
        <w:t xml:space="preserve"> a </w:t>
      </w:r>
      <w:r w:rsidR="00F5451B" w:rsidRPr="00F5451B">
        <w:rPr>
          <w:rFonts w:eastAsia="Times New Roman"/>
        </w:rPr>
        <w:t xml:space="preserve">w razie jej niepowodzenia lub braku możliwości naprawy, Zamawiający ma prawo żądać wymiany wadliwej części Robót lub Materiałów, w dalszej kolejności Zamawiający jest uprawniony </w:t>
      </w:r>
      <w:r w:rsidR="002B73F3">
        <w:rPr>
          <w:rFonts w:eastAsia="Times New Roman"/>
        </w:rPr>
        <w:br/>
      </w:r>
      <w:r w:rsidR="00F5451B" w:rsidRPr="00F5451B">
        <w:rPr>
          <w:rFonts w:eastAsia="Times New Roman"/>
        </w:rPr>
        <w:t>do obniżenia wynagrodzenia Wykonawcy odpowiednio do charakteru wad</w:t>
      </w:r>
      <w:r w:rsidR="00E92666">
        <w:rPr>
          <w:rFonts w:eastAsia="Times New Roman"/>
        </w:rPr>
        <w:t xml:space="preserve"> lub</w:t>
      </w:r>
      <w:r w:rsidR="00F5451B" w:rsidRPr="00F5451B">
        <w:rPr>
          <w:rFonts w:eastAsia="Times New Roman"/>
        </w:rPr>
        <w:t xml:space="preserve"> usterek</w:t>
      </w:r>
      <w:r w:rsidR="00676CCD">
        <w:rPr>
          <w:rFonts w:eastAsia="Times New Roman"/>
        </w:rPr>
        <w:t xml:space="preserve"> </w:t>
      </w:r>
      <w:r w:rsidR="00F5451B" w:rsidRPr="00F5451B">
        <w:rPr>
          <w:rFonts w:eastAsia="Times New Roman"/>
        </w:rPr>
        <w:t>i kosztów ich usunięcia bądź pomniejszenia wartości – w odniesieniu do wad nieusuwalnych.</w:t>
      </w:r>
      <w:r w:rsidRPr="005C0836">
        <w:t xml:space="preserve"> Zamawiający jest nieodwołalnie upoważniony </w:t>
      </w:r>
      <w:r w:rsidR="00910B10" w:rsidRPr="005C0836">
        <w:t>d</w:t>
      </w:r>
      <w:r w:rsidRPr="005C0836">
        <w:t xml:space="preserve">o wykonania zastępczego, poprzez powierzenie </w:t>
      </w:r>
      <w:r w:rsidRPr="005C0836">
        <w:lastRenderedPageBreak/>
        <w:t>usunięci</w:t>
      </w:r>
      <w:r w:rsidR="00910B10" w:rsidRPr="005C0836">
        <w:t>a</w:t>
      </w:r>
      <w:r w:rsidRPr="005C0836">
        <w:t xml:space="preserve"> wad</w:t>
      </w:r>
      <w:r w:rsidR="00E92666">
        <w:t xml:space="preserve"> lub</w:t>
      </w:r>
      <w:r w:rsidRPr="005C0836">
        <w:t xml:space="preserve"> usterek innemu wykonawcy</w:t>
      </w:r>
      <w:r w:rsidR="0073062A" w:rsidRPr="005C0836">
        <w:t>,</w:t>
      </w:r>
      <w:r w:rsidR="002B4B22">
        <w:t xml:space="preserve"> na </w:t>
      </w:r>
      <w:r w:rsidR="001F4443">
        <w:t>koszt i ryzyko Wykonawcy. W </w:t>
      </w:r>
      <w:r w:rsidRPr="005C0836">
        <w:t>takim przypadku Wykonawca pokryje Zamawiając</w:t>
      </w:r>
      <w:r w:rsidR="001F4443">
        <w:t>emu wszystkie koszty związane z </w:t>
      </w:r>
      <w:r w:rsidRPr="005C0836">
        <w:t xml:space="preserve">wykonawstwem zastępczym. </w:t>
      </w:r>
    </w:p>
    <w:p w14:paraId="027E648B" w14:textId="77777777" w:rsidR="0055447D" w:rsidRPr="005C0836" w:rsidRDefault="0055447D" w:rsidP="005C17CD">
      <w:pPr>
        <w:pStyle w:val="Akapit"/>
        <w:spacing w:before="40" w:afterLines="40" w:after="96"/>
      </w:pPr>
      <w:r w:rsidRPr="005C0836">
        <w:t xml:space="preserve">Jeżeli Zamawiający zrealizuje uprawnienie polegające na obniżeniu wynagrodzenia, Wykonawca będzie zobowiązany do wystawienia faktury korygującej. </w:t>
      </w:r>
    </w:p>
    <w:p w14:paraId="45E3E064" w14:textId="22F3DB93" w:rsidR="0055447D" w:rsidRPr="005C0836" w:rsidRDefault="0055447D" w:rsidP="005C17CD">
      <w:pPr>
        <w:pStyle w:val="Akapit"/>
        <w:spacing w:before="40" w:afterLines="40" w:after="96"/>
      </w:pPr>
      <w:r w:rsidRPr="005C0836">
        <w:t>Ustala się, że wszelkie wady</w:t>
      </w:r>
      <w:r w:rsidR="00E92666">
        <w:t xml:space="preserve"> lub</w:t>
      </w:r>
      <w:r w:rsidRPr="005C0836">
        <w:t xml:space="preserve"> usterki będą usuwane przez Wykonawcę w terminie wyznaczonym przez Zamawiającego</w:t>
      </w:r>
      <w:r w:rsidR="00E63E1F" w:rsidRPr="005C0836">
        <w:t xml:space="preserve"> (lub w jego imieniu)</w:t>
      </w:r>
      <w:r w:rsidRPr="005C0836">
        <w:t>, uwzględniającym realną możliwość usunięcia wady</w:t>
      </w:r>
      <w:r w:rsidR="00E92666">
        <w:t xml:space="preserve"> lub </w:t>
      </w:r>
      <w:r w:rsidRPr="005C0836">
        <w:t>usterki</w:t>
      </w:r>
      <w:r w:rsidR="00E92666">
        <w:t>.</w:t>
      </w:r>
      <w:r w:rsidRPr="005C0836">
        <w:t xml:space="preserve"> </w:t>
      </w:r>
    </w:p>
    <w:p w14:paraId="52244980" w14:textId="2CF104C1" w:rsidR="0055447D" w:rsidRPr="005C0836" w:rsidRDefault="0055447D" w:rsidP="005C17CD">
      <w:pPr>
        <w:pStyle w:val="Akapit"/>
        <w:spacing w:before="40" w:afterLines="40" w:after="96"/>
      </w:pPr>
      <w:r w:rsidRPr="005C0836">
        <w:t>Za usunięcie wady</w:t>
      </w:r>
      <w:r w:rsidR="00E92666">
        <w:t xml:space="preserve"> lub</w:t>
      </w:r>
      <w:r w:rsidRPr="005C0836">
        <w:t xml:space="preserve"> usterki przyjmuje się datę</w:t>
      </w:r>
      <w:r w:rsidR="00305453">
        <w:t xml:space="preserve"> wskazaną w</w:t>
      </w:r>
      <w:r w:rsidRPr="005C0836">
        <w:t xml:space="preserve"> </w:t>
      </w:r>
      <w:r w:rsidR="00305453" w:rsidRPr="005C0836">
        <w:t>podpisan</w:t>
      </w:r>
      <w:r w:rsidR="00305453">
        <w:t>ym</w:t>
      </w:r>
      <w:r w:rsidR="00305453" w:rsidRPr="005C0836">
        <w:t xml:space="preserve"> </w:t>
      </w:r>
      <w:r w:rsidR="00305453" w:rsidRPr="000418D4">
        <w:t>przez przedstawicieli Zamawiającego</w:t>
      </w:r>
      <w:r w:rsidR="009841DC">
        <w:t>, Inwestora i</w:t>
      </w:r>
      <w:r w:rsidR="00305453" w:rsidRPr="000418D4">
        <w:t xml:space="preserve"> Inżyniera </w:t>
      </w:r>
      <w:r w:rsidR="00EE17C1" w:rsidRPr="005C0836">
        <w:t>protoko</w:t>
      </w:r>
      <w:r w:rsidR="00EE17C1">
        <w:t>le</w:t>
      </w:r>
      <w:r w:rsidR="00EE17C1" w:rsidRPr="005C0836">
        <w:t xml:space="preserve"> </w:t>
      </w:r>
      <w:r w:rsidR="00A00E3D" w:rsidRPr="005C0836">
        <w:t>usunięcia</w:t>
      </w:r>
      <w:r w:rsidRPr="005C0836">
        <w:t xml:space="preserve">. </w:t>
      </w:r>
    </w:p>
    <w:p w14:paraId="552496EE" w14:textId="35502C04" w:rsidR="0055447D" w:rsidRPr="003637A8" w:rsidRDefault="00E63E1F" w:rsidP="005C17CD">
      <w:pPr>
        <w:pStyle w:val="Akapit"/>
        <w:spacing w:before="40" w:afterLines="40" w:after="96"/>
      </w:pPr>
      <w:r w:rsidRPr="005C0836">
        <w:t>Inżynier</w:t>
      </w:r>
      <w:r w:rsidR="009841DC">
        <w:t>, Inwestor i</w:t>
      </w:r>
      <w:r w:rsidRPr="005C0836">
        <w:t xml:space="preserve"> </w:t>
      </w:r>
      <w:r w:rsidR="0055447D" w:rsidRPr="005C0836">
        <w:t xml:space="preserve">Zamawiający </w:t>
      </w:r>
      <w:r w:rsidR="0073062A" w:rsidRPr="005C0836">
        <w:t>po</w:t>
      </w:r>
      <w:r w:rsidR="0055447D" w:rsidRPr="005C0836">
        <w:t>winien dokonać odbioru usunięcia wady</w:t>
      </w:r>
      <w:r w:rsidR="00E92666">
        <w:t xml:space="preserve"> lub</w:t>
      </w:r>
      <w:r w:rsidR="0055447D" w:rsidRPr="005C0836">
        <w:t xml:space="preserve"> usterki </w:t>
      </w:r>
      <w:r w:rsidR="002B4B22">
        <w:t>w</w:t>
      </w:r>
      <w:r w:rsidR="001F4443">
        <w:t xml:space="preserve"> </w:t>
      </w:r>
      <w:r w:rsidR="00A00E3D" w:rsidRPr="005E4823">
        <w:t>terminie 7</w:t>
      </w:r>
      <w:r w:rsidR="0055447D" w:rsidRPr="00E32C86">
        <w:t xml:space="preserve"> dni o</w:t>
      </w:r>
      <w:r w:rsidR="0055447D" w:rsidRPr="003637A8">
        <w:t>d pisemnego zgłoszenia przez Wykonawcę.</w:t>
      </w:r>
    </w:p>
    <w:p w14:paraId="77BF03B8" w14:textId="5FB56F5E" w:rsidR="00A00E3D" w:rsidRPr="005C0836" w:rsidRDefault="00A00E3D" w:rsidP="005C17CD">
      <w:pPr>
        <w:pStyle w:val="Akapit"/>
        <w:spacing w:before="40" w:afterLines="40" w:after="96"/>
      </w:pPr>
      <w:r w:rsidRPr="007127E6">
        <w:t>W przypadku, gdy</w:t>
      </w:r>
      <w:r w:rsidR="00E63E1F" w:rsidRPr="005C0836">
        <w:t xml:space="preserve"> Inżynier</w:t>
      </w:r>
      <w:r w:rsidR="009841DC">
        <w:t xml:space="preserve">, Inwestor, </w:t>
      </w:r>
      <w:r w:rsidRPr="005C0836">
        <w:t>Zamawiający nie dokona odbioru usunięcia wady</w:t>
      </w:r>
      <w:r w:rsidR="00E92666">
        <w:t xml:space="preserve"> lub </w:t>
      </w:r>
      <w:r w:rsidRPr="005C0836">
        <w:t>usterki</w:t>
      </w:r>
      <w:r w:rsidR="001F4443">
        <w:t xml:space="preserve"> w </w:t>
      </w:r>
      <w:r w:rsidRPr="005C0836">
        <w:t>terminie 7 dni od pisemnego zgłoszenia przez Wykonawcę, uznaje się, że dokonano odbioru usunięcia wady</w:t>
      </w:r>
      <w:r w:rsidR="00E92666">
        <w:t xml:space="preserve"> lub</w:t>
      </w:r>
      <w:r w:rsidRPr="005C0836">
        <w:t xml:space="preserve"> usterki</w:t>
      </w:r>
      <w:r w:rsidR="007E035D">
        <w:t>.</w:t>
      </w:r>
      <w:r w:rsidRPr="005C0836">
        <w:t xml:space="preserve"> </w:t>
      </w:r>
    </w:p>
    <w:p w14:paraId="75FEB32F" w14:textId="27217401" w:rsidR="00786210" w:rsidRPr="005C0836" w:rsidRDefault="00CE38CB" w:rsidP="003918C3">
      <w:pPr>
        <w:pStyle w:val="Nagwek3"/>
      </w:pPr>
      <w:bookmarkStart w:id="311" w:name="_Toc152660462"/>
      <w:r w:rsidRPr="005C0836">
        <w:t xml:space="preserve">SUBKLAUZULA </w:t>
      </w:r>
      <w:r w:rsidR="0078586F" w:rsidRPr="005C0836">
        <w:t>11.2</w:t>
      </w:r>
      <w:r w:rsidR="0078586F" w:rsidRPr="005C0836">
        <w:tab/>
        <w:t>KOSZT USUNIĘCIA WAD</w:t>
      </w:r>
      <w:bookmarkEnd w:id="310"/>
      <w:bookmarkEnd w:id="311"/>
    </w:p>
    <w:p w14:paraId="472D1054" w14:textId="77777777" w:rsidR="005E0291" w:rsidRPr="005C0836" w:rsidRDefault="005E0291" w:rsidP="005C17CD">
      <w:pPr>
        <w:pStyle w:val="Akapit"/>
        <w:spacing w:before="40" w:afterLines="40" w:after="96"/>
      </w:pPr>
      <w:r w:rsidRPr="005C0836">
        <w:t xml:space="preserve">Usuwa się treść </w:t>
      </w:r>
      <w:proofErr w:type="spellStart"/>
      <w:r w:rsidRPr="005C0836">
        <w:t>Sub</w:t>
      </w:r>
      <w:r w:rsidR="003B657D" w:rsidRPr="005C0836">
        <w:t>KLAUZULI</w:t>
      </w:r>
      <w:proofErr w:type="spellEnd"/>
      <w:r w:rsidRPr="005C0836">
        <w:t xml:space="preserve"> i zastępuje następującą treścią:</w:t>
      </w:r>
    </w:p>
    <w:p w14:paraId="26D842E7" w14:textId="77777777" w:rsidR="00786210" w:rsidRPr="005C0836" w:rsidRDefault="00786210" w:rsidP="005C17CD">
      <w:pPr>
        <w:pStyle w:val="Akapit"/>
        <w:spacing w:before="40" w:afterLines="40" w:after="96"/>
      </w:pPr>
      <w:r w:rsidRPr="005C0836">
        <w:t>Cała pra</w:t>
      </w:r>
      <w:r w:rsidR="001834D7" w:rsidRPr="005C0836">
        <w:t>ca, o której mowa w p</w:t>
      </w:r>
      <w:r w:rsidR="00521760" w:rsidRPr="005C0836">
        <w:t xml:space="preserve">kt </w:t>
      </w:r>
      <w:r w:rsidRPr="005C0836">
        <w:t xml:space="preserve">b) </w:t>
      </w:r>
      <w:proofErr w:type="spellStart"/>
      <w:r w:rsidRPr="005C0836">
        <w:t>Sub</w:t>
      </w:r>
      <w:r w:rsidR="006044A6" w:rsidRPr="005C0836">
        <w:t>KLAUZULI</w:t>
      </w:r>
      <w:proofErr w:type="spellEnd"/>
      <w:r w:rsidRPr="005C0836">
        <w:t xml:space="preserve"> 11.1 </w:t>
      </w:r>
      <w:r w:rsidR="00521760" w:rsidRPr="005C0836">
        <w:t>Warunków Szczególnych b</w:t>
      </w:r>
      <w:r w:rsidRPr="005C0836">
        <w:t>ędzie wykonana na ryzyko i koszt Wykonawcy, jeżeli i w zakresie, w jakim praca ta może być przypisana:</w:t>
      </w:r>
    </w:p>
    <w:p w14:paraId="518B7055" w14:textId="77777777" w:rsidR="00786210" w:rsidRPr="005C0836" w:rsidRDefault="00786210" w:rsidP="006F0ABC">
      <w:pPr>
        <w:pStyle w:val="1punkt"/>
        <w:numPr>
          <w:ilvl w:val="0"/>
          <w:numId w:val="60"/>
        </w:numPr>
        <w:tabs>
          <w:tab w:val="clear" w:pos="851"/>
          <w:tab w:val="left" w:pos="567"/>
        </w:tabs>
        <w:spacing w:before="40" w:afterLines="40" w:after="96"/>
        <w:ind w:left="567" w:hanging="567"/>
      </w:pPr>
      <w:r w:rsidRPr="005C0836">
        <w:t>jakiemukolwiek projektowi, za który odpowiedzialny jest Wykonawca,</w:t>
      </w:r>
      <w:r w:rsidR="005B1B5D" w:rsidRPr="005C0836">
        <w:t xml:space="preserve"> lub</w:t>
      </w:r>
    </w:p>
    <w:p w14:paraId="6D61539A" w14:textId="77777777" w:rsidR="00786210" w:rsidRPr="005C0836" w:rsidRDefault="00786210" w:rsidP="006F0ABC">
      <w:pPr>
        <w:pStyle w:val="1punkt"/>
        <w:numPr>
          <w:ilvl w:val="0"/>
          <w:numId w:val="60"/>
        </w:numPr>
        <w:tabs>
          <w:tab w:val="clear" w:pos="851"/>
          <w:tab w:val="left" w:pos="567"/>
        </w:tabs>
        <w:spacing w:before="40" w:afterLines="40" w:after="96"/>
        <w:ind w:left="567" w:hanging="567"/>
      </w:pPr>
      <w:r w:rsidRPr="005C0836">
        <w:t xml:space="preserve">Urządzeniom, Materiałom lub wykonawstwu niezgodnemu z Kontraktem, </w:t>
      </w:r>
      <w:r w:rsidR="005B1B5D" w:rsidRPr="005C0836">
        <w:t>lub</w:t>
      </w:r>
    </w:p>
    <w:p w14:paraId="49D13C45" w14:textId="77777777" w:rsidR="00786210" w:rsidRPr="005C0836" w:rsidRDefault="00786210" w:rsidP="006F0ABC">
      <w:pPr>
        <w:pStyle w:val="1punkt"/>
        <w:numPr>
          <w:ilvl w:val="0"/>
          <w:numId w:val="60"/>
        </w:numPr>
        <w:tabs>
          <w:tab w:val="clear" w:pos="851"/>
          <w:tab w:val="left" w:pos="567"/>
        </w:tabs>
        <w:spacing w:before="40" w:afterLines="40" w:after="96"/>
        <w:ind w:left="567" w:hanging="567"/>
      </w:pPr>
      <w:r w:rsidRPr="005C0836">
        <w:t>niewypełnieniu przez Wykonawcę któregokolwiek z jego innych zobowiązań.</w:t>
      </w:r>
    </w:p>
    <w:p w14:paraId="7B0210AF" w14:textId="387897AA" w:rsidR="00786210" w:rsidRPr="005C0836" w:rsidRDefault="00786210" w:rsidP="005C17CD">
      <w:pPr>
        <w:pStyle w:val="Akapit"/>
        <w:spacing w:before="40" w:afterLines="40" w:after="96"/>
      </w:pPr>
      <w:r w:rsidRPr="005C0836">
        <w:t xml:space="preserve">Jeżeli i w takim zakresie, w jakim praca ta może być przypisana jakiejkolwiek innej przyczynie, </w:t>
      </w:r>
      <w:r w:rsidR="009F4ADA" w:rsidRPr="005C0836">
        <w:t>W</w:t>
      </w:r>
      <w:r w:rsidRPr="005C0836">
        <w:t xml:space="preserve">ykonawca zostanie bezzwłocznie powiadomiony przez Zamawiającego (lub w jego imieniu) </w:t>
      </w:r>
      <w:r w:rsidR="002B73F3">
        <w:br/>
      </w:r>
      <w:r w:rsidRPr="005C0836">
        <w:t xml:space="preserve">i </w:t>
      </w:r>
      <w:proofErr w:type="spellStart"/>
      <w:r w:rsidR="009F4ADA" w:rsidRPr="005C0836">
        <w:t>SubKLAUZULA</w:t>
      </w:r>
      <w:proofErr w:type="spellEnd"/>
      <w:r w:rsidR="009F4ADA" w:rsidRPr="005C0836">
        <w:t xml:space="preserve"> </w:t>
      </w:r>
      <w:r w:rsidRPr="005C0836">
        <w:t xml:space="preserve">13.3 </w:t>
      </w:r>
      <w:r w:rsidR="00521760" w:rsidRPr="005C0836">
        <w:t xml:space="preserve">Warunków Szczególnych </w:t>
      </w:r>
      <w:r w:rsidRPr="005C0836">
        <w:t>będzie miała zastosowanie.</w:t>
      </w:r>
    </w:p>
    <w:p w14:paraId="53D09A50" w14:textId="05D64FBE" w:rsidR="007A4FDE" w:rsidRPr="009135D1" w:rsidRDefault="00CE7658" w:rsidP="005C17CD">
      <w:pPr>
        <w:pStyle w:val="Akapit"/>
        <w:spacing w:before="40" w:afterLines="40" w:after="96"/>
      </w:pPr>
      <w:r w:rsidRPr="009135D1">
        <w:t xml:space="preserve">Wykonawca ponosił będzie odpowiedzialność za uszkodzenia szlaków w trakcie realizacji Umowy oraz przez okres </w:t>
      </w:r>
      <w:r w:rsidR="00A138D6" w:rsidRPr="009135D1">
        <w:t>6 lat</w:t>
      </w:r>
      <w:r w:rsidR="00521760" w:rsidRPr="009135D1">
        <w:t>,</w:t>
      </w:r>
      <w:r w:rsidRPr="009135D1">
        <w:t xml:space="preserve"> </w:t>
      </w:r>
      <w:r w:rsidR="003433F8" w:rsidRPr="009135D1">
        <w:t xml:space="preserve">liczony </w:t>
      </w:r>
      <w:r w:rsidRPr="009135D1">
        <w:t xml:space="preserve">od daty zakończenia </w:t>
      </w:r>
      <w:r w:rsidR="00A5551C" w:rsidRPr="009135D1">
        <w:t>Robót</w:t>
      </w:r>
      <w:r w:rsidRPr="009135D1">
        <w:t xml:space="preserve">, jeżeli okaże się, </w:t>
      </w:r>
      <w:r w:rsidR="002B73F3">
        <w:br/>
      </w:r>
      <w:r w:rsidRPr="009135D1">
        <w:t>że ujawnion</w:t>
      </w:r>
      <w:r w:rsidR="00EC5BDE" w:rsidRPr="009135D1">
        <w:t>e</w:t>
      </w:r>
      <w:r w:rsidRPr="009135D1">
        <w:t xml:space="preserve"> </w:t>
      </w:r>
      <w:r w:rsidR="00EC5BDE" w:rsidRPr="009135D1">
        <w:t xml:space="preserve">uszkodzenie i związana z nim </w:t>
      </w:r>
      <w:r w:rsidRPr="009135D1">
        <w:t xml:space="preserve">szkoda jest następstwem prowadzonych przez Wykonawcę </w:t>
      </w:r>
      <w:r w:rsidR="00A5551C" w:rsidRPr="009135D1">
        <w:t>Robót</w:t>
      </w:r>
      <w:r w:rsidRPr="009135D1">
        <w:t xml:space="preserve">. </w:t>
      </w:r>
    </w:p>
    <w:p w14:paraId="04BCE168" w14:textId="77777777" w:rsidR="00301772" w:rsidRPr="00045B31" w:rsidRDefault="0078586F" w:rsidP="003918C3">
      <w:pPr>
        <w:pStyle w:val="Nagwek3"/>
      </w:pPr>
      <w:bookmarkStart w:id="312" w:name="_Toc152660463"/>
      <w:r w:rsidRPr="005C0836">
        <w:t>SUBKLAUZULA 11.3</w:t>
      </w:r>
      <w:r w:rsidRPr="005C0836">
        <w:tab/>
        <w:t>PRZEDŁUŻENIE OKRESU ZGŁASZANIA WAD</w:t>
      </w:r>
      <w:bookmarkEnd w:id="312"/>
      <w:r w:rsidRPr="005C0836">
        <w:t xml:space="preserve"> </w:t>
      </w:r>
    </w:p>
    <w:p w14:paraId="5D200D4C" w14:textId="77777777" w:rsidR="00301772" w:rsidRPr="005C0836" w:rsidRDefault="0097262D" w:rsidP="0053055B">
      <w:pPr>
        <w:pStyle w:val="Akapit"/>
        <w:spacing w:before="40" w:afterLines="40" w:after="96" w:line="360" w:lineRule="auto"/>
      </w:pPr>
      <w:r w:rsidRPr="00E32C86">
        <w:t xml:space="preserve">Usuwa się treść </w:t>
      </w:r>
      <w:proofErr w:type="spellStart"/>
      <w:r w:rsidRPr="00E32C86">
        <w:t>SubK</w:t>
      </w:r>
      <w:r w:rsidR="003B657D" w:rsidRPr="003637A8">
        <w:t>LAUZULI</w:t>
      </w:r>
      <w:proofErr w:type="spellEnd"/>
      <w:r w:rsidRPr="003637A8">
        <w:t xml:space="preserve"> i </w:t>
      </w:r>
      <w:r w:rsidRPr="007127E6">
        <w:t>zastępuje następującą treścią:</w:t>
      </w:r>
    </w:p>
    <w:p w14:paraId="31AB177E" w14:textId="44E49740" w:rsidR="00301772" w:rsidRPr="005C0836" w:rsidRDefault="00301772" w:rsidP="005C17CD">
      <w:pPr>
        <w:pStyle w:val="Akapit"/>
        <w:spacing w:before="40" w:afterLines="40" w:after="96"/>
        <w:rPr>
          <w:rFonts w:eastAsia="Times New Roman"/>
        </w:rPr>
      </w:pPr>
      <w:r w:rsidRPr="005C0836">
        <w:rPr>
          <w:rFonts w:eastAsia="Times New Roman"/>
        </w:rPr>
        <w:t xml:space="preserve">Zamawiający będzie uprawniony, z uwzględnieniem </w:t>
      </w:r>
      <w:proofErr w:type="spellStart"/>
      <w:r w:rsidRPr="005C0836">
        <w:rPr>
          <w:rFonts w:eastAsia="Times New Roman"/>
        </w:rPr>
        <w:t>SubKLAUZULI</w:t>
      </w:r>
      <w:proofErr w:type="spellEnd"/>
      <w:r w:rsidRPr="005C0836">
        <w:rPr>
          <w:rFonts w:eastAsia="Times New Roman"/>
        </w:rPr>
        <w:t xml:space="preserve"> 2.5</w:t>
      </w:r>
      <w:r w:rsidR="00521760" w:rsidRPr="005C0836">
        <w:rPr>
          <w:rFonts w:eastAsia="Times New Roman"/>
        </w:rPr>
        <w:t xml:space="preserve"> Warunków </w:t>
      </w:r>
      <w:r w:rsidR="00683268">
        <w:rPr>
          <w:rFonts w:eastAsia="Times New Roman"/>
        </w:rPr>
        <w:t>Szcze</w:t>
      </w:r>
      <w:r w:rsidR="00683268" w:rsidRPr="005C0836">
        <w:rPr>
          <w:rFonts w:eastAsia="Times New Roman"/>
        </w:rPr>
        <w:t>gólnych</w:t>
      </w:r>
      <w:r w:rsidRPr="005C0836">
        <w:rPr>
          <w:rFonts w:eastAsia="Times New Roman"/>
        </w:rPr>
        <w:t xml:space="preserve">, do przedłużenia Okresu Zgłaszania Wad dla </w:t>
      </w:r>
      <w:r w:rsidR="00A5551C" w:rsidRPr="005C0836">
        <w:rPr>
          <w:rFonts w:eastAsia="Times New Roman"/>
        </w:rPr>
        <w:t>Robót</w:t>
      </w:r>
      <w:r w:rsidRPr="005C0836">
        <w:rPr>
          <w:rFonts w:eastAsia="Times New Roman"/>
        </w:rPr>
        <w:t>, jeżeli i w zakresie, w jakim Roboty lub jakieś ważniejsze Urządzenie (w zależności od przypadku, a po przyjęciu) nie</w:t>
      </w:r>
      <w:r w:rsidR="00683268">
        <w:rPr>
          <w:rFonts w:eastAsia="Times New Roman"/>
        </w:rPr>
        <w:t> </w:t>
      </w:r>
      <w:r w:rsidRPr="005C0836">
        <w:rPr>
          <w:rFonts w:eastAsia="Times New Roman"/>
        </w:rPr>
        <w:t>mogą być używane do zamierzonych celów, z powodu jakiejś wady lub szkody. Jednakże Okres Zgłaszania Wad nie będzie przedłużony o więcej, niż dwa lata.</w:t>
      </w:r>
    </w:p>
    <w:p w14:paraId="0BB1126C" w14:textId="43B9C461" w:rsidR="00301772" w:rsidRPr="005C0836" w:rsidRDefault="00301772" w:rsidP="005C17CD">
      <w:pPr>
        <w:pStyle w:val="Akapit"/>
        <w:spacing w:before="40" w:afterLines="40" w:after="96"/>
        <w:rPr>
          <w:rFonts w:eastAsia="Times New Roman"/>
        </w:rPr>
      </w:pPr>
      <w:r w:rsidRPr="005C0836">
        <w:rPr>
          <w:rFonts w:eastAsia="Times New Roman"/>
        </w:rPr>
        <w:t xml:space="preserve">Jeżeli dostawa i/lub montaż Urządzeń i/lub Materiałów została zawieszona według </w:t>
      </w:r>
      <w:proofErr w:type="spellStart"/>
      <w:r w:rsidRPr="005C0836">
        <w:rPr>
          <w:rFonts w:eastAsia="Times New Roman"/>
        </w:rPr>
        <w:t>SubKLAUZULI</w:t>
      </w:r>
      <w:proofErr w:type="spellEnd"/>
      <w:r w:rsidRPr="005C0836">
        <w:rPr>
          <w:rFonts w:eastAsia="Times New Roman"/>
        </w:rPr>
        <w:t xml:space="preserve"> 8.8 </w:t>
      </w:r>
      <w:r w:rsidR="00521760" w:rsidRPr="005C0836">
        <w:rPr>
          <w:rFonts w:eastAsia="Times New Roman"/>
        </w:rPr>
        <w:t>Warunków Ogólnych</w:t>
      </w:r>
      <w:r w:rsidRPr="005C0836">
        <w:rPr>
          <w:rFonts w:eastAsia="Times New Roman"/>
        </w:rPr>
        <w:t xml:space="preserve"> lub </w:t>
      </w:r>
      <w:proofErr w:type="spellStart"/>
      <w:r w:rsidRPr="005C0836">
        <w:rPr>
          <w:rFonts w:eastAsia="Times New Roman"/>
        </w:rPr>
        <w:t>SubKLAUZULI</w:t>
      </w:r>
      <w:proofErr w:type="spellEnd"/>
      <w:r w:rsidRPr="005C0836">
        <w:rPr>
          <w:rFonts w:eastAsia="Times New Roman"/>
        </w:rPr>
        <w:t xml:space="preserve"> 16.1</w:t>
      </w:r>
      <w:r w:rsidR="00521760" w:rsidRPr="005C0836">
        <w:rPr>
          <w:rFonts w:eastAsia="Times New Roman"/>
        </w:rPr>
        <w:t xml:space="preserve"> Warunków Szczególnych</w:t>
      </w:r>
      <w:r w:rsidR="008B486B">
        <w:rPr>
          <w:rFonts w:eastAsia="Times New Roman"/>
        </w:rPr>
        <w:t xml:space="preserve">, </w:t>
      </w:r>
      <w:r w:rsidR="008B486B">
        <w:rPr>
          <w:rFonts w:eastAsia="Times New Roman"/>
        </w:rPr>
        <w:lastRenderedPageBreak/>
        <w:t>to </w:t>
      </w:r>
      <w:r w:rsidRPr="005C0836">
        <w:rPr>
          <w:rFonts w:eastAsia="Times New Roman"/>
        </w:rPr>
        <w:t xml:space="preserve">zobowiązania Wykonawcy według niniejszej </w:t>
      </w:r>
      <w:proofErr w:type="spellStart"/>
      <w:r w:rsidR="004468BD" w:rsidRPr="005C0836">
        <w:rPr>
          <w:rFonts w:eastAsia="Times New Roman"/>
        </w:rPr>
        <w:t>SubKLAUZULI</w:t>
      </w:r>
      <w:proofErr w:type="spellEnd"/>
      <w:r w:rsidRPr="005C0836">
        <w:rPr>
          <w:rFonts w:eastAsia="Times New Roman"/>
        </w:rPr>
        <w:t xml:space="preserve"> nie będą miały zastosowania do żadnej wady lub szkody występującej później niż dwa lata po tym, kiedy w przypadku braku zawieszenia wygasłby Okres Zgłaszania Wad dla Urządzeń i/lub Materiałów. </w:t>
      </w:r>
    </w:p>
    <w:p w14:paraId="231C5DF4" w14:textId="76A63488" w:rsidR="00301772" w:rsidRPr="005C0836" w:rsidRDefault="00521760" w:rsidP="005C17CD">
      <w:pPr>
        <w:pStyle w:val="Akapit"/>
        <w:spacing w:before="40" w:afterLines="40" w:after="96"/>
        <w:rPr>
          <w:rFonts w:eastAsia="Times New Roman"/>
        </w:rPr>
      </w:pPr>
      <w:r w:rsidRPr="005C0836">
        <w:rPr>
          <w:rFonts w:eastAsia="Times New Roman"/>
        </w:rPr>
        <w:t>Dla wymienionych M</w:t>
      </w:r>
      <w:r w:rsidR="00301772" w:rsidRPr="005C0836">
        <w:rPr>
          <w:rFonts w:eastAsia="Times New Roman"/>
        </w:rPr>
        <w:t>at</w:t>
      </w:r>
      <w:r w:rsidRPr="005C0836">
        <w:rPr>
          <w:rFonts w:eastAsia="Times New Roman"/>
        </w:rPr>
        <w:t xml:space="preserve">eriałów </w:t>
      </w:r>
      <w:r w:rsidR="00F24084">
        <w:rPr>
          <w:rFonts w:eastAsia="Times New Roman"/>
        </w:rPr>
        <w:t>lub</w:t>
      </w:r>
      <w:r w:rsidR="00F24084" w:rsidRPr="005C0836">
        <w:rPr>
          <w:rFonts w:eastAsia="Times New Roman"/>
        </w:rPr>
        <w:t xml:space="preserve"> </w:t>
      </w:r>
      <w:r w:rsidRPr="005C0836">
        <w:rPr>
          <w:rFonts w:eastAsia="Times New Roman"/>
        </w:rPr>
        <w:t>U</w:t>
      </w:r>
      <w:r w:rsidR="00301772" w:rsidRPr="005C0836">
        <w:rPr>
          <w:rFonts w:eastAsia="Times New Roman"/>
        </w:rPr>
        <w:t>rządzeń Okres Zgłaszania Wad biegnie od nowa od dnia ich wymiany.</w:t>
      </w:r>
    </w:p>
    <w:p w14:paraId="124D0D45" w14:textId="77777777" w:rsidR="00786210" w:rsidRPr="005C0836" w:rsidRDefault="0078586F" w:rsidP="003918C3">
      <w:pPr>
        <w:pStyle w:val="Nagwek3"/>
      </w:pPr>
      <w:bookmarkStart w:id="313" w:name="_Toc264955837"/>
      <w:bookmarkStart w:id="314" w:name="_Toc265238745"/>
      <w:bookmarkStart w:id="315" w:name="_Toc424891665"/>
      <w:bookmarkStart w:id="316" w:name="_Toc152660464"/>
      <w:r w:rsidRPr="005C0836">
        <w:t>SUBKLAUZULA 11.5</w:t>
      </w:r>
      <w:r w:rsidRPr="005C0836">
        <w:tab/>
        <w:t xml:space="preserve">ZABRANIE WADLIWEJ CZĘŚCI </w:t>
      </w:r>
      <w:r w:rsidR="00A5551C" w:rsidRPr="005C0836">
        <w:t>ROBÓT</w:t>
      </w:r>
      <w:bookmarkEnd w:id="313"/>
      <w:bookmarkEnd w:id="314"/>
      <w:bookmarkEnd w:id="315"/>
      <w:bookmarkEnd w:id="316"/>
    </w:p>
    <w:p w14:paraId="3102C950" w14:textId="77777777" w:rsidR="00786210" w:rsidRPr="005C0836" w:rsidRDefault="0097262D" w:rsidP="005C17CD">
      <w:pPr>
        <w:pStyle w:val="Akapit"/>
        <w:spacing w:before="40" w:afterLines="40" w:after="96"/>
      </w:pPr>
      <w:r w:rsidRPr="005C0836">
        <w:t xml:space="preserve">Usuwa się treść </w:t>
      </w:r>
      <w:proofErr w:type="spellStart"/>
      <w:r w:rsidR="00E749B2" w:rsidRPr="005C0836">
        <w:t>SubKLAUZULI</w:t>
      </w:r>
      <w:proofErr w:type="spellEnd"/>
      <w:r w:rsidR="00E749B2" w:rsidRPr="005C0836">
        <w:t xml:space="preserve"> </w:t>
      </w:r>
      <w:r w:rsidRPr="005C0836">
        <w:t>i zastępuje następującą treścią:</w:t>
      </w:r>
    </w:p>
    <w:p w14:paraId="52F1D336" w14:textId="315010BB" w:rsidR="001873EB" w:rsidRPr="005C0836" w:rsidRDefault="00786210" w:rsidP="005C17CD">
      <w:pPr>
        <w:pStyle w:val="Akapit"/>
        <w:spacing w:before="40" w:afterLines="40" w:after="96"/>
      </w:pPr>
      <w:r w:rsidRPr="005C0836">
        <w:t>Jeżeli wada lub szkoda nie może być szybko usunięta na</w:t>
      </w:r>
      <w:r w:rsidR="002B4B22">
        <w:t xml:space="preserve"> Placu Budowy, to Wykonawca, za </w:t>
      </w:r>
      <w:r w:rsidRPr="005C0836">
        <w:t>zgodą Zamawiającego, może dla celów naprawy zabrać z Placu Budowy egzemplarze Urządzeń, które są wadliwe lub uszkodzone.</w:t>
      </w:r>
      <w:bookmarkStart w:id="317" w:name="_Toc264955838"/>
      <w:bookmarkStart w:id="318" w:name="_Toc265238746"/>
    </w:p>
    <w:p w14:paraId="22408D98" w14:textId="77777777" w:rsidR="00786210" w:rsidRPr="005C0836" w:rsidRDefault="0078586F" w:rsidP="003918C3">
      <w:pPr>
        <w:pStyle w:val="Nagwek3"/>
      </w:pPr>
      <w:bookmarkStart w:id="319" w:name="_Toc424891666"/>
      <w:bookmarkStart w:id="320" w:name="_Toc152660465"/>
      <w:r w:rsidRPr="005C0836">
        <w:t>SUBKLAUZULA 11.9</w:t>
      </w:r>
      <w:r w:rsidR="00655C43" w:rsidRPr="005C0836">
        <w:tab/>
      </w:r>
      <w:r w:rsidRPr="005C0836">
        <w:t>ŚWIADECTWO WYKONANIA</w:t>
      </w:r>
      <w:bookmarkEnd w:id="317"/>
      <w:bookmarkEnd w:id="318"/>
      <w:bookmarkEnd w:id="319"/>
      <w:bookmarkEnd w:id="320"/>
    </w:p>
    <w:p w14:paraId="2184C4EE" w14:textId="77777777" w:rsidR="00786210" w:rsidRPr="005C0836" w:rsidRDefault="0097262D" w:rsidP="005C17CD">
      <w:pPr>
        <w:pStyle w:val="Akapit"/>
        <w:spacing w:before="40" w:afterLines="40" w:after="96"/>
      </w:pPr>
      <w:r w:rsidRPr="005C0836">
        <w:t xml:space="preserve">Usuwa się treść </w:t>
      </w:r>
      <w:proofErr w:type="spellStart"/>
      <w:r w:rsidR="00E749B2" w:rsidRPr="005C0836">
        <w:t>SubKLAUZULI</w:t>
      </w:r>
      <w:proofErr w:type="spellEnd"/>
      <w:r w:rsidR="00E749B2" w:rsidRPr="005C0836">
        <w:t xml:space="preserve"> </w:t>
      </w:r>
      <w:r w:rsidRPr="005C0836">
        <w:t>i zastępuje następującą treścią:</w:t>
      </w:r>
    </w:p>
    <w:p w14:paraId="7D83A796" w14:textId="77777777" w:rsidR="00786210" w:rsidRPr="005C0836" w:rsidRDefault="00786210" w:rsidP="005C17CD">
      <w:pPr>
        <w:pStyle w:val="Akapit"/>
        <w:spacing w:before="40" w:afterLines="40" w:after="96"/>
      </w:pPr>
      <w:r w:rsidRPr="005C0836">
        <w:t>Wykonywanie zobowiązań Wykonawcy nie będzie uważane za ukończone do czasu aż Inżynier wystawi Wykonawcy Świadectwo Wykonania podające datę ukończenia zobowiązań Wykonawcy według Kontraktu.</w:t>
      </w:r>
    </w:p>
    <w:p w14:paraId="3EC1307C" w14:textId="77777777" w:rsidR="00786210" w:rsidRPr="005C0836" w:rsidRDefault="00786210" w:rsidP="005C17CD">
      <w:pPr>
        <w:pStyle w:val="Akapit"/>
        <w:spacing w:before="40" w:afterLines="40" w:after="96"/>
      </w:pPr>
      <w:r w:rsidRPr="005C0836">
        <w:t>Inżynier wystawi Świadectwo Wykonania</w:t>
      </w:r>
      <w:r w:rsidR="00521760" w:rsidRPr="005C0836">
        <w:t>,</w:t>
      </w:r>
      <w:r w:rsidRPr="005C0836">
        <w:t xml:space="preserve"> w ciągu 7 dni od najpóźniejszej z dat upływu Okre</w:t>
      </w:r>
      <w:r w:rsidR="00521760" w:rsidRPr="005C0836">
        <w:t>sów Zgłaszania Wad</w:t>
      </w:r>
      <w:r w:rsidRPr="005C0836">
        <w:t xml:space="preserve"> lub później</w:t>
      </w:r>
      <w:r w:rsidR="00521760" w:rsidRPr="005C0836">
        <w:t>,</w:t>
      </w:r>
      <w:r w:rsidRPr="005C0836">
        <w:t xml:space="preserve"> jak tylko Wykonawca dostarczy wszystkie Dokumenty Wykonawcy oraz ukończy wszystkie Roboty i dokona ich prób, włącznie z usunięciem wszelkich wad. Kopia Świadectwa Wykonania zostanie wystawiona dla Zamawiającego.</w:t>
      </w:r>
    </w:p>
    <w:p w14:paraId="146DDCCA" w14:textId="77777777" w:rsidR="00786210" w:rsidRPr="005C0836" w:rsidRDefault="00786210" w:rsidP="005C17CD">
      <w:pPr>
        <w:pStyle w:val="Akapit"/>
        <w:spacing w:before="40" w:afterLines="40" w:after="96"/>
      </w:pPr>
      <w:r w:rsidRPr="005C0836">
        <w:t xml:space="preserve">Będzie się uważało, że tylko Świadectwo Wykonania stanowi akceptację </w:t>
      </w:r>
      <w:r w:rsidR="00A5551C" w:rsidRPr="005C0836">
        <w:t>Robót</w:t>
      </w:r>
      <w:r w:rsidRPr="005C0836">
        <w:t>.</w:t>
      </w:r>
    </w:p>
    <w:p w14:paraId="55BBFFC2" w14:textId="77777777" w:rsidR="00786210" w:rsidRPr="005C0836" w:rsidRDefault="00CE38CB" w:rsidP="00E64CF2">
      <w:pPr>
        <w:pStyle w:val="Nagwek2"/>
      </w:pPr>
      <w:bookmarkStart w:id="321" w:name="_Toc264955839"/>
      <w:bookmarkStart w:id="322" w:name="_Toc265238747"/>
      <w:bookmarkStart w:id="323" w:name="_Toc424891667"/>
      <w:bookmarkStart w:id="324" w:name="_Toc152660466"/>
      <w:r w:rsidRPr="005C0836">
        <w:t xml:space="preserve">KLAUZULA </w:t>
      </w:r>
      <w:r w:rsidR="00786210" w:rsidRPr="005C0836">
        <w:t>12</w:t>
      </w:r>
      <w:r w:rsidR="00786210" w:rsidRPr="005C0836">
        <w:tab/>
      </w:r>
      <w:r w:rsidR="00521760" w:rsidRPr="005C0836">
        <w:t>OBMIARY I WYCENA</w:t>
      </w:r>
      <w:bookmarkEnd w:id="321"/>
      <w:bookmarkEnd w:id="322"/>
      <w:bookmarkEnd w:id="323"/>
      <w:bookmarkEnd w:id="324"/>
    </w:p>
    <w:p w14:paraId="284F8F2B" w14:textId="77777777" w:rsidR="00786210" w:rsidRPr="005C0836" w:rsidRDefault="00CE38CB" w:rsidP="003918C3">
      <w:pPr>
        <w:pStyle w:val="Nagwek3"/>
      </w:pPr>
      <w:bookmarkStart w:id="325" w:name="_Toc264955840"/>
      <w:bookmarkStart w:id="326" w:name="_Toc265238748"/>
      <w:bookmarkStart w:id="327" w:name="_Toc424891668"/>
      <w:bookmarkStart w:id="328" w:name="_Toc152660467"/>
      <w:r w:rsidRPr="005C0836">
        <w:t xml:space="preserve">SUBKLAUZULA </w:t>
      </w:r>
      <w:r w:rsidR="0078586F" w:rsidRPr="005C0836">
        <w:t>12.1</w:t>
      </w:r>
      <w:r w:rsidR="0078586F" w:rsidRPr="005C0836">
        <w:tab/>
        <w:t xml:space="preserve">OBOWIĄZKOWE OBMIARY </w:t>
      </w:r>
      <w:r w:rsidR="00A5551C" w:rsidRPr="005C0836">
        <w:t>ROBÓT</w:t>
      </w:r>
      <w:bookmarkEnd w:id="325"/>
      <w:bookmarkEnd w:id="326"/>
      <w:bookmarkEnd w:id="327"/>
      <w:bookmarkEnd w:id="328"/>
    </w:p>
    <w:p w14:paraId="0F34285C" w14:textId="77777777" w:rsidR="00786210" w:rsidRPr="005C0836" w:rsidRDefault="0097262D" w:rsidP="005C17CD">
      <w:pPr>
        <w:pStyle w:val="Akapit"/>
        <w:spacing w:before="40" w:afterLines="40" w:after="96"/>
      </w:pPr>
      <w:r w:rsidRPr="005C0836">
        <w:t xml:space="preserve">Usuwa się treść </w:t>
      </w:r>
      <w:proofErr w:type="spellStart"/>
      <w:r w:rsidR="00E749B2" w:rsidRPr="005C0836">
        <w:t>SubKLAUZULI</w:t>
      </w:r>
      <w:proofErr w:type="spellEnd"/>
      <w:r w:rsidR="00E749B2" w:rsidRPr="005C0836">
        <w:t xml:space="preserve"> </w:t>
      </w:r>
      <w:r w:rsidRPr="005C0836">
        <w:t>i zastępuje następującą treścią:</w:t>
      </w:r>
    </w:p>
    <w:p w14:paraId="5EFD0CB0" w14:textId="77777777" w:rsidR="00786210" w:rsidRPr="005C0836" w:rsidRDefault="00786210" w:rsidP="005C17CD">
      <w:pPr>
        <w:pStyle w:val="Akapit"/>
        <w:spacing w:before="40" w:afterLines="40" w:after="96"/>
      </w:pPr>
      <w:r w:rsidRPr="005C0836">
        <w:t xml:space="preserve">Roboty </w:t>
      </w:r>
      <w:r w:rsidR="00A35A68" w:rsidRPr="005C0836">
        <w:t>po</w:t>
      </w:r>
      <w:r w:rsidRPr="005C0836">
        <w:t>winny być mierzone i wyceniane zgodnie z niniejszą Klauzulą.</w:t>
      </w:r>
    </w:p>
    <w:p w14:paraId="2CDCAFC7" w14:textId="76DDD8CB" w:rsidR="00786210" w:rsidRPr="005C0836" w:rsidRDefault="00786210" w:rsidP="005C17CD">
      <w:pPr>
        <w:pStyle w:val="Akapit"/>
        <w:spacing w:before="40" w:afterLines="40" w:after="96"/>
      </w:pPr>
      <w:r w:rsidRPr="005C0836">
        <w:t xml:space="preserve">Kiedy tylko Inżynier wymaga, aby jakakolwiek część </w:t>
      </w:r>
      <w:r w:rsidR="00A5551C" w:rsidRPr="005C0836">
        <w:t>Robót</w:t>
      </w:r>
      <w:r w:rsidRPr="005C0836">
        <w:t xml:space="preserve"> została zmierzona, to uprzedza </w:t>
      </w:r>
      <w:r w:rsidR="008B486B">
        <w:t>o </w:t>
      </w:r>
      <w:r w:rsidRPr="005C0836">
        <w:t xml:space="preserve">tym Przedstawiciela Wykonawcy, który </w:t>
      </w:r>
      <w:r w:rsidR="00521760" w:rsidRPr="005C0836">
        <w:t>po</w:t>
      </w:r>
      <w:r w:rsidRPr="005C0836">
        <w:t>winien:</w:t>
      </w:r>
    </w:p>
    <w:p w14:paraId="29503817" w14:textId="77777777" w:rsidR="00786210" w:rsidRPr="005C0836" w:rsidRDefault="00786210" w:rsidP="006F0ABC">
      <w:pPr>
        <w:pStyle w:val="1punkt"/>
        <w:numPr>
          <w:ilvl w:val="1"/>
          <w:numId w:val="24"/>
        </w:numPr>
        <w:tabs>
          <w:tab w:val="clear" w:pos="851"/>
          <w:tab w:val="clear" w:pos="1713"/>
        </w:tabs>
        <w:spacing w:before="40" w:afterLines="40" w:after="96"/>
        <w:ind w:left="567" w:hanging="578"/>
      </w:pPr>
      <w:r w:rsidRPr="005C0836">
        <w:t>niezwłocznie wziąć udział lub wysłać wykwalifikowanego zastępcę, który pomoże Inżynierowi w dokonaniu pomiarów; oraz</w:t>
      </w:r>
    </w:p>
    <w:p w14:paraId="0584992F" w14:textId="77777777" w:rsidR="00786210" w:rsidRPr="005C0836" w:rsidRDefault="00786210" w:rsidP="006F0ABC">
      <w:pPr>
        <w:pStyle w:val="1punkt"/>
        <w:numPr>
          <w:ilvl w:val="1"/>
          <w:numId w:val="24"/>
        </w:numPr>
        <w:tabs>
          <w:tab w:val="clear" w:pos="851"/>
          <w:tab w:val="clear" w:pos="1713"/>
        </w:tabs>
        <w:spacing w:before="40" w:afterLines="40" w:after="96"/>
        <w:ind w:left="567" w:hanging="578"/>
      </w:pPr>
      <w:r w:rsidRPr="005C0836">
        <w:t>dostarczyć wszelkich szczegółowych informacji, żądanych przez Inżyniera.</w:t>
      </w:r>
    </w:p>
    <w:p w14:paraId="4AF556D9" w14:textId="049DBAEB" w:rsidR="00786210" w:rsidRPr="005C0836" w:rsidRDefault="00786210" w:rsidP="005C17CD">
      <w:pPr>
        <w:pStyle w:val="Akapit"/>
        <w:spacing w:before="40" w:afterLines="40" w:after="96"/>
      </w:pPr>
      <w:r w:rsidRPr="005C0836">
        <w:t xml:space="preserve">Jeżeli Wykonawca nie stawi się ani nie przyśle zastępcy, to pomiary dokonane przez (lub </w:t>
      </w:r>
      <w:r w:rsidR="008B486B">
        <w:t>w </w:t>
      </w:r>
      <w:r w:rsidRPr="005C0836">
        <w:t>imieniu) Inżyniera będą uznane za wierne.</w:t>
      </w:r>
    </w:p>
    <w:p w14:paraId="41119434" w14:textId="4E09B379" w:rsidR="00786210" w:rsidRPr="005C0836" w:rsidRDefault="00786210" w:rsidP="005C17CD">
      <w:pPr>
        <w:pStyle w:val="Akapit"/>
        <w:spacing w:before="40" w:afterLines="40" w:after="96"/>
      </w:pPr>
      <w:r w:rsidRPr="005C0836">
        <w:t xml:space="preserve">Z wyjątkiem przypadków, kiedy w Kontrakcie ustalono inaczej, gdziekolwiek ilości </w:t>
      </w:r>
      <w:r w:rsidR="00A5551C" w:rsidRPr="005C0836">
        <w:t>Robót</w:t>
      </w:r>
      <w:r w:rsidRPr="005C0836">
        <w:t xml:space="preserve"> Stałych mają być ustalone na podstawie zapisów, tam te zapisy mają być sporządzone przez Inżyniera. Wykonawca </w:t>
      </w:r>
      <w:r w:rsidR="0079092D" w:rsidRPr="005C0836">
        <w:t>po</w:t>
      </w:r>
      <w:r w:rsidRPr="005C0836">
        <w:t xml:space="preserve">winien brać udział w wyznaczonym czasie i miejscu, zbadać </w:t>
      </w:r>
      <w:r w:rsidR="008B486B">
        <w:t>i </w:t>
      </w:r>
      <w:r w:rsidRPr="005C0836">
        <w:t xml:space="preserve">uzgodnić </w:t>
      </w:r>
      <w:r w:rsidR="002B73F3">
        <w:br/>
      </w:r>
      <w:r w:rsidRPr="005C0836">
        <w:t>z Inżynierem te zapisy, a następnie podpisać je, jeśli zostaną uzgodnione. Jeżeli Wykonawca nie weźmie udziału, to zapisy będą uznawane za wierne.</w:t>
      </w:r>
    </w:p>
    <w:p w14:paraId="5A6F72C5" w14:textId="6BA4B384" w:rsidR="00786210" w:rsidRPr="005C0836" w:rsidRDefault="00786210" w:rsidP="005C17CD">
      <w:pPr>
        <w:pStyle w:val="Akapit"/>
        <w:spacing w:before="40" w:afterLines="40" w:after="96"/>
      </w:pPr>
      <w:r w:rsidRPr="005C0836">
        <w:lastRenderedPageBreak/>
        <w:t>Jeżeli Wykonawca zbada i nie zgodzi się z zapisami i/lub nie podpisze zapisów jako uzgodnionych, to powinien zgłosić Inżynierowi swoje zastrzeżenia, co do tego, w jakiej części kwestionuje zapisy jako niedokładne. Po otrzymaniu takiego zgłoszenia</w:t>
      </w:r>
      <w:r w:rsidR="0079092D" w:rsidRPr="005C0836">
        <w:t>,</w:t>
      </w:r>
      <w:r w:rsidRPr="005C0836">
        <w:t xml:space="preserve"> Inżynier </w:t>
      </w:r>
      <w:r w:rsidR="0079092D" w:rsidRPr="005C0836">
        <w:t>po</w:t>
      </w:r>
      <w:r w:rsidRPr="005C0836">
        <w:t>winien sprawdzić te zapisy i potwierdzić je lub zmienić. Jeżeli Wykonawca nie zgłosi Inżynierowi swojego sprzeciwu w ciągu 14 dni od otrzymania wezw</w:t>
      </w:r>
      <w:r w:rsidR="008B486B">
        <w:t>ania do sprawdzenia zapisów, to </w:t>
      </w:r>
      <w:r w:rsidRPr="005C0836">
        <w:t>zostaną one uznane za wierne.</w:t>
      </w:r>
    </w:p>
    <w:p w14:paraId="0092CE48" w14:textId="74DED1FC" w:rsidR="00786210" w:rsidRPr="005C0836" w:rsidRDefault="0079092D" w:rsidP="005C17CD">
      <w:pPr>
        <w:pStyle w:val="Akapit"/>
        <w:spacing w:before="40" w:afterLines="40" w:after="96"/>
      </w:pPr>
      <w:r w:rsidRPr="005C0836">
        <w:t>Wykonawca</w:t>
      </w:r>
      <w:r w:rsidR="00786210" w:rsidRPr="005C0836">
        <w:t xml:space="preserve"> podczas wykonywania </w:t>
      </w:r>
      <w:r w:rsidR="00A5551C" w:rsidRPr="005C0836">
        <w:t>Robót</w:t>
      </w:r>
      <w:r w:rsidR="00786210" w:rsidRPr="005C0836">
        <w:t xml:space="preserve"> powinien prowadzić i przechowywać</w:t>
      </w:r>
      <w:r w:rsidR="00137DAD" w:rsidRPr="005C0836">
        <w:t xml:space="preserve"> dokumentacji budowy</w:t>
      </w:r>
      <w:r w:rsidRPr="005C0836">
        <w:t>,</w:t>
      </w:r>
      <w:r w:rsidR="00786210" w:rsidRPr="005C0836">
        <w:t xml:space="preserve"> zgodnie z Prawem </w:t>
      </w:r>
      <w:r w:rsidR="003A5AEE" w:rsidRPr="005C0836">
        <w:t>b</w:t>
      </w:r>
      <w:r w:rsidR="00786210" w:rsidRPr="005C0836">
        <w:t>udowlanym</w:t>
      </w:r>
      <w:r w:rsidRPr="005C0836">
        <w:t>,</w:t>
      </w:r>
      <w:r w:rsidR="00786210" w:rsidRPr="005C0836">
        <w:t xml:space="preserve"> </w:t>
      </w:r>
      <w:r w:rsidR="00137DAD" w:rsidRPr="005C0836">
        <w:t xml:space="preserve">w tym </w:t>
      </w:r>
      <w:r w:rsidR="00786210" w:rsidRPr="005C0836">
        <w:t xml:space="preserve">Księgi Obmiarów dla celów rejestru wszystkich wymiarów </w:t>
      </w:r>
      <w:r w:rsidR="00A5551C" w:rsidRPr="005C0836">
        <w:t>Robót</w:t>
      </w:r>
      <w:r w:rsidRPr="005C0836">
        <w:t>,</w:t>
      </w:r>
      <w:r w:rsidR="00786210" w:rsidRPr="005C0836">
        <w:t xml:space="preserve"> wraz z niezbędnymi notatkami, obliczeniami oraz rysunkami wymaganymi </w:t>
      </w:r>
      <w:r w:rsidR="002B73F3">
        <w:br/>
      </w:r>
      <w:r w:rsidR="00786210" w:rsidRPr="005C0836">
        <w:t xml:space="preserve">do ustalenia ilości </w:t>
      </w:r>
      <w:r w:rsidR="00A5551C" w:rsidRPr="005C0836">
        <w:t>Robót</w:t>
      </w:r>
      <w:r w:rsidR="00786210" w:rsidRPr="005C0836">
        <w:t xml:space="preserve">. Wykonawca będzie prowadził dzienne wpisy obmiarów, które będą wykonywane wspólnie z Inżynierem i zgodnie z kolejnością </w:t>
      </w:r>
      <w:r w:rsidR="00A5551C" w:rsidRPr="005C0836">
        <w:t>Robót</w:t>
      </w:r>
      <w:r w:rsidR="00786210" w:rsidRPr="005C0836">
        <w:t xml:space="preserve"> oraz przed przykryciem jednego etapu przez następny.</w:t>
      </w:r>
    </w:p>
    <w:p w14:paraId="1B00440D" w14:textId="0BFDE802" w:rsidR="00786210" w:rsidRPr="005C0836" w:rsidRDefault="00786210" w:rsidP="005C17CD">
      <w:pPr>
        <w:pStyle w:val="Akapit"/>
        <w:spacing w:before="40" w:afterLines="40" w:after="96"/>
      </w:pPr>
      <w:r w:rsidRPr="005C0836">
        <w:t>Inżynier i Wykonawca zgodzą się w sprawie zastosowania Księgi Obmiarów dla celów obmiaru według K</w:t>
      </w:r>
      <w:r w:rsidR="009D46CB" w:rsidRPr="005C0836">
        <w:t>LAUZULI</w:t>
      </w:r>
      <w:r w:rsidRPr="005C0836">
        <w:t xml:space="preserve"> 12 </w:t>
      </w:r>
      <w:r w:rsidR="0079092D" w:rsidRPr="005C0836">
        <w:t>Warunków Ogólnych zmodyfikowanych postanowieniami Warunków Szczególnych</w:t>
      </w:r>
      <w:r w:rsidRPr="005C0836">
        <w:t xml:space="preserve">, </w:t>
      </w:r>
      <w:r w:rsidR="0079092D" w:rsidRPr="005C0836">
        <w:t xml:space="preserve">przed przedłożeniem pierwszego </w:t>
      </w:r>
      <w:r w:rsidR="00020703" w:rsidRPr="005C0836">
        <w:t xml:space="preserve">rozliczenia </w:t>
      </w:r>
      <w:r w:rsidRPr="005C0836">
        <w:t xml:space="preserve">Wykonawcy według </w:t>
      </w:r>
      <w:proofErr w:type="spellStart"/>
      <w:r w:rsidR="003A5AEE" w:rsidRPr="005C0836">
        <w:t>SubKLAUZULI</w:t>
      </w:r>
      <w:proofErr w:type="spellEnd"/>
      <w:r w:rsidR="003A5AEE" w:rsidRPr="005C0836">
        <w:t xml:space="preserve"> </w:t>
      </w:r>
      <w:r w:rsidRPr="005C0836">
        <w:t>14.3</w:t>
      </w:r>
      <w:r w:rsidR="0079092D" w:rsidRPr="005C0836">
        <w:t xml:space="preserve"> Warunków Szczególnych</w:t>
      </w:r>
      <w:r w:rsidRPr="005C0836">
        <w:t xml:space="preserve">. Jeżeli brak jest zgody, wtedy Inżynier zdecyduje zgodnie z </w:t>
      </w:r>
      <w:proofErr w:type="spellStart"/>
      <w:r w:rsidR="003A5AEE" w:rsidRPr="005C0836">
        <w:t>SubKLAUZULĄ</w:t>
      </w:r>
      <w:proofErr w:type="spellEnd"/>
      <w:r w:rsidR="003A5AEE" w:rsidRPr="005C0836">
        <w:t xml:space="preserve"> </w:t>
      </w:r>
      <w:r w:rsidR="0079092D" w:rsidRPr="005C0836">
        <w:t>3.5 Warunków Ogólnych</w:t>
      </w:r>
      <w:r w:rsidRPr="005C0836">
        <w:t>.</w:t>
      </w:r>
    </w:p>
    <w:p w14:paraId="743F5A6C" w14:textId="77777777" w:rsidR="00786210" w:rsidRPr="005C0836" w:rsidRDefault="0078586F" w:rsidP="003918C3">
      <w:pPr>
        <w:pStyle w:val="Nagwek3"/>
      </w:pPr>
      <w:bookmarkStart w:id="329" w:name="_Toc264955841"/>
      <w:bookmarkStart w:id="330" w:name="_Toc265238749"/>
      <w:bookmarkStart w:id="331" w:name="_Toc424891669"/>
      <w:bookmarkStart w:id="332" w:name="_Toc152660468"/>
      <w:r w:rsidRPr="005C0836">
        <w:t>SUBKLAUZULA 12.2</w:t>
      </w:r>
      <w:r w:rsidR="00655C43" w:rsidRPr="005C0836">
        <w:tab/>
      </w:r>
      <w:r w:rsidRPr="005C0836">
        <w:t>METODY OBMIARU</w:t>
      </w:r>
      <w:bookmarkEnd w:id="329"/>
      <w:bookmarkEnd w:id="330"/>
      <w:bookmarkEnd w:id="331"/>
      <w:bookmarkEnd w:id="332"/>
    </w:p>
    <w:p w14:paraId="3D7CD350" w14:textId="77777777" w:rsidR="00786210" w:rsidRPr="005C0836" w:rsidRDefault="0097262D" w:rsidP="005C17CD">
      <w:pPr>
        <w:pStyle w:val="Akapit"/>
        <w:spacing w:before="40" w:afterLines="40" w:after="96"/>
      </w:pPr>
      <w:r w:rsidRPr="005C0836">
        <w:t xml:space="preserve">Usuwa się treść </w:t>
      </w:r>
      <w:proofErr w:type="spellStart"/>
      <w:r w:rsidR="00E749B2" w:rsidRPr="005C0836">
        <w:t>SubKLAUZULI</w:t>
      </w:r>
      <w:proofErr w:type="spellEnd"/>
      <w:r w:rsidR="00E749B2" w:rsidRPr="005C0836">
        <w:t xml:space="preserve"> </w:t>
      </w:r>
      <w:r w:rsidRPr="005C0836">
        <w:t>i zastępuje następującą treścią:</w:t>
      </w:r>
    </w:p>
    <w:p w14:paraId="78C37FD9" w14:textId="321CE5A8" w:rsidR="00035626" w:rsidRPr="005C0836" w:rsidRDefault="00786210" w:rsidP="005C17CD">
      <w:pPr>
        <w:pStyle w:val="Akapit"/>
        <w:spacing w:before="40" w:afterLines="40" w:after="96"/>
      </w:pPr>
      <w:r w:rsidRPr="005C0836">
        <w:t xml:space="preserve">Niezależnie od miejscowych zwyczajów, z wyjątkiem przypadków, ustalonych w inny sposób </w:t>
      </w:r>
      <w:r w:rsidR="002B73F3">
        <w:br/>
      </w:r>
      <w:r w:rsidRPr="005C0836">
        <w:t>w Kontrakcie:</w:t>
      </w:r>
    </w:p>
    <w:p w14:paraId="7F0C9539" w14:textId="77777777" w:rsidR="00786210" w:rsidRPr="005C0836" w:rsidRDefault="00786210" w:rsidP="006F0ABC">
      <w:pPr>
        <w:pStyle w:val="Akapit"/>
        <w:numPr>
          <w:ilvl w:val="1"/>
          <w:numId w:val="25"/>
        </w:numPr>
        <w:tabs>
          <w:tab w:val="clear" w:pos="1713"/>
        </w:tabs>
        <w:spacing w:before="40" w:afterLines="40" w:after="96"/>
        <w:ind w:left="567" w:hanging="567"/>
      </w:pPr>
      <w:r w:rsidRPr="005C0836">
        <w:t xml:space="preserve">obmiary mają być dokonane w ilościach netto każdego z elementów </w:t>
      </w:r>
      <w:r w:rsidR="00A5551C" w:rsidRPr="005C0836">
        <w:t>Robót</w:t>
      </w:r>
      <w:r w:rsidRPr="005C0836">
        <w:t xml:space="preserve"> Stałych, oraz</w:t>
      </w:r>
    </w:p>
    <w:p w14:paraId="20C5B368" w14:textId="77777777" w:rsidR="00786210" w:rsidRPr="005C0836" w:rsidRDefault="00786210" w:rsidP="006F0ABC">
      <w:pPr>
        <w:pStyle w:val="Akapit"/>
        <w:numPr>
          <w:ilvl w:val="1"/>
          <w:numId w:val="25"/>
        </w:numPr>
        <w:tabs>
          <w:tab w:val="clear" w:pos="1713"/>
        </w:tabs>
        <w:spacing w:before="40" w:afterLines="40" w:after="96"/>
        <w:ind w:left="567" w:hanging="567"/>
      </w:pPr>
      <w:r w:rsidRPr="005C0836">
        <w:t xml:space="preserve">metody obmiaru mają być zgodne z Przedmiarem </w:t>
      </w:r>
      <w:r w:rsidR="00A5551C" w:rsidRPr="005C0836">
        <w:t>Robót</w:t>
      </w:r>
      <w:r w:rsidRPr="005C0836">
        <w:t xml:space="preserve"> lub innymi odpowiednimi Wykazami.</w:t>
      </w:r>
    </w:p>
    <w:p w14:paraId="5B804E75" w14:textId="551A4E5E" w:rsidR="00786210" w:rsidRPr="005C0836" w:rsidRDefault="00786210" w:rsidP="005C17CD">
      <w:pPr>
        <w:pStyle w:val="Akapit"/>
        <w:spacing w:before="40" w:afterLines="40" w:after="96"/>
      </w:pPr>
      <w:r w:rsidRPr="005C0836">
        <w:t xml:space="preserve">Przedmiar </w:t>
      </w:r>
      <w:r w:rsidR="00A5551C" w:rsidRPr="005C0836">
        <w:t>Robót</w:t>
      </w:r>
      <w:r w:rsidRPr="005C0836">
        <w:t xml:space="preserve"> należy odczytywać w powiązaniu z </w:t>
      </w:r>
      <w:r w:rsidR="00035626" w:rsidRPr="005C0836">
        <w:t xml:space="preserve">Warunkami Ogólnymi oraz Warunkami </w:t>
      </w:r>
      <w:r w:rsidRPr="005C0836">
        <w:t xml:space="preserve"> Szczególnymi, Specyfikacją oraz Dokumentacją Projektową</w:t>
      </w:r>
      <w:r w:rsidR="003A5AEE" w:rsidRPr="005C0836">
        <w:t>.</w:t>
      </w:r>
      <w:r w:rsidRPr="005C0836">
        <w:t xml:space="preserve"> </w:t>
      </w:r>
      <w:r w:rsidR="003A5AEE" w:rsidRPr="005C0836">
        <w:t>W</w:t>
      </w:r>
      <w:r w:rsidRPr="005C0836">
        <w:t xml:space="preserve">szelkie ilości ustalone </w:t>
      </w:r>
      <w:r w:rsidR="008B486B">
        <w:t>w </w:t>
      </w:r>
      <w:r w:rsidR="003A5AEE" w:rsidRPr="005C0836">
        <w:t>P</w:t>
      </w:r>
      <w:r w:rsidRPr="005C0836">
        <w:t xml:space="preserve">rzedmiarze </w:t>
      </w:r>
      <w:r w:rsidR="00A5551C" w:rsidRPr="005C0836">
        <w:t>Robót</w:t>
      </w:r>
      <w:r w:rsidRPr="005C0836">
        <w:t xml:space="preserve"> są ilościami szacunkowymi podanymi w ofercie</w:t>
      </w:r>
      <w:r w:rsidR="00035626" w:rsidRPr="005C0836">
        <w:t>,</w:t>
      </w:r>
      <w:r w:rsidRPr="005C0836">
        <w:t xml:space="preserve"> w celu zapewnienia wspólnej podstawy do składania ofert</w:t>
      </w:r>
      <w:r w:rsidR="005B1B5D" w:rsidRPr="005C0836">
        <w:t>.</w:t>
      </w:r>
      <w:r w:rsidRPr="005C0836">
        <w:t xml:space="preserve"> Krótkie opisy pozycji w </w:t>
      </w:r>
      <w:r w:rsidR="003A5AEE" w:rsidRPr="005C0836">
        <w:t>P</w:t>
      </w:r>
      <w:r w:rsidRPr="005C0836">
        <w:t xml:space="preserve">rzedmiarze </w:t>
      </w:r>
      <w:r w:rsidR="00A5551C" w:rsidRPr="005C0836">
        <w:t>Robót</w:t>
      </w:r>
      <w:r w:rsidRPr="005C0836">
        <w:t xml:space="preserve"> przedstawione są tylko dla celów identyfikacyjnych i nie powinny w żaden sposób modyfikować bądź anulować szczegółowego opisu zawartego w </w:t>
      </w:r>
      <w:r w:rsidR="00035626" w:rsidRPr="005C0836">
        <w:t>Kontrakcie, w tym w Warunkach Ogólnych oraz Warunkach Szczególnych,</w:t>
      </w:r>
      <w:r w:rsidRPr="005C0836">
        <w:t xml:space="preserve"> Specyfikacjach oraz Dokumentacji Projektowej. Wykonawca</w:t>
      </w:r>
      <w:r w:rsidR="00035626" w:rsidRPr="005C0836">
        <w:t>,</w:t>
      </w:r>
      <w:r w:rsidRPr="005C0836">
        <w:t xml:space="preserve"> wyceniając poszczególne pozycje</w:t>
      </w:r>
      <w:r w:rsidR="00035626" w:rsidRPr="005C0836">
        <w:t>,</w:t>
      </w:r>
      <w:r w:rsidRPr="005C0836">
        <w:t xml:space="preserve"> powinien odnosić się do wyżej wymienionych dokumentów w celu uzyskania pełnych wskazówek, informacji, instrukcji </w:t>
      </w:r>
      <w:r w:rsidR="00D204AB" w:rsidRPr="005C0836">
        <w:t xml:space="preserve">i </w:t>
      </w:r>
      <w:r w:rsidRPr="005C0836">
        <w:t xml:space="preserve">opisów </w:t>
      </w:r>
      <w:r w:rsidR="00A5551C" w:rsidRPr="005C0836">
        <w:t>Robót</w:t>
      </w:r>
      <w:r w:rsidR="00D204AB" w:rsidRPr="005C0836">
        <w:t xml:space="preserve"> oraz</w:t>
      </w:r>
      <w:r w:rsidRPr="005C0836">
        <w:t xml:space="preserve"> zastosowanych </w:t>
      </w:r>
      <w:r w:rsidR="003A5AEE" w:rsidRPr="005C0836">
        <w:t>M</w:t>
      </w:r>
      <w:r w:rsidRPr="005C0836">
        <w:t xml:space="preserve">ateriałów. Ponadto Wykonawca zobowiązany jest do prowadzenia </w:t>
      </w:r>
      <w:r w:rsidR="00D204AB" w:rsidRPr="005C0836">
        <w:t>dokumentacji z obmiarów według</w:t>
      </w:r>
      <w:r w:rsidRPr="005C0836">
        <w:t xml:space="preserve"> wzoru zatwierdzonego przez Zamawiającego.</w:t>
      </w:r>
    </w:p>
    <w:p w14:paraId="644EC8C0" w14:textId="77777777" w:rsidR="0065570E" w:rsidRPr="005C0836" w:rsidRDefault="0078586F" w:rsidP="003918C3">
      <w:pPr>
        <w:pStyle w:val="Nagwek3"/>
      </w:pPr>
      <w:bookmarkStart w:id="333" w:name="_Toc440448462"/>
      <w:bookmarkStart w:id="334" w:name="_Toc152660469"/>
      <w:r w:rsidRPr="005C0836">
        <w:t>SUBKLAUZULA 12.3</w:t>
      </w:r>
      <w:r w:rsidR="00655C43" w:rsidRPr="005C0836">
        <w:tab/>
      </w:r>
      <w:r w:rsidRPr="005C0836">
        <w:t>WYCENA</w:t>
      </w:r>
      <w:bookmarkEnd w:id="333"/>
      <w:bookmarkEnd w:id="334"/>
    </w:p>
    <w:p w14:paraId="3D785D52" w14:textId="77777777" w:rsidR="0065570E" w:rsidRPr="005C0836" w:rsidRDefault="0065570E" w:rsidP="005C17CD">
      <w:pPr>
        <w:pStyle w:val="Akapit"/>
        <w:spacing w:before="40" w:afterLines="40" w:after="96"/>
        <w:rPr>
          <w:rFonts w:eastAsiaTheme="minorHAnsi"/>
        </w:rPr>
      </w:pPr>
      <w:r w:rsidRPr="005C0836">
        <w:t xml:space="preserve">Usuwa się treść </w:t>
      </w:r>
      <w:proofErr w:type="spellStart"/>
      <w:r w:rsidR="00E749B2" w:rsidRPr="005C0836">
        <w:t>SubKLAUZULI</w:t>
      </w:r>
      <w:proofErr w:type="spellEnd"/>
      <w:r w:rsidR="00E749B2" w:rsidRPr="005C0836">
        <w:t xml:space="preserve"> </w:t>
      </w:r>
      <w:r w:rsidRPr="005C0836">
        <w:t>i zastępuje następującą treścią:</w:t>
      </w:r>
    </w:p>
    <w:p w14:paraId="4DA0D806" w14:textId="7168EBA3" w:rsidR="0065570E" w:rsidRPr="005C0836" w:rsidRDefault="0065570E" w:rsidP="005C17CD">
      <w:pPr>
        <w:pStyle w:val="Akapit"/>
        <w:spacing w:before="40" w:afterLines="40" w:after="96"/>
        <w:rPr>
          <w:color w:val="000000"/>
        </w:rPr>
      </w:pPr>
      <w:r w:rsidRPr="005C0836">
        <w:rPr>
          <w:color w:val="000000"/>
        </w:rPr>
        <w:t xml:space="preserve">Jeżeli w Kontrakcie nie ustalono inaczej, to w celu uzgodnienia lub ustalenia </w:t>
      </w:r>
      <w:r w:rsidR="00A47503" w:rsidRPr="005C0836">
        <w:rPr>
          <w:color w:val="000000"/>
        </w:rPr>
        <w:t xml:space="preserve">Zaakceptowanej Kwoty </w:t>
      </w:r>
      <w:r w:rsidRPr="005C0836">
        <w:t xml:space="preserve">Kontraktowej Inżynier </w:t>
      </w:r>
      <w:r w:rsidR="00D204AB" w:rsidRPr="005C0836">
        <w:rPr>
          <w:color w:val="000000"/>
        </w:rPr>
        <w:t>po</w:t>
      </w:r>
      <w:r w:rsidRPr="005C0836">
        <w:rPr>
          <w:color w:val="000000"/>
        </w:rPr>
        <w:t xml:space="preserve">winien postępować zgodnie z </w:t>
      </w:r>
      <w:proofErr w:type="spellStart"/>
      <w:r w:rsidRPr="005C0836">
        <w:rPr>
          <w:color w:val="000000"/>
        </w:rPr>
        <w:t>SubKLAUZULĄ</w:t>
      </w:r>
      <w:proofErr w:type="spellEnd"/>
      <w:r w:rsidRPr="005C0836">
        <w:rPr>
          <w:color w:val="000000"/>
        </w:rPr>
        <w:t xml:space="preserve"> 3.5</w:t>
      </w:r>
      <w:r w:rsidR="00D204AB" w:rsidRPr="005C0836">
        <w:rPr>
          <w:color w:val="000000"/>
        </w:rPr>
        <w:t xml:space="preserve"> Warunków Ogólnych przez wycenę każdego elementu </w:t>
      </w:r>
      <w:r w:rsidR="00A5551C" w:rsidRPr="005C0836">
        <w:rPr>
          <w:color w:val="000000"/>
        </w:rPr>
        <w:t>Robót</w:t>
      </w:r>
      <w:r w:rsidRPr="005C0836">
        <w:rPr>
          <w:color w:val="000000"/>
        </w:rPr>
        <w:t>, stosując pomiary</w:t>
      </w:r>
      <w:r w:rsidR="00D204AB" w:rsidRPr="005C0836">
        <w:rPr>
          <w:color w:val="000000"/>
        </w:rPr>
        <w:t xml:space="preserve"> uzgodnione lub ustalone </w:t>
      </w:r>
      <w:r w:rsidR="00D204AB" w:rsidRPr="005C0836">
        <w:rPr>
          <w:color w:val="000000"/>
        </w:rPr>
        <w:lastRenderedPageBreak/>
        <w:t xml:space="preserve">zgodnie </w:t>
      </w:r>
      <w:r w:rsidRPr="005C0836">
        <w:rPr>
          <w:color w:val="000000"/>
        </w:rPr>
        <w:t>z </w:t>
      </w:r>
      <w:proofErr w:type="spellStart"/>
      <w:r w:rsidRPr="005C0836">
        <w:rPr>
          <w:color w:val="000000"/>
        </w:rPr>
        <w:t>SubKLAUZULAMI</w:t>
      </w:r>
      <w:proofErr w:type="spellEnd"/>
      <w:r w:rsidRPr="005C0836">
        <w:rPr>
          <w:color w:val="000000"/>
        </w:rPr>
        <w:t xml:space="preserve"> 12.1</w:t>
      </w:r>
      <w:r w:rsidR="00D204AB" w:rsidRPr="005C0836">
        <w:rPr>
          <w:color w:val="000000"/>
        </w:rPr>
        <w:t xml:space="preserve"> oraz </w:t>
      </w:r>
      <w:r w:rsidRPr="005C0836">
        <w:rPr>
          <w:color w:val="000000"/>
        </w:rPr>
        <w:t xml:space="preserve">12.2 </w:t>
      </w:r>
      <w:r w:rsidR="00D204AB" w:rsidRPr="005C0836">
        <w:rPr>
          <w:color w:val="000000"/>
        </w:rPr>
        <w:t>Warunków Szczególnych</w:t>
      </w:r>
      <w:r w:rsidRPr="005C0836">
        <w:rPr>
          <w:color w:val="000000"/>
        </w:rPr>
        <w:t xml:space="preserve"> oraz odpowiednie stawki lub ceny dla danego elementu.</w:t>
      </w:r>
    </w:p>
    <w:p w14:paraId="08778EC7" w14:textId="677EDE50" w:rsidR="00E8061D" w:rsidRDefault="00E8061D" w:rsidP="005C17CD">
      <w:pPr>
        <w:pStyle w:val="Akapit"/>
        <w:spacing w:before="40" w:afterLines="40" w:after="96"/>
        <w:rPr>
          <w:color w:val="000000"/>
        </w:rPr>
      </w:pPr>
      <w:r w:rsidRPr="00E8061D">
        <w:rPr>
          <w:color w:val="000000"/>
        </w:rPr>
        <w:t xml:space="preserve">Odpowiednia stawka lub cena dla każdego elementu Robót </w:t>
      </w:r>
      <w:r w:rsidR="0068416A" w:rsidRPr="0068416A">
        <w:rPr>
          <w:color w:val="FF0000"/>
        </w:rPr>
        <w:t>lub Dokumentacji Projektowej</w:t>
      </w:r>
      <w:r w:rsidR="0068416A" w:rsidRPr="0068416A">
        <w:rPr>
          <w:color w:val="000000"/>
        </w:rPr>
        <w:t xml:space="preserve"> </w:t>
      </w:r>
      <w:r w:rsidRPr="00E8061D">
        <w:rPr>
          <w:color w:val="000000"/>
        </w:rPr>
        <w:t xml:space="preserve">winna być taka, jaka została zatwierdzona w Kontrakcie dla tego elementu </w:t>
      </w:r>
      <w:r w:rsidR="00A913AA">
        <w:rPr>
          <w:color w:val="000000"/>
        </w:rPr>
        <w:t xml:space="preserve">(jeżeli </w:t>
      </w:r>
      <w:r w:rsidR="002B73F3">
        <w:rPr>
          <w:color w:val="000000"/>
        </w:rPr>
        <w:br/>
      </w:r>
      <w:r w:rsidR="00A913AA">
        <w:rPr>
          <w:color w:val="000000"/>
        </w:rPr>
        <w:t xml:space="preserve">w </w:t>
      </w:r>
      <w:r w:rsidR="00A913AA" w:rsidRPr="00070FFC">
        <w:t>postępowaniu o udzielenie zamówienia publicznego przeprowadzono aukcję elektroniczną</w:t>
      </w:r>
      <w:r w:rsidR="00A913AA">
        <w:rPr>
          <w:color w:val="000000"/>
        </w:rPr>
        <w:t>, stawka lub cena dla każdego elementu, zostanie przyjęta po przeliczeniu o współczynnik upustu, zgodnie z IDW; przeliczone pozycje przedmiarowe o współczynnik upustu, stanowią Załącznik nr 12)</w:t>
      </w:r>
      <w:r w:rsidR="00A913AA" w:rsidRPr="00B73A2E">
        <w:rPr>
          <w:rFonts w:asciiTheme="minorHAnsi" w:hAnsiTheme="minorHAnsi"/>
          <w:color w:val="000000"/>
        </w:rPr>
        <w:t xml:space="preserve"> </w:t>
      </w:r>
      <w:r w:rsidRPr="00E8061D">
        <w:rPr>
          <w:color w:val="000000"/>
        </w:rPr>
        <w:t xml:space="preserve">lub, jeśli takiego nie ma, to ustalona zostanie kierując się metodą analogii, interpolacji lub ekstrapolacji stawki lub ceny najbardziej zbliżonego elementu występującego </w:t>
      </w:r>
      <w:r w:rsidR="002B73F3">
        <w:rPr>
          <w:color w:val="000000"/>
        </w:rPr>
        <w:br/>
      </w:r>
      <w:r w:rsidRPr="00E8061D">
        <w:rPr>
          <w:color w:val="000000"/>
        </w:rPr>
        <w:t xml:space="preserve">w Kontrakcie. Tak ustalona wycena </w:t>
      </w:r>
      <w:r w:rsidR="0068416A" w:rsidRPr="0068416A">
        <w:rPr>
          <w:color w:val="FF0000"/>
        </w:rPr>
        <w:t>Robót</w:t>
      </w:r>
      <w:r w:rsidR="0068416A">
        <w:rPr>
          <w:color w:val="000000"/>
        </w:rPr>
        <w:t xml:space="preserve"> </w:t>
      </w:r>
      <w:r w:rsidRPr="00E8061D">
        <w:rPr>
          <w:color w:val="000000"/>
        </w:rPr>
        <w:t xml:space="preserve">zostanie skorygowana dla oddania wzrostów lub spadków cen poprzez odpowiednie stosowanie postanowień </w:t>
      </w:r>
      <w:proofErr w:type="spellStart"/>
      <w:r w:rsidRPr="00E8061D">
        <w:rPr>
          <w:color w:val="000000"/>
        </w:rPr>
        <w:t>SubKLAUZULI</w:t>
      </w:r>
      <w:proofErr w:type="spellEnd"/>
      <w:r w:rsidRPr="00E8061D">
        <w:rPr>
          <w:color w:val="000000"/>
        </w:rPr>
        <w:t xml:space="preserve"> 13.8 Warunków Szczególnych.</w:t>
      </w:r>
    </w:p>
    <w:p w14:paraId="535C745A" w14:textId="71DBB018" w:rsidR="00F64AE5" w:rsidRPr="005C0836" w:rsidRDefault="00E8061D" w:rsidP="005C17CD">
      <w:pPr>
        <w:pStyle w:val="Akapit"/>
        <w:spacing w:before="40" w:afterLines="40" w:after="96"/>
        <w:rPr>
          <w:szCs w:val="24"/>
        </w:rPr>
      </w:pPr>
      <w:r w:rsidRPr="00E8061D">
        <w:rPr>
          <w:szCs w:val="24"/>
        </w:rPr>
        <w:t xml:space="preserve">W przypadku, gdy w Kontrakcie stawka lub cena takiego elementu nie występuje i nie jest możliwe wyliczenie jej na podstawie analogii, interpolacji lub ekstrapolacji stawki lub ceny najbardziej zbliżonego elementu występującego w Kontrakcie, to należy ją określić przy wykorzystaniu katalogów cen robót </w:t>
      </w:r>
      <w:r w:rsidR="0068416A" w:rsidRPr="0068416A">
        <w:rPr>
          <w:color w:val="FF0000"/>
          <w:szCs w:val="24"/>
        </w:rPr>
        <w:t>lub usług</w:t>
      </w:r>
      <w:r w:rsidR="0068416A" w:rsidRPr="0068416A">
        <w:rPr>
          <w:szCs w:val="24"/>
        </w:rPr>
        <w:t xml:space="preserve"> </w:t>
      </w:r>
      <w:r w:rsidRPr="00E8061D">
        <w:rPr>
          <w:szCs w:val="24"/>
        </w:rPr>
        <w:t xml:space="preserve">aktualnych na datę dokonywania wyceny Zmiany, tj. przedłożenia propozycji Wykonawcy dotyczącej wyceny Zmiany i korekty Zaakceptowanej Kwoty Kontraktowej. </w:t>
      </w:r>
      <w:r w:rsidR="00F64AE5" w:rsidRPr="005C0836">
        <w:rPr>
          <w:szCs w:val="24"/>
        </w:rPr>
        <w:t xml:space="preserve">W ciągu 21 dni od daty zawarcia Umowy Wykonawca zaproponuje </w:t>
      </w:r>
      <w:r w:rsidR="002B73F3">
        <w:rPr>
          <w:szCs w:val="24"/>
        </w:rPr>
        <w:br/>
      </w:r>
      <w:r w:rsidR="00F64AE5" w:rsidRPr="005C0836">
        <w:rPr>
          <w:szCs w:val="24"/>
        </w:rPr>
        <w:t xml:space="preserve">i przedstawi do weryfikacji przez Inżyniera, a następnie przy pozytywnej opinii Inżyniera </w:t>
      </w:r>
      <w:r w:rsidR="002B73F3">
        <w:rPr>
          <w:szCs w:val="24"/>
        </w:rPr>
        <w:br/>
      </w:r>
      <w:r w:rsidR="00F64AE5" w:rsidRPr="005C0836">
        <w:rPr>
          <w:szCs w:val="24"/>
        </w:rPr>
        <w:t>do akceptacji przez Zamawiającego</w:t>
      </w:r>
      <w:r>
        <w:rPr>
          <w:szCs w:val="24"/>
        </w:rPr>
        <w:t xml:space="preserve"> powszechnie stosowane</w:t>
      </w:r>
      <w:r w:rsidR="00F64AE5" w:rsidRPr="005C0836">
        <w:rPr>
          <w:szCs w:val="24"/>
        </w:rPr>
        <w:t xml:space="preserve"> </w:t>
      </w:r>
      <w:r w:rsidR="009229FD">
        <w:rPr>
          <w:szCs w:val="24"/>
        </w:rPr>
        <w:t>katalogi</w:t>
      </w:r>
      <w:r w:rsidR="009229FD" w:rsidRPr="005C0836">
        <w:rPr>
          <w:szCs w:val="24"/>
        </w:rPr>
        <w:t xml:space="preserve"> </w:t>
      </w:r>
      <w:r w:rsidR="00F64AE5" w:rsidRPr="005C0836">
        <w:rPr>
          <w:szCs w:val="24"/>
        </w:rPr>
        <w:t xml:space="preserve">cen </w:t>
      </w:r>
      <w:r w:rsidR="00A5551C" w:rsidRPr="005C0836">
        <w:rPr>
          <w:szCs w:val="24"/>
        </w:rPr>
        <w:t>Robót</w:t>
      </w:r>
      <w:r w:rsidR="00F64AE5" w:rsidRPr="005C0836">
        <w:rPr>
          <w:szCs w:val="24"/>
        </w:rPr>
        <w:t xml:space="preserve">, z których ceny średnie </w:t>
      </w:r>
      <w:r w:rsidR="009731CD">
        <w:rPr>
          <w:szCs w:val="24"/>
        </w:rPr>
        <w:t xml:space="preserve">(aktualne na datę dokonywania wyceny) </w:t>
      </w:r>
      <w:r w:rsidR="00F64AE5" w:rsidRPr="005C0836">
        <w:rPr>
          <w:szCs w:val="24"/>
        </w:rPr>
        <w:t xml:space="preserve">będą podstawą do wyceny </w:t>
      </w:r>
      <w:r w:rsidR="00A5551C" w:rsidRPr="005C0836">
        <w:rPr>
          <w:szCs w:val="24"/>
        </w:rPr>
        <w:t>Robót</w:t>
      </w:r>
      <w:r w:rsidR="00F64AE5" w:rsidRPr="005C0836">
        <w:rPr>
          <w:szCs w:val="24"/>
        </w:rPr>
        <w:t>, które zostały ujęte w</w:t>
      </w:r>
      <w:r w:rsidR="00CC5243" w:rsidRPr="005C0836">
        <w:rPr>
          <w:szCs w:val="24"/>
        </w:rPr>
        <w:t xml:space="preserve"> Dokumentacji Projektowej</w:t>
      </w:r>
      <w:r w:rsidR="00F64AE5" w:rsidRPr="005C0836">
        <w:rPr>
          <w:szCs w:val="24"/>
        </w:rPr>
        <w:t xml:space="preserve">, a nie zostały ujęte w Przedmiarze </w:t>
      </w:r>
      <w:r w:rsidR="00A5551C" w:rsidRPr="005C0836">
        <w:rPr>
          <w:szCs w:val="24"/>
        </w:rPr>
        <w:t>Robót</w:t>
      </w:r>
      <w:r w:rsidR="00F64AE5" w:rsidRPr="005C0836">
        <w:rPr>
          <w:szCs w:val="24"/>
        </w:rPr>
        <w:t xml:space="preserve"> (dla których nie </w:t>
      </w:r>
      <w:r w:rsidR="002B73F3">
        <w:rPr>
          <w:szCs w:val="24"/>
        </w:rPr>
        <w:br/>
      </w:r>
      <w:r w:rsidR="00F64AE5" w:rsidRPr="005C0836">
        <w:rPr>
          <w:szCs w:val="24"/>
        </w:rPr>
        <w:t xml:space="preserve">ma zastosowania żadna z pozycji z Przedmiaru </w:t>
      </w:r>
      <w:r w:rsidR="00A5551C" w:rsidRPr="005C0836">
        <w:rPr>
          <w:szCs w:val="24"/>
        </w:rPr>
        <w:t>Robót</w:t>
      </w:r>
      <w:r w:rsidR="009F2B54">
        <w:rPr>
          <w:szCs w:val="24"/>
        </w:rPr>
        <w:t>)</w:t>
      </w:r>
      <w:r w:rsidR="00F64AE5" w:rsidRPr="005C0836">
        <w:rPr>
          <w:szCs w:val="24"/>
        </w:rPr>
        <w:t xml:space="preserve"> oraz dla </w:t>
      </w:r>
      <w:r w:rsidR="00A5551C" w:rsidRPr="005C0836">
        <w:rPr>
          <w:szCs w:val="24"/>
        </w:rPr>
        <w:t>Robót</w:t>
      </w:r>
      <w:r w:rsidR="0068416A">
        <w:rPr>
          <w:szCs w:val="24"/>
        </w:rPr>
        <w:t xml:space="preserve"> </w:t>
      </w:r>
      <w:r w:rsidR="0068416A" w:rsidRPr="0068416A">
        <w:rPr>
          <w:color w:val="FF0000"/>
          <w:szCs w:val="24"/>
        </w:rPr>
        <w:t>lub Dokumentacji Projektowej</w:t>
      </w:r>
      <w:r w:rsidR="004D16F9" w:rsidRPr="005C0836">
        <w:rPr>
          <w:szCs w:val="24"/>
        </w:rPr>
        <w:t>, których wykonanie</w:t>
      </w:r>
      <w:r w:rsidR="00F64AE5" w:rsidRPr="005C0836">
        <w:rPr>
          <w:szCs w:val="24"/>
        </w:rPr>
        <w:t xml:space="preserve"> następuje w wyniku zmiany Umowy. </w:t>
      </w:r>
      <w:r w:rsidRPr="00E8061D">
        <w:rPr>
          <w:szCs w:val="24"/>
        </w:rPr>
        <w:t>W przypadku braku przedstawienia przez Wykonaw</w:t>
      </w:r>
      <w:r w:rsidR="001915DA">
        <w:rPr>
          <w:szCs w:val="24"/>
        </w:rPr>
        <w:t xml:space="preserve">cę do weryfikacji katalogów cen </w:t>
      </w:r>
      <w:r w:rsidRPr="00E8061D">
        <w:rPr>
          <w:szCs w:val="24"/>
        </w:rPr>
        <w:t>albo w przypadku uzasadnionego braku akceptacji przez Zamawiającego przedstawionych katalogów, cena zostanie określona na zasadach opisanych powyżej, przy wykorzystaniu aktualnych katalogów wskazanych przez Zamawiającego.</w:t>
      </w:r>
    </w:p>
    <w:p w14:paraId="1CE87AFD" w14:textId="72A0CF98" w:rsidR="0065570E" w:rsidRPr="005C0836" w:rsidRDefault="00433EAE" w:rsidP="005C17CD">
      <w:pPr>
        <w:pStyle w:val="Akapit"/>
        <w:spacing w:before="40" w:afterLines="40" w:after="96"/>
      </w:pPr>
      <w:r w:rsidRPr="005C0836">
        <w:t>Jeżeli dla wyprowadzenia nowej stawki lub ceny brak jest podstaw w</w:t>
      </w:r>
      <w:r w:rsidR="00E8061D">
        <w:t xml:space="preserve"> Kontrakcie lub</w:t>
      </w:r>
      <w:r w:rsidRPr="005C0836">
        <w:t xml:space="preserve"> </w:t>
      </w:r>
      <w:r w:rsidR="009229FD">
        <w:t>katalogach</w:t>
      </w:r>
      <w:r w:rsidR="009229FD" w:rsidRPr="005C0836">
        <w:t xml:space="preserve"> </w:t>
      </w:r>
      <w:r w:rsidR="009C659A" w:rsidRPr="005C0836">
        <w:t xml:space="preserve">cen </w:t>
      </w:r>
      <w:r w:rsidR="00A5551C" w:rsidRPr="005C0836">
        <w:t>Robót</w:t>
      </w:r>
      <w:r w:rsidR="0068416A">
        <w:t xml:space="preserve"> </w:t>
      </w:r>
      <w:r w:rsidR="0068416A" w:rsidRPr="0068416A">
        <w:rPr>
          <w:color w:val="FF0000"/>
        </w:rPr>
        <w:t>lub usług</w:t>
      </w:r>
      <w:r w:rsidR="008B486B">
        <w:t>, o </w:t>
      </w:r>
      <w:r w:rsidR="009C659A" w:rsidRPr="005C0836">
        <w:t>którym mowa powyżej</w:t>
      </w:r>
      <w:r w:rsidRPr="005C0836">
        <w:t>,</w:t>
      </w:r>
      <w:r w:rsidRPr="005C0836">
        <w:rPr>
          <w:szCs w:val="24"/>
        </w:rPr>
        <w:t xml:space="preserve"> kalkulacja jest sporządzana</w:t>
      </w:r>
      <w:r w:rsidR="009C659A" w:rsidRPr="005C0836">
        <w:rPr>
          <w:szCs w:val="24"/>
        </w:rPr>
        <w:t xml:space="preserve"> w oparciu </w:t>
      </w:r>
      <w:r w:rsidR="002B73F3">
        <w:rPr>
          <w:szCs w:val="24"/>
        </w:rPr>
        <w:br/>
      </w:r>
      <w:r w:rsidR="009C659A" w:rsidRPr="005C0836">
        <w:rPr>
          <w:szCs w:val="24"/>
        </w:rPr>
        <w:t xml:space="preserve">o </w:t>
      </w:r>
      <w:r w:rsidRPr="005C0836">
        <w:t>uzasadnion</w:t>
      </w:r>
      <w:r w:rsidR="009C659A" w:rsidRPr="005C0836">
        <w:t xml:space="preserve">y </w:t>
      </w:r>
      <w:r w:rsidR="001915DA">
        <w:t xml:space="preserve">rynkowy </w:t>
      </w:r>
      <w:r w:rsidR="009C659A" w:rsidRPr="005C0836">
        <w:t>Koszt</w:t>
      </w:r>
      <w:r w:rsidRPr="005C0836">
        <w:t xml:space="preserve"> wykonania takiej Roboty</w:t>
      </w:r>
      <w:r w:rsidR="0068416A">
        <w:t xml:space="preserve"> </w:t>
      </w:r>
      <w:r w:rsidR="0068416A" w:rsidRPr="0068416A">
        <w:rPr>
          <w:color w:val="FF0000"/>
        </w:rPr>
        <w:t>lub wykonania Dokumentacji Projektowej</w:t>
      </w:r>
      <w:r w:rsidR="00E8061D" w:rsidRPr="00E8061D">
        <w:t xml:space="preserve"> plus zysk w wy</w:t>
      </w:r>
      <w:r w:rsidR="00E8061D">
        <w:t xml:space="preserve">sokości 3% tego Kosztu, </w:t>
      </w:r>
      <w:r w:rsidRPr="005C0836">
        <w:t>biorąc pod uwagę wszystkie okoliczności towarzyszące.</w:t>
      </w:r>
    </w:p>
    <w:p w14:paraId="1DC2EAAB" w14:textId="23E94D21" w:rsidR="004E5712" w:rsidRPr="005C0836" w:rsidRDefault="004E5712" w:rsidP="005C17CD">
      <w:pPr>
        <w:spacing w:before="40" w:afterLines="40" w:after="96"/>
        <w:rPr>
          <w:sz w:val="22"/>
          <w:szCs w:val="24"/>
        </w:rPr>
      </w:pPr>
      <w:r w:rsidRPr="005C0836">
        <w:rPr>
          <w:sz w:val="22"/>
          <w:szCs w:val="24"/>
        </w:rPr>
        <w:t xml:space="preserve">Inżynier, </w:t>
      </w:r>
      <w:r w:rsidR="00B94009" w:rsidRPr="00B94009">
        <w:rPr>
          <w:sz w:val="22"/>
          <w:szCs w:val="24"/>
        </w:rPr>
        <w:t>nie dłużej niż w ciągu 21 dni po otrzymaniu propozycji</w:t>
      </w:r>
      <w:r w:rsidR="00B94009">
        <w:rPr>
          <w:sz w:val="22"/>
          <w:szCs w:val="24"/>
        </w:rPr>
        <w:t xml:space="preserve"> Wykonawcy, </w:t>
      </w:r>
      <w:r w:rsidR="002A356F">
        <w:rPr>
          <w:sz w:val="22"/>
          <w:szCs w:val="24"/>
        </w:rPr>
        <w:t>odpowie zatwierdzeniem lub</w:t>
      </w:r>
      <w:r w:rsidRPr="005C0836">
        <w:rPr>
          <w:sz w:val="22"/>
          <w:szCs w:val="24"/>
        </w:rPr>
        <w:t xml:space="preserve"> odrzuceniem </w:t>
      </w:r>
      <w:r w:rsidR="00B94009">
        <w:rPr>
          <w:sz w:val="22"/>
          <w:szCs w:val="24"/>
        </w:rPr>
        <w:t xml:space="preserve">wraz z </w:t>
      </w:r>
      <w:r w:rsidR="002A356F">
        <w:rPr>
          <w:sz w:val="22"/>
          <w:szCs w:val="24"/>
        </w:rPr>
        <w:t>uzasadnieniem</w:t>
      </w:r>
      <w:r w:rsidRPr="005C0836">
        <w:rPr>
          <w:sz w:val="22"/>
          <w:szCs w:val="24"/>
        </w:rPr>
        <w:t>. Wykonawca nie będzie opóźniał żadnej pracy w oczekiwaniu na odpowiedź. O ile okaże się zasadne Inżynier będzie mógł ustalić tymczasową stawkę lub cenę dla wystawienia Przejściowych Świadectw Płatności zanim odpowiednia stawka lub cena zostanie uzgodniona lub ustalona.</w:t>
      </w:r>
    </w:p>
    <w:p w14:paraId="59B162C8" w14:textId="77777777" w:rsidR="004E5712" w:rsidRPr="005C0836" w:rsidRDefault="004E5712" w:rsidP="005C17CD">
      <w:pPr>
        <w:spacing w:before="40" w:afterLines="40" w:after="96"/>
        <w:rPr>
          <w:sz w:val="22"/>
          <w:szCs w:val="24"/>
        </w:rPr>
      </w:pPr>
      <w:r w:rsidRPr="005C0836">
        <w:rPr>
          <w:sz w:val="22"/>
          <w:szCs w:val="24"/>
        </w:rPr>
        <w:t>Każde polecenie, aby realizować Zmianę, z wszelkimi wymaganiami dotyczącymi rejestracji Kosztów, będzie wystawione przez Inżyniera dla Wykonawcy, który potwierdzi odbiór.</w:t>
      </w:r>
    </w:p>
    <w:p w14:paraId="0527897F" w14:textId="77777777" w:rsidR="004E5712" w:rsidRPr="005C0836" w:rsidRDefault="004E5712" w:rsidP="005C17CD">
      <w:pPr>
        <w:spacing w:before="40" w:afterLines="40" w:after="96"/>
        <w:rPr>
          <w:sz w:val="22"/>
          <w:szCs w:val="24"/>
        </w:rPr>
      </w:pPr>
      <w:r w:rsidRPr="005C0836">
        <w:rPr>
          <w:sz w:val="22"/>
          <w:szCs w:val="24"/>
        </w:rPr>
        <w:t xml:space="preserve">Każda zmiana obejmująca istotną zmianę zakresu </w:t>
      </w:r>
      <w:r w:rsidR="00A5551C" w:rsidRPr="005C0836">
        <w:rPr>
          <w:sz w:val="22"/>
          <w:szCs w:val="24"/>
        </w:rPr>
        <w:t>Robót</w:t>
      </w:r>
      <w:r w:rsidRPr="005C0836">
        <w:rPr>
          <w:sz w:val="22"/>
          <w:szCs w:val="24"/>
        </w:rPr>
        <w:t xml:space="preserve"> musi być dokonana poprzez sporządzenie Aneksu do Kontraktu.</w:t>
      </w:r>
    </w:p>
    <w:p w14:paraId="58D283C2" w14:textId="77777777" w:rsidR="00A35A68" w:rsidRPr="00A64B3C" w:rsidRDefault="00AC3D5E" w:rsidP="005C17CD">
      <w:pPr>
        <w:pStyle w:val="Akapit"/>
        <w:spacing w:before="40" w:afterLines="40" w:after="96"/>
      </w:pPr>
      <w:r w:rsidRPr="00A64B3C">
        <w:t xml:space="preserve">W przypadku wystąpienia </w:t>
      </w:r>
      <w:r w:rsidR="00A5551C" w:rsidRPr="00A64B3C">
        <w:t>Robót</w:t>
      </w:r>
      <w:r w:rsidR="00B35091" w:rsidRPr="00A64B3C">
        <w:t xml:space="preserve">, które zostały ujęte w </w:t>
      </w:r>
      <w:r w:rsidR="004468BD" w:rsidRPr="00A64B3C">
        <w:t>Dokumentacji Projektowej</w:t>
      </w:r>
      <w:r w:rsidR="00B35091" w:rsidRPr="00A64B3C">
        <w:t>, a nie zo</w:t>
      </w:r>
      <w:r w:rsidRPr="00A64B3C">
        <w:t xml:space="preserve">stały ujęte w Przedmiarze </w:t>
      </w:r>
      <w:r w:rsidR="00A5551C" w:rsidRPr="00A64B3C">
        <w:t>Robót</w:t>
      </w:r>
      <w:r w:rsidR="00B35091" w:rsidRPr="00A64B3C">
        <w:t xml:space="preserve"> (dla których nie ma zastosowania żadna z pozycji z Przedmiaru </w:t>
      </w:r>
      <w:r w:rsidR="00A5551C" w:rsidRPr="00A64B3C">
        <w:lastRenderedPageBreak/>
        <w:t>Robót</w:t>
      </w:r>
      <w:r w:rsidR="00B35091" w:rsidRPr="00A64B3C">
        <w:t>), Inżynier wyda polecenie dodania odpowiedniej pozycji w Wykazach, która będzie podlegać wycenie i zatwierdzeniu przez Zamawiającego. Tak dodana pozycja w Wykazach po zatwierdzeniu przez Zamawiającego będzie wiążąca dla Stron</w:t>
      </w:r>
      <w:r w:rsidR="00DA1946" w:rsidRPr="00A64B3C">
        <w:t>.</w:t>
      </w:r>
      <w:r w:rsidR="00B35091" w:rsidRPr="00A64B3C">
        <w:t xml:space="preserve"> </w:t>
      </w:r>
    </w:p>
    <w:p w14:paraId="1F159347" w14:textId="4495CD0D" w:rsidR="004E5712" w:rsidRPr="00A64B3C" w:rsidRDefault="004E5712" w:rsidP="005C17CD">
      <w:pPr>
        <w:spacing w:before="40" w:afterLines="40" w:after="96"/>
        <w:rPr>
          <w:sz w:val="22"/>
        </w:rPr>
      </w:pPr>
      <w:r w:rsidRPr="00A64B3C">
        <w:rPr>
          <w:sz w:val="22"/>
        </w:rPr>
        <w:t xml:space="preserve">W przypadku wydania powiadomienia przez Zamawiającego zgodnie z </w:t>
      </w:r>
      <w:proofErr w:type="spellStart"/>
      <w:r w:rsidRPr="00A64B3C">
        <w:rPr>
          <w:sz w:val="22"/>
        </w:rPr>
        <w:t>SubKLAUZULĄ</w:t>
      </w:r>
      <w:proofErr w:type="spellEnd"/>
      <w:r w:rsidRPr="00A64B3C">
        <w:rPr>
          <w:sz w:val="22"/>
        </w:rPr>
        <w:t xml:space="preserve"> 12.3 Warunków Szczególnych, Wykonawca będzie zobowiązany do rejestracji i rozliczania zmian </w:t>
      </w:r>
      <w:r w:rsidR="002B73F3">
        <w:rPr>
          <w:sz w:val="22"/>
        </w:rPr>
        <w:br/>
      </w:r>
      <w:r w:rsidRPr="00A64B3C">
        <w:rPr>
          <w:sz w:val="22"/>
        </w:rPr>
        <w:t xml:space="preserve">w SIRM po uprzedniej akceptacji przez Inżyniera i Zamawiającego. W szczególności Wykonawca będzie zobowiązany do wprowadzania do systemu opisu, uzasadnienia zmiany oraz zakresu wraz z jej wpływem na poszczególne pozycje Przedmiaru </w:t>
      </w:r>
      <w:r w:rsidR="00A5551C" w:rsidRPr="00A64B3C">
        <w:rPr>
          <w:sz w:val="22"/>
        </w:rPr>
        <w:t>Robót</w:t>
      </w:r>
      <w:r w:rsidRPr="00A64B3C">
        <w:rPr>
          <w:sz w:val="22"/>
        </w:rPr>
        <w:t>.</w:t>
      </w:r>
    </w:p>
    <w:p w14:paraId="19BFD08E" w14:textId="77777777" w:rsidR="00786210" w:rsidRPr="005C0836" w:rsidRDefault="00CE38CB" w:rsidP="00E64CF2">
      <w:pPr>
        <w:pStyle w:val="Nagwek2"/>
      </w:pPr>
      <w:bookmarkStart w:id="335" w:name="_Toc264955843"/>
      <w:bookmarkStart w:id="336" w:name="_Toc265238751"/>
      <w:bookmarkStart w:id="337" w:name="_Toc424891671"/>
      <w:bookmarkStart w:id="338" w:name="_Toc152660470"/>
      <w:r w:rsidRPr="005C0836">
        <w:t xml:space="preserve">KLAUZULA </w:t>
      </w:r>
      <w:r w:rsidR="00786210" w:rsidRPr="005C0836">
        <w:t>13</w:t>
      </w:r>
      <w:r w:rsidR="00786210" w:rsidRPr="005C0836">
        <w:tab/>
      </w:r>
      <w:r w:rsidR="00AC3D5E" w:rsidRPr="005C0836">
        <w:t>ZMIANY I KOREKTY</w:t>
      </w:r>
      <w:bookmarkEnd w:id="335"/>
      <w:bookmarkEnd w:id="336"/>
      <w:bookmarkEnd w:id="337"/>
      <w:bookmarkEnd w:id="338"/>
    </w:p>
    <w:p w14:paraId="6EB08F2E" w14:textId="77777777" w:rsidR="00786210" w:rsidRPr="005C0836" w:rsidRDefault="0078586F" w:rsidP="003918C3">
      <w:pPr>
        <w:pStyle w:val="Nagwek3"/>
      </w:pPr>
      <w:bookmarkStart w:id="339" w:name="_Toc264955846"/>
      <w:bookmarkStart w:id="340" w:name="_Toc265238753"/>
      <w:bookmarkStart w:id="341" w:name="_Toc424891672"/>
      <w:bookmarkStart w:id="342" w:name="_Toc152660471"/>
      <w:r w:rsidRPr="005C0836">
        <w:t>SUBKLAUZULA</w:t>
      </w:r>
      <w:r w:rsidR="00CE38CB" w:rsidRPr="005C0836">
        <w:t xml:space="preserve"> </w:t>
      </w:r>
      <w:r w:rsidRPr="005C0836">
        <w:t>13.3</w:t>
      </w:r>
      <w:r w:rsidRPr="005C0836">
        <w:tab/>
        <w:t>PROCEDURA ZMIANY</w:t>
      </w:r>
      <w:bookmarkEnd w:id="339"/>
      <w:bookmarkEnd w:id="340"/>
      <w:bookmarkEnd w:id="341"/>
      <w:bookmarkEnd w:id="342"/>
    </w:p>
    <w:p w14:paraId="0671CF60" w14:textId="77777777" w:rsidR="009C659A" w:rsidRPr="005C0836" w:rsidRDefault="0097262D" w:rsidP="005C17CD">
      <w:pPr>
        <w:pStyle w:val="Akapit"/>
        <w:spacing w:before="40" w:afterLines="40" w:after="96"/>
      </w:pPr>
      <w:r w:rsidRPr="005C0836">
        <w:t xml:space="preserve">Usuwa się treść </w:t>
      </w:r>
      <w:proofErr w:type="spellStart"/>
      <w:r w:rsidRPr="005C0836">
        <w:t>Sub</w:t>
      </w:r>
      <w:r w:rsidR="004468BD" w:rsidRPr="005C0836">
        <w:t>KLAUZULI</w:t>
      </w:r>
      <w:proofErr w:type="spellEnd"/>
      <w:r w:rsidRPr="005C0836">
        <w:t xml:space="preserve"> i zastępuje następującą treścią:</w:t>
      </w:r>
    </w:p>
    <w:p w14:paraId="572D4C7F" w14:textId="3F3489B2" w:rsidR="009C659A" w:rsidRPr="005C0836" w:rsidRDefault="009C659A" w:rsidP="005C17CD">
      <w:pPr>
        <w:spacing w:before="40" w:afterLines="40" w:after="96"/>
      </w:pPr>
      <w:r w:rsidRPr="005C0836">
        <w:rPr>
          <w:sz w:val="22"/>
        </w:rPr>
        <w:t xml:space="preserve">Jeżeli Inżynier wyrazi życzenie otrzymania propozycji przed poleceniem jakiejś Zmiany, </w:t>
      </w:r>
      <w:r w:rsidR="002B73F3">
        <w:rPr>
          <w:sz w:val="22"/>
        </w:rPr>
        <w:br/>
      </w:r>
      <w:r w:rsidRPr="005C0836">
        <w:rPr>
          <w:sz w:val="22"/>
        </w:rPr>
        <w:t>to Wykonawca odpowie na piśmie, tak szybko, jak to będzie możliwe, albo podając powody, dlaczego nie może zastosować się do życzenia, (jeśli jest to ten przypadek), albo przedkładając:</w:t>
      </w:r>
    </w:p>
    <w:p w14:paraId="7FDC8DEF" w14:textId="77777777" w:rsidR="009C659A" w:rsidRPr="005C0836" w:rsidRDefault="009C659A" w:rsidP="006F0ABC">
      <w:pPr>
        <w:numPr>
          <w:ilvl w:val="0"/>
          <w:numId w:val="52"/>
        </w:numPr>
        <w:tabs>
          <w:tab w:val="clear" w:pos="720"/>
          <w:tab w:val="num" w:pos="567"/>
        </w:tabs>
        <w:spacing w:before="40" w:afterLines="40" w:after="96"/>
        <w:ind w:left="567" w:hanging="567"/>
        <w:rPr>
          <w:sz w:val="22"/>
        </w:rPr>
      </w:pPr>
      <w:r w:rsidRPr="005C0836">
        <w:rPr>
          <w:sz w:val="22"/>
        </w:rPr>
        <w:t>opis proponowanej pracy do wykonania i harmonogram jej realizacji,</w:t>
      </w:r>
    </w:p>
    <w:p w14:paraId="4B3DF5F2" w14:textId="4C8E9DCE" w:rsidR="009C659A" w:rsidRPr="005C0836" w:rsidRDefault="009C659A" w:rsidP="006F0ABC">
      <w:pPr>
        <w:numPr>
          <w:ilvl w:val="0"/>
          <w:numId w:val="52"/>
        </w:numPr>
        <w:tabs>
          <w:tab w:val="clear" w:pos="720"/>
          <w:tab w:val="num" w:pos="567"/>
        </w:tabs>
        <w:spacing w:before="40" w:afterLines="40" w:after="96"/>
        <w:ind w:left="567" w:hanging="567"/>
        <w:rPr>
          <w:sz w:val="22"/>
        </w:rPr>
      </w:pPr>
      <w:r w:rsidRPr="005C0836">
        <w:rPr>
          <w:sz w:val="22"/>
        </w:rPr>
        <w:t>propozycję Wykonawcy dotyczącą jakichk</w:t>
      </w:r>
      <w:r w:rsidR="008B486B">
        <w:rPr>
          <w:sz w:val="22"/>
        </w:rPr>
        <w:t>olwiek koniecznych modyfikacji w </w:t>
      </w:r>
      <w:r w:rsidRPr="005C0836">
        <w:rPr>
          <w:sz w:val="22"/>
        </w:rPr>
        <w:t xml:space="preserve">harmonogramie, zgodnie z </w:t>
      </w:r>
      <w:proofErr w:type="spellStart"/>
      <w:r w:rsidRPr="005C0836">
        <w:rPr>
          <w:sz w:val="22"/>
        </w:rPr>
        <w:t>SubKLAUZULĄ</w:t>
      </w:r>
      <w:proofErr w:type="spellEnd"/>
      <w:r w:rsidRPr="005C0836">
        <w:rPr>
          <w:sz w:val="22"/>
        </w:rPr>
        <w:t xml:space="preserve"> 8.3 Warunków Szczególnych i w Czasie </w:t>
      </w:r>
      <w:r w:rsidR="002B73F3">
        <w:rPr>
          <w:sz w:val="22"/>
        </w:rPr>
        <w:br/>
      </w:r>
      <w:r w:rsidRPr="005C0836">
        <w:rPr>
          <w:sz w:val="22"/>
        </w:rPr>
        <w:t>na Ukończenie, oraz</w:t>
      </w:r>
    </w:p>
    <w:p w14:paraId="231122F3" w14:textId="77777777" w:rsidR="009C659A" w:rsidRPr="005C0836" w:rsidRDefault="009C659A" w:rsidP="006F0ABC">
      <w:pPr>
        <w:numPr>
          <w:ilvl w:val="0"/>
          <w:numId w:val="52"/>
        </w:numPr>
        <w:tabs>
          <w:tab w:val="clear" w:pos="720"/>
          <w:tab w:val="num" w:pos="567"/>
        </w:tabs>
        <w:spacing w:before="40" w:afterLines="40" w:after="96"/>
        <w:ind w:left="567" w:hanging="567"/>
      </w:pPr>
      <w:r w:rsidRPr="005C0836">
        <w:rPr>
          <w:sz w:val="22"/>
        </w:rPr>
        <w:t>propozycję Wykonawcy dotyczącą wyceny Zmiany i korekty Zaakceptowanej Kwoty Kontraktowej.</w:t>
      </w:r>
    </w:p>
    <w:p w14:paraId="63769C8B" w14:textId="77777777" w:rsidR="009C659A" w:rsidRPr="005C0836" w:rsidRDefault="009C659A" w:rsidP="005C17CD">
      <w:pPr>
        <w:spacing w:before="40" w:afterLines="40" w:after="96"/>
        <w:rPr>
          <w:sz w:val="22"/>
          <w:szCs w:val="24"/>
        </w:rPr>
      </w:pPr>
      <w:r w:rsidRPr="005C0836">
        <w:rPr>
          <w:sz w:val="22"/>
          <w:szCs w:val="24"/>
        </w:rPr>
        <w:t>Inżynier, tak szybko, jak tylko będzie to możliwe po otrzymaniu takiej propozycji, odpowie zatwierdzeniem, odrzuceniem lub komentarzami. Wykonawca nie będzie opóźniał żadnej pracy w oczekiwaniu na odpowiedź. O ile okaże się zasadne Inżynier będzie mógł ustalić tymczasową stawkę lub cenę dla wystawienia Przejściowych Świadectw Płatności zanim odpowiednia stawka lub cena zostanie uzgodniona lub ustalona.</w:t>
      </w:r>
    </w:p>
    <w:p w14:paraId="58605949" w14:textId="77777777" w:rsidR="009C659A" w:rsidRPr="005C0836" w:rsidRDefault="009C659A" w:rsidP="005C17CD">
      <w:pPr>
        <w:spacing w:before="40" w:afterLines="40" w:after="96"/>
        <w:rPr>
          <w:sz w:val="22"/>
          <w:szCs w:val="24"/>
        </w:rPr>
      </w:pPr>
      <w:r w:rsidRPr="005C0836">
        <w:rPr>
          <w:sz w:val="22"/>
          <w:szCs w:val="24"/>
        </w:rPr>
        <w:t>Każde polecenie, aby realizować Zmianę, z wszelkimi wymaganiami dotyczącymi rejestracji Kosztów, będzie wystawione przez Inżyniera dla Wykonawcy, który potwierdzi odbiór.</w:t>
      </w:r>
    </w:p>
    <w:p w14:paraId="687D2DED" w14:textId="77777777" w:rsidR="009C659A" w:rsidRPr="005C0836" w:rsidRDefault="009C659A" w:rsidP="005C17CD">
      <w:pPr>
        <w:spacing w:before="40" w:afterLines="40" w:after="96"/>
        <w:rPr>
          <w:sz w:val="22"/>
          <w:szCs w:val="24"/>
        </w:rPr>
      </w:pPr>
      <w:r w:rsidRPr="003637A8">
        <w:rPr>
          <w:sz w:val="22"/>
          <w:szCs w:val="24"/>
        </w:rPr>
        <w:t xml:space="preserve">Każda zmiana obejmująca istotną zmianę zakresu </w:t>
      </w:r>
      <w:r w:rsidR="00A5551C" w:rsidRPr="007127E6">
        <w:rPr>
          <w:sz w:val="22"/>
          <w:szCs w:val="24"/>
        </w:rPr>
        <w:t>Robót</w:t>
      </w:r>
      <w:r w:rsidRPr="005C0836">
        <w:rPr>
          <w:sz w:val="22"/>
          <w:szCs w:val="24"/>
        </w:rPr>
        <w:t xml:space="preserve"> musi być dokonana poprzez sporządzenie Aneksu do Kontraktu.</w:t>
      </w:r>
    </w:p>
    <w:p w14:paraId="2557CC72" w14:textId="77777777" w:rsidR="009C659A" w:rsidRPr="005C0836" w:rsidRDefault="009C659A" w:rsidP="005C17CD">
      <w:pPr>
        <w:pStyle w:val="Akapit"/>
        <w:spacing w:before="40" w:afterLines="40" w:after="96"/>
      </w:pPr>
      <w:r w:rsidRPr="005C0836">
        <w:t xml:space="preserve">Jeżeli Inżynier nie poleci ani nie zatwierdzi inaczej zgodnie z niniejszą Klauzulą, to każda Zmiana winna być wyceniona zgodnie z Klauzulą 12 Warunków Szczególnych. </w:t>
      </w:r>
    </w:p>
    <w:p w14:paraId="344AF8BF" w14:textId="6C44E663" w:rsidR="009C659A" w:rsidRDefault="009C659A" w:rsidP="005C17CD">
      <w:pPr>
        <w:pStyle w:val="Akapit"/>
        <w:spacing w:before="40" w:afterLines="40" w:after="96"/>
      </w:pPr>
      <w:r w:rsidRPr="005C0836">
        <w:t xml:space="preserve">W przypadku wydania powiadomienia przez Zamawiającego zgodnie z </w:t>
      </w:r>
      <w:proofErr w:type="spellStart"/>
      <w:r w:rsidRPr="005C0836">
        <w:t>SubKLAUZULĄ</w:t>
      </w:r>
      <w:proofErr w:type="spellEnd"/>
      <w:r w:rsidRPr="005C0836">
        <w:t xml:space="preserve"> 14.3 Warunków Szczególnych, Wykonawca będzie zobowiązany do rejestracji i rozliczania Zmian </w:t>
      </w:r>
      <w:r w:rsidR="002B73F3">
        <w:br/>
      </w:r>
      <w:r w:rsidRPr="005C0836">
        <w:t xml:space="preserve">w SIRM po uprzedniej akceptacji przez Inżyniera i Zamawiającego. W szczególności Wykonawca będzie zobowiązany </w:t>
      </w:r>
      <w:r w:rsidR="00AA6BCA">
        <w:t>wprowadzić</w:t>
      </w:r>
      <w:r w:rsidRPr="005C0836">
        <w:t xml:space="preserve"> do SIRM opisu, </w:t>
      </w:r>
      <w:r w:rsidR="00AA6BCA" w:rsidRPr="005C0836">
        <w:t>uzasadnieni</w:t>
      </w:r>
      <w:r w:rsidR="00AA6BCA">
        <w:t>e</w:t>
      </w:r>
      <w:r w:rsidR="00AA6BCA" w:rsidRPr="005C0836">
        <w:t xml:space="preserve"> </w:t>
      </w:r>
      <w:r w:rsidR="00AA6BCA">
        <w:t>Z</w:t>
      </w:r>
      <w:r w:rsidR="00AA6BCA" w:rsidRPr="005C0836">
        <w:t xml:space="preserve">miany </w:t>
      </w:r>
      <w:r w:rsidRPr="005C0836">
        <w:t xml:space="preserve">oraz zakresu wraz z jej wpływem na poszczególne pozycje Przedmiaru </w:t>
      </w:r>
      <w:r w:rsidR="00A5551C" w:rsidRPr="005C0836">
        <w:t>Robót</w:t>
      </w:r>
      <w:r w:rsidRPr="005C0836">
        <w:t>.</w:t>
      </w:r>
    </w:p>
    <w:p w14:paraId="11612F18" w14:textId="79B9207B" w:rsidR="008D6783" w:rsidRPr="005C0836" w:rsidRDefault="008D6783" w:rsidP="005C17CD">
      <w:pPr>
        <w:pStyle w:val="Akapit"/>
        <w:spacing w:before="40" w:afterLines="40" w:after="96"/>
      </w:pPr>
      <w:r w:rsidRPr="008D6783">
        <w:t xml:space="preserve">W przypadku konieczności wydania polecenia Zmiany spowodowanego odbiegającymi </w:t>
      </w:r>
      <w:r w:rsidR="002B73F3">
        <w:br/>
      </w:r>
      <w:r w:rsidRPr="008D6783">
        <w:t xml:space="preserve">w sposób istotny od przyjętych w Dokumentacji Projektowej warunkami geologicznymi, konieczne jest wykonanie przez Wykonawcę sprawdzających badań podłoża gruntowego </w:t>
      </w:r>
      <w:r w:rsidR="002B73F3">
        <w:br/>
      </w:r>
      <w:r w:rsidRPr="008D6783">
        <w:t xml:space="preserve">w obecności Inżyniera (lub w przypadku braku Inżyniera- Zamawiającego). Ilość badań </w:t>
      </w:r>
      <w:r w:rsidRPr="008D6783">
        <w:lastRenderedPageBreak/>
        <w:t xml:space="preserve">sprawdzających nie powinna być mniejsza od ilości badań wykonanych w Dokumentacji Projektowej. O terminie realizacji badań Wykonawca poinformuje Inżyniera (lub w przypadku braku Inżyniera- Zamawiającego) z wyprzedzeniem co najmniej 5 dniowym. Wyniki </w:t>
      </w:r>
      <w:r w:rsidR="002B73F3">
        <w:br/>
      </w:r>
      <w:r w:rsidRPr="008D6783">
        <w:t>z przeprowadzonych badań Wykonawca dołączy do wniosku o Zmianę.</w:t>
      </w:r>
    </w:p>
    <w:p w14:paraId="3B358E3B" w14:textId="00D727A8" w:rsidR="00786210" w:rsidRPr="003203FE" w:rsidRDefault="00CE38CB" w:rsidP="003918C3">
      <w:pPr>
        <w:pStyle w:val="Nagwek3"/>
      </w:pPr>
      <w:bookmarkStart w:id="343" w:name="_Toc264955847"/>
      <w:bookmarkStart w:id="344" w:name="_Toc265238754"/>
      <w:bookmarkStart w:id="345" w:name="_Toc424891673"/>
      <w:bookmarkStart w:id="346" w:name="_Toc152660472"/>
      <w:r w:rsidRPr="005C0836">
        <w:t xml:space="preserve">SUBKLAUZULA </w:t>
      </w:r>
      <w:r w:rsidR="0078586F" w:rsidRPr="005C0836">
        <w:t>13.5</w:t>
      </w:r>
      <w:r w:rsidR="0078586F" w:rsidRPr="005C0836">
        <w:tab/>
        <w:t xml:space="preserve">KWOTY </w:t>
      </w:r>
      <w:r w:rsidR="0078586F" w:rsidRPr="003203FE">
        <w:t>WARUNKOWE</w:t>
      </w:r>
      <w:bookmarkEnd w:id="343"/>
      <w:bookmarkEnd w:id="344"/>
      <w:bookmarkEnd w:id="345"/>
      <w:bookmarkEnd w:id="346"/>
    </w:p>
    <w:p w14:paraId="109E34EB" w14:textId="77777777" w:rsidR="00CD1BF3" w:rsidRPr="005C0836" w:rsidRDefault="00CD1BF3" w:rsidP="005C17CD">
      <w:pPr>
        <w:pStyle w:val="Akapit"/>
        <w:spacing w:before="40" w:afterLines="40" w:after="96"/>
        <w:jc w:val="left"/>
      </w:pPr>
      <w:r w:rsidRPr="003203FE">
        <w:t xml:space="preserve">Usuwa się treść </w:t>
      </w:r>
      <w:proofErr w:type="spellStart"/>
      <w:r w:rsidR="00E749B2" w:rsidRPr="005A2558">
        <w:t>SubKLAUZULI</w:t>
      </w:r>
      <w:proofErr w:type="spellEnd"/>
      <w:r w:rsidR="00E749B2" w:rsidRPr="005A2558">
        <w:t xml:space="preserve"> </w:t>
      </w:r>
      <w:r w:rsidRPr="00F72F2E">
        <w:t>i zastępuje następującą treścią:</w:t>
      </w:r>
    </w:p>
    <w:p w14:paraId="2060D9CA" w14:textId="1AB1B657" w:rsidR="00DB763E" w:rsidRPr="00F72F2E" w:rsidRDefault="00CD1BF3" w:rsidP="006F0ABC">
      <w:pPr>
        <w:pStyle w:val="Akapit"/>
        <w:numPr>
          <w:ilvl w:val="2"/>
          <w:numId w:val="25"/>
        </w:numPr>
        <w:tabs>
          <w:tab w:val="clear" w:pos="2160"/>
        </w:tabs>
        <w:spacing w:before="40" w:afterLines="40" w:after="96"/>
        <w:ind w:left="567" w:hanging="567"/>
      </w:pPr>
      <w:r w:rsidRPr="00F72F2E">
        <w:t>Kwota Warunkowa będzie użyta, w cał</w:t>
      </w:r>
      <w:r w:rsidR="008B486B" w:rsidRPr="00F72F2E">
        <w:t xml:space="preserve">ości lub części, tylko zgodnie </w:t>
      </w:r>
      <w:r w:rsidRPr="00F72F2E">
        <w:t xml:space="preserve">z poleceniami Inżyniera po wyrażeniu uprzedniej zgody przez Zamawiającego i odpowiednio do tego będzie skorygowana </w:t>
      </w:r>
      <w:r w:rsidR="009C659A" w:rsidRPr="00F72F2E">
        <w:t>Zaakceptowana Kwota Kontraktowa</w:t>
      </w:r>
      <w:r w:rsidRPr="00F72F2E">
        <w:t>. Całkowita suma zapłacona Wykonawcy będzie zawierać tylko takie kwoty</w:t>
      </w:r>
      <w:r w:rsidR="001B3FB9" w:rsidRPr="00F72F2E">
        <w:t>,</w:t>
      </w:r>
      <w:r w:rsidRPr="00F72F2E">
        <w:t xml:space="preserve"> jakie odpowiadają uprzednim poleceniom Inżyniera.</w:t>
      </w:r>
    </w:p>
    <w:p w14:paraId="3E8FD99F" w14:textId="5EDC140A" w:rsidR="00CD1BF3" w:rsidRPr="00F72F2E" w:rsidRDefault="00E749B2" w:rsidP="005C17CD">
      <w:pPr>
        <w:pStyle w:val="Akapit"/>
        <w:spacing w:before="40" w:afterLines="40" w:after="96"/>
        <w:ind w:left="567" w:hanging="567"/>
      </w:pPr>
      <w:r w:rsidRPr="00F72F2E">
        <w:t xml:space="preserve">2. </w:t>
      </w:r>
      <w:r w:rsidRPr="00F72F2E">
        <w:tab/>
      </w:r>
      <w:r w:rsidR="00CD1BF3" w:rsidRPr="00F72F2E">
        <w:t>Kwota Warunkowa może służyć do pokrycia płatności za pracę</w:t>
      </w:r>
      <w:r w:rsidR="00EC0499" w:rsidRPr="00F72F2E">
        <w:t xml:space="preserve"> lub Roboty, które</w:t>
      </w:r>
      <w:r w:rsidR="00CD1BF3" w:rsidRPr="00F72F2E">
        <w:t xml:space="preserve"> ma</w:t>
      </w:r>
      <w:r w:rsidR="00EC0499" w:rsidRPr="00F72F2E">
        <w:t>ją</w:t>
      </w:r>
      <w:r w:rsidR="00CD1BF3" w:rsidRPr="00F72F2E">
        <w:t xml:space="preserve"> być wyko</w:t>
      </w:r>
      <w:r w:rsidR="00EC0499" w:rsidRPr="00F72F2E">
        <w:t>nane</w:t>
      </w:r>
      <w:r w:rsidR="00CD1BF3" w:rsidRPr="00F72F2E">
        <w:t xml:space="preserve"> przez Wykonawcę (włączając Urządzenia, Materiały lub usł</w:t>
      </w:r>
      <w:r w:rsidR="008F0EC4" w:rsidRPr="00F72F2E">
        <w:t xml:space="preserve">ugi </w:t>
      </w:r>
      <w:r w:rsidR="002B73F3">
        <w:br/>
      </w:r>
      <w:r w:rsidR="008F0EC4" w:rsidRPr="00F72F2E">
        <w:t>do dostarczenia)</w:t>
      </w:r>
      <w:r w:rsidR="00321D9D" w:rsidRPr="00F72F2E">
        <w:t xml:space="preserve"> i</w:t>
      </w:r>
      <w:r w:rsidR="00EC0499" w:rsidRPr="00F72F2E">
        <w:t xml:space="preserve"> wycenione</w:t>
      </w:r>
      <w:r w:rsidR="00CD1BF3" w:rsidRPr="00F72F2E">
        <w:t xml:space="preserve"> według </w:t>
      </w:r>
      <w:proofErr w:type="spellStart"/>
      <w:r w:rsidRPr="00F72F2E">
        <w:t>SubKLAUZULI</w:t>
      </w:r>
      <w:proofErr w:type="spellEnd"/>
      <w:r w:rsidRPr="00F72F2E">
        <w:t xml:space="preserve"> </w:t>
      </w:r>
      <w:r w:rsidR="00CD1BF3" w:rsidRPr="00F72F2E">
        <w:t xml:space="preserve">12.3 </w:t>
      </w:r>
      <w:r w:rsidR="001B3FB9" w:rsidRPr="00F72F2E">
        <w:t>Warunków Szczególnych</w:t>
      </w:r>
      <w:r w:rsidR="00CD1BF3" w:rsidRPr="00F72F2E">
        <w:t xml:space="preserve">, </w:t>
      </w:r>
      <w:r w:rsidR="002B73F3">
        <w:br/>
      </w:r>
      <w:r w:rsidR="00CD1BF3" w:rsidRPr="00F72F2E">
        <w:t>w tym w szczególności:</w:t>
      </w:r>
    </w:p>
    <w:p w14:paraId="2F9C8E4A" w14:textId="36896B5B" w:rsidR="00CD1BF3" w:rsidRPr="00F72F2E" w:rsidRDefault="00CD1BF3" w:rsidP="005C17CD">
      <w:pPr>
        <w:pStyle w:val="Akapitzlist"/>
        <w:numPr>
          <w:ilvl w:val="0"/>
          <w:numId w:val="12"/>
        </w:numPr>
        <w:spacing w:before="40" w:afterLines="40" w:after="96"/>
        <w:ind w:left="1134" w:hanging="567"/>
        <w:contextualSpacing w:val="0"/>
        <w:rPr>
          <w:sz w:val="22"/>
        </w:rPr>
      </w:pPr>
      <w:r w:rsidRPr="00F72F2E">
        <w:rPr>
          <w:sz w:val="22"/>
        </w:rPr>
        <w:t xml:space="preserve">kosztów prac i </w:t>
      </w:r>
      <w:r w:rsidR="00A5551C" w:rsidRPr="00F72F2E">
        <w:rPr>
          <w:sz w:val="22"/>
        </w:rPr>
        <w:t>Robót</w:t>
      </w:r>
      <w:r w:rsidR="0068416A">
        <w:rPr>
          <w:sz w:val="22"/>
        </w:rPr>
        <w:t xml:space="preserve"> </w:t>
      </w:r>
      <w:r w:rsidR="0068416A" w:rsidRPr="0068416A">
        <w:rPr>
          <w:color w:val="FF0000"/>
          <w:sz w:val="22"/>
        </w:rPr>
        <w:t>i Dokumentacji Projektowej,</w:t>
      </w:r>
      <w:r w:rsidRPr="00F72F2E">
        <w:rPr>
          <w:sz w:val="22"/>
        </w:rPr>
        <w:t xml:space="preserve"> które nie zostały wyszczególnione w Przedmiarze </w:t>
      </w:r>
      <w:r w:rsidR="00A5551C" w:rsidRPr="00F72F2E">
        <w:rPr>
          <w:sz w:val="22"/>
        </w:rPr>
        <w:t>Robót</w:t>
      </w:r>
      <w:r w:rsidR="008B486B" w:rsidRPr="00F72F2E">
        <w:rPr>
          <w:sz w:val="22"/>
        </w:rPr>
        <w:t>, a </w:t>
      </w:r>
      <w:r w:rsidRPr="00F72F2E">
        <w:rPr>
          <w:sz w:val="22"/>
        </w:rPr>
        <w:t>które są konieczne do realizacji przedmiotu Umowy zgodnie z Projektem Budowlanym;</w:t>
      </w:r>
    </w:p>
    <w:p w14:paraId="240B8B72" w14:textId="77777777" w:rsidR="00AD3A65" w:rsidRPr="00F72F2E" w:rsidRDefault="00CD1BF3" w:rsidP="005C17CD">
      <w:pPr>
        <w:pStyle w:val="Akapitzlist"/>
        <w:numPr>
          <w:ilvl w:val="0"/>
          <w:numId w:val="12"/>
        </w:numPr>
        <w:spacing w:before="40" w:afterLines="40" w:after="96"/>
        <w:ind w:left="1134" w:hanging="567"/>
        <w:contextualSpacing w:val="0"/>
        <w:rPr>
          <w:sz w:val="22"/>
        </w:rPr>
      </w:pPr>
      <w:r w:rsidRPr="00F72F2E">
        <w:rPr>
          <w:sz w:val="22"/>
        </w:rPr>
        <w:t xml:space="preserve">nadwyżek kosztów </w:t>
      </w:r>
      <w:r w:rsidR="00A5551C" w:rsidRPr="00F72F2E">
        <w:rPr>
          <w:sz w:val="22"/>
        </w:rPr>
        <w:t>Robót</w:t>
      </w:r>
      <w:r w:rsidRPr="00F72F2E">
        <w:rPr>
          <w:sz w:val="22"/>
        </w:rPr>
        <w:t xml:space="preserve"> zamiennych, gdy wartość </w:t>
      </w:r>
      <w:r w:rsidR="00A5551C" w:rsidRPr="00F72F2E">
        <w:rPr>
          <w:sz w:val="22"/>
        </w:rPr>
        <w:t>Robót</w:t>
      </w:r>
      <w:r w:rsidRPr="00F72F2E">
        <w:rPr>
          <w:sz w:val="22"/>
        </w:rPr>
        <w:t xml:space="preserve"> zastępujących przewyższa wartość </w:t>
      </w:r>
      <w:r w:rsidR="00A5551C" w:rsidRPr="00F72F2E">
        <w:rPr>
          <w:sz w:val="22"/>
        </w:rPr>
        <w:t>Robót</w:t>
      </w:r>
      <w:r w:rsidRPr="00F72F2E">
        <w:rPr>
          <w:sz w:val="22"/>
        </w:rPr>
        <w:t xml:space="preserve"> zastępowanych;</w:t>
      </w:r>
    </w:p>
    <w:p w14:paraId="03039E79" w14:textId="70B1324B" w:rsidR="00D16832" w:rsidRPr="00F72F2E" w:rsidRDefault="00AA6BCA" w:rsidP="005C17CD">
      <w:pPr>
        <w:pStyle w:val="Akapitzlist"/>
        <w:numPr>
          <w:ilvl w:val="0"/>
          <w:numId w:val="12"/>
        </w:numPr>
        <w:spacing w:before="40" w:afterLines="40" w:after="96"/>
        <w:ind w:left="1134" w:hanging="567"/>
        <w:contextualSpacing w:val="0"/>
        <w:rPr>
          <w:sz w:val="22"/>
        </w:rPr>
      </w:pPr>
      <w:r w:rsidRPr="00F72F2E">
        <w:rPr>
          <w:sz w:val="22"/>
        </w:rPr>
        <w:t xml:space="preserve">wzrostu </w:t>
      </w:r>
      <w:r w:rsidR="00CD1BF3" w:rsidRPr="00F72F2E">
        <w:rPr>
          <w:sz w:val="22"/>
        </w:rPr>
        <w:t xml:space="preserve">kosztów wynikajacych ze zmiany Umowy dokonanej zgodnie z </w:t>
      </w:r>
      <w:r w:rsidRPr="00F72F2E">
        <w:rPr>
          <w:sz w:val="22"/>
        </w:rPr>
        <w:t>jej postanowieniami lub na podstawie przepisów u.p.z.p.</w:t>
      </w:r>
      <w:r w:rsidR="00D16832" w:rsidRPr="00F72F2E">
        <w:rPr>
          <w:sz w:val="22"/>
        </w:rPr>
        <w:t>,</w:t>
      </w:r>
    </w:p>
    <w:p w14:paraId="5ACB4329" w14:textId="4175890C" w:rsidR="005A2558" w:rsidRPr="00F72F2E" w:rsidRDefault="00D16832" w:rsidP="005C17CD">
      <w:pPr>
        <w:pStyle w:val="Akapitzlist"/>
        <w:numPr>
          <w:ilvl w:val="0"/>
          <w:numId w:val="12"/>
        </w:numPr>
        <w:spacing w:before="40" w:afterLines="40" w:after="96"/>
        <w:ind w:left="1134" w:hanging="567"/>
        <w:contextualSpacing w:val="0"/>
        <w:rPr>
          <w:sz w:val="22"/>
        </w:rPr>
      </w:pPr>
      <w:r w:rsidRPr="00F72F2E">
        <w:rPr>
          <w:sz w:val="22"/>
        </w:rPr>
        <w:t>pokrycia koszt</w:t>
      </w:r>
      <w:r w:rsidR="002E753E" w:rsidRPr="00F72F2E">
        <w:rPr>
          <w:sz w:val="22"/>
        </w:rPr>
        <w:t>ów</w:t>
      </w:r>
      <w:r w:rsidRPr="00F72F2E">
        <w:rPr>
          <w:sz w:val="22"/>
        </w:rPr>
        <w:t xml:space="preserve"> komunikacji zastępczej, w przypadku wyczerpania kwoty wskazanej w Przedmiarze Robót na pokrycie koszt</w:t>
      </w:r>
      <w:r w:rsidR="002E753E" w:rsidRPr="00F72F2E">
        <w:rPr>
          <w:sz w:val="22"/>
        </w:rPr>
        <w:t>ów</w:t>
      </w:r>
      <w:r w:rsidRPr="00F72F2E">
        <w:rPr>
          <w:sz w:val="22"/>
        </w:rPr>
        <w:t xml:space="preserve"> komunikacji zastępczej</w:t>
      </w:r>
      <w:r w:rsidR="000A4739" w:rsidRPr="00F72F2E">
        <w:rPr>
          <w:sz w:val="22"/>
        </w:rPr>
        <w:t xml:space="preserve"> **</w:t>
      </w:r>
      <w:r w:rsidR="00CD1BF3" w:rsidRPr="00F72F2E">
        <w:rPr>
          <w:sz w:val="22"/>
        </w:rPr>
        <w:t xml:space="preserve">. </w:t>
      </w:r>
    </w:p>
    <w:p w14:paraId="69B2F83D" w14:textId="11433815" w:rsidR="00CD1BF3" w:rsidRPr="00F72F2E" w:rsidRDefault="00CD1BF3" w:rsidP="005C17CD">
      <w:pPr>
        <w:pStyle w:val="Akapit"/>
        <w:spacing w:before="40" w:afterLines="40" w:after="96"/>
        <w:ind w:left="567"/>
      </w:pPr>
      <w:r w:rsidRPr="00F72F2E">
        <w:t xml:space="preserve">W takim przypadku zastosowanie znajdzie </w:t>
      </w:r>
      <w:proofErr w:type="spellStart"/>
      <w:r w:rsidRPr="00F72F2E">
        <w:t>SubK</w:t>
      </w:r>
      <w:r w:rsidR="00DB763E" w:rsidRPr="00F72F2E">
        <w:t>LAUZULA</w:t>
      </w:r>
      <w:proofErr w:type="spellEnd"/>
      <w:r w:rsidRPr="00F72F2E">
        <w:t xml:space="preserve"> 12.3</w:t>
      </w:r>
      <w:r w:rsidR="00DB763E" w:rsidRPr="00F72F2E">
        <w:t xml:space="preserve"> Warunków Szczególnych</w:t>
      </w:r>
      <w:r w:rsidRPr="00F72F2E">
        <w:t>.</w:t>
      </w:r>
    </w:p>
    <w:p w14:paraId="11EA21FE" w14:textId="59A61489" w:rsidR="00CD1BF3" w:rsidRPr="00F72F2E" w:rsidRDefault="003733EB" w:rsidP="005C17CD">
      <w:pPr>
        <w:pStyle w:val="Akapit"/>
        <w:spacing w:before="40" w:afterLines="40" w:after="96"/>
        <w:ind w:left="567" w:hanging="567"/>
      </w:pPr>
      <w:r w:rsidRPr="00F72F2E">
        <w:t>3.</w:t>
      </w:r>
      <w:r w:rsidRPr="00F72F2E">
        <w:tab/>
      </w:r>
      <w:r w:rsidR="00CD1BF3" w:rsidRPr="00F72F2E">
        <w:t xml:space="preserve">Kwota Warunkowa może służyć również do pokrycia różnic pomiędzy ilością </w:t>
      </w:r>
      <w:r w:rsidR="00A5551C" w:rsidRPr="00F72F2E">
        <w:t>Robót</w:t>
      </w:r>
      <w:r w:rsidR="00CD1BF3" w:rsidRPr="00F72F2E">
        <w:t xml:space="preserve"> określoną w obmiarze, a ilością </w:t>
      </w:r>
      <w:r w:rsidR="00A5551C" w:rsidRPr="00F72F2E">
        <w:t>Robót</w:t>
      </w:r>
      <w:r w:rsidR="00CD1BF3" w:rsidRPr="00F72F2E">
        <w:t xml:space="preserve"> określoną w Przedmiarze </w:t>
      </w:r>
      <w:r w:rsidR="00A5551C" w:rsidRPr="00F72F2E">
        <w:t>Robót</w:t>
      </w:r>
      <w:r w:rsidR="00CD1BF3" w:rsidRPr="00F72F2E">
        <w:t>. W takim</w:t>
      </w:r>
      <w:r w:rsidR="00DB763E" w:rsidRPr="00F72F2E">
        <w:t xml:space="preserve"> przypadku zastosowanie znajdą </w:t>
      </w:r>
      <w:proofErr w:type="spellStart"/>
      <w:r w:rsidR="00CD1BF3" w:rsidRPr="00F72F2E">
        <w:t>SubK</w:t>
      </w:r>
      <w:r w:rsidR="00DB763E" w:rsidRPr="00F72F2E">
        <w:t>LAUZULA</w:t>
      </w:r>
      <w:proofErr w:type="spellEnd"/>
      <w:r w:rsidR="00CD1BF3" w:rsidRPr="00F72F2E">
        <w:t xml:space="preserve"> 12.1 i 12.2 </w:t>
      </w:r>
      <w:r w:rsidR="00DB763E" w:rsidRPr="00F72F2E">
        <w:t>Warunków Szczególnych,</w:t>
      </w:r>
      <w:r w:rsidR="00CD1BF3" w:rsidRPr="00F72F2E">
        <w:t xml:space="preserve"> </w:t>
      </w:r>
      <w:r w:rsidR="008B486B" w:rsidRPr="00F72F2E">
        <w:t>a </w:t>
      </w:r>
      <w:r w:rsidR="00CD1BF3" w:rsidRPr="00F72F2E">
        <w:t>Kwota Warunkowa użyta będzie zgodnie z poleceniami Inżyniera i odpowiednio do tego będzie skorygowana Cena Kontraktowa.</w:t>
      </w:r>
    </w:p>
    <w:p w14:paraId="29307A22" w14:textId="728EBC47" w:rsidR="000A4739" w:rsidRPr="005C0836" w:rsidRDefault="003733EB" w:rsidP="005C17CD">
      <w:pPr>
        <w:pStyle w:val="Akapit"/>
        <w:spacing w:before="40" w:afterLines="40" w:after="96"/>
        <w:ind w:left="567" w:hanging="567"/>
      </w:pPr>
      <w:r w:rsidRPr="00F72F2E">
        <w:t xml:space="preserve">4. </w:t>
      </w:r>
      <w:r w:rsidRPr="00F72F2E">
        <w:tab/>
      </w:r>
      <w:r w:rsidR="00CD1BF3" w:rsidRPr="00F72F2E">
        <w:t xml:space="preserve">Kwota Warunkowa </w:t>
      </w:r>
      <w:r w:rsidR="004D16F9" w:rsidRPr="00F72F2E">
        <w:t xml:space="preserve">może </w:t>
      </w:r>
      <w:r w:rsidR="00CD1BF3" w:rsidRPr="00F72F2E">
        <w:t>służy</w:t>
      </w:r>
      <w:r w:rsidR="004D16F9" w:rsidRPr="00F72F2E">
        <w:t>ć</w:t>
      </w:r>
      <w:r w:rsidR="00CD1BF3" w:rsidRPr="00F72F2E">
        <w:t xml:space="preserve"> również do pokrycia wzrostu wartości </w:t>
      </w:r>
      <w:r w:rsidR="00AA6BCA" w:rsidRPr="00F72F2E">
        <w:t>korekt wynikających ze zmian kosztu, o których mowa w</w:t>
      </w:r>
      <w:r w:rsidR="00CD1BF3" w:rsidRPr="00F72F2E">
        <w:t xml:space="preserve"> </w:t>
      </w:r>
      <w:proofErr w:type="spellStart"/>
      <w:r w:rsidR="00AA6BCA" w:rsidRPr="00F72F2E">
        <w:t>SubKLAUZULI</w:t>
      </w:r>
      <w:proofErr w:type="spellEnd"/>
      <w:r w:rsidR="00AA6BCA" w:rsidRPr="00F72F2E">
        <w:t xml:space="preserve"> </w:t>
      </w:r>
      <w:r w:rsidR="00CD1BF3" w:rsidRPr="00F72F2E">
        <w:t>13.8</w:t>
      </w:r>
      <w:r w:rsidR="00DB763E" w:rsidRPr="00F72F2E">
        <w:t xml:space="preserve"> Warunków Szczególnych</w:t>
      </w:r>
      <w:r w:rsidR="00CD1BF3" w:rsidRPr="00F72F2E">
        <w:t xml:space="preserve">. </w:t>
      </w:r>
      <w:r w:rsidR="00AA6BCA" w:rsidRPr="00F72F2E">
        <w:t>Korekty wynikające ze zmian kosztu, o których mowa w</w:t>
      </w:r>
      <w:r w:rsidR="00CD1BF3" w:rsidRPr="00F72F2E">
        <w:t xml:space="preserve"> </w:t>
      </w:r>
      <w:proofErr w:type="spellStart"/>
      <w:r w:rsidR="00AA6BCA" w:rsidRPr="00F72F2E">
        <w:t>SubKLAUZULI</w:t>
      </w:r>
      <w:proofErr w:type="spellEnd"/>
      <w:r w:rsidR="00AA6BCA" w:rsidRPr="00F72F2E">
        <w:t xml:space="preserve"> </w:t>
      </w:r>
      <w:r w:rsidR="00CD1BF3" w:rsidRPr="00F72F2E">
        <w:t>13.8</w:t>
      </w:r>
      <w:r w:rsidR="00DB763E" w:rsidRPr="00F72F2E">
        <w:t xml:space="preserve"> Warunków Szczególnych</w:t>
      </w:r>
      <w:r w:rsidR="00CD1BF3" w:rsidRPr="00F72F2E">
        <w:t xml:space="preserve"> nie wymaga</w:t>
      </w:r>
      <w:r w:rsidR="00AA6BCA" w:rsidRPr="00F72F2E">
        <w:t>ją</w:t>
      </w:r>
      <w:r w:rsidR="00CD1BF3" w:rsidRPr="00F72F2E">
        <w:t xml:space="preserve"> polecenia Inżyniera.</w:t>
      </w:r>
    </w:p>
    <w:p w14:paraId="42A1CA0B" w14:textId="77777777" w:rsidR="00786210" w:rsidRPr="005C0836" w:rsidRDefault="0078586F" w:rsidP="003918C3">
      <w:pPr>
        <w:pStyle w:val="Nagwek3"/>
      </w:pPr>
      <w:bookmarkStart w:id="347" w:name="_Toc264955848"/>
      <w:bookmarkStart w:id="348" w:name="_Toc265238755"/>
      <w:bookmarkStart w:id="349" w:name="_Toc424891674"/>
      <w:bookmarkStart w:id="350" w:name="_Toc152660473"/>
      <w:r w:rsidRPr="005C0836">
        <w:t>SUBKLAUZULA 13.6</w:t>
      </w:r>
      <w:r w:rsidRPr="005C0836">
        <w:tab/>
        <w:t>PRACA DNIÓWKOWA</w:t>
      </w:r>
      <w:bookmarkEnd w:id="347"/>
      <w:bookmarkEnd w:id="348"/>
      <w:bookmarkEnd w:id="349"/>
      <w:bookmarkEnd w:id="350"/>
    </w:p>
    <w:p w14:paraId="53D0DFBC" w14:textId="77777777" w:rsidR="00786210" w:rsidRPr="005C0836" w:rsidRDefault="00603B99" w:rsidP="0053055B">
      <w:pPr>
        <w:pStyle w:val="Akapit"/>
        <w:spacing w:before="40" w:afterLines="40" w:after="96"/>
      </w:pPr>
      <w:r w:rsidRPr="005C0836">
        <w:t>Usuwa się treść</w:t>
      </w:r>
      <w:r w:rsidR="001873EB" w:rsidRPr="005C0836">
        <w:t xml:space="preserve"> </w:t>
      </w:r>
      <w:proofErr w:type="spellStart"/>
      <w:r w:rsidR="00786210" w:rsidRPr="005C0836">
        <w:t>S</w:t>
      </w:r>
      <w:r w:rsidR="001873EB" w:rsidRPr="005C0836">
        <w:t>ubKLAUZULI</w:t>
      </w:r>
      <w:proofErr w:type="spellEnd"/>
      <w:r w:rsidR="001873EB" w:rsidRPr="005C0836">
        <w:t xml:space="preserve"> 13.6.</w:t>
      </w:r>
    </w:p>
    <w:p w14:paraId="0F24240A" w14:textId="77777777" w:rsidR="00786210" w:rsidRPr="005C0836" w:rsidRDefault="0078586F" w:rsidP="003918C3">
      <w:pPr>
        <w:pStyle w:val="Nagwek3"/>
      </w:pPr>
      <w:bookmarkStart w:id="351" w:name="_Toc264955849"/>
      <w:bookmarkStart w:id="352" w:name="_Toc265238756"/>
      <w:bookmarkStart w:id="353" w:name="_Toc424891675"/>
      <w:bookmarkStart w:id="354" w:name="_Toc152660474"/>
      <w:r w:rsidRPr="005C0836">
        <w:t>SUBKLAUZULA 13.7</w:t>
      </w:r>
      <w:r w:rsidRPr="005C0836">
        <w:tab/>
        <w:t>KOREKTY WYNIKAJĄCE ZE ZMIAN STANU PRAWNEGO</w:t>
      </w:r>
      <w:bookmarkEnd w:id="351"/>
      <w:bookmarkEnd w:id="352"/>
      <w:bookmarkEnd w:id="353"/>
      <w:bookmarkEnd w:id="354"/>
    </w:p>
    <w:p w14:paraId="788746F5" w14:textId="77777777" w:rsidR="00786210" w:rsidRPr="005C0836" w:rsidRDefault="0097262D" w:rsidP="005C17CD">
      <w:pPr>
        <w:pStyle w:val="Akapit"/>
        <w:spacing w:before="40" w:afterLines="40" w:after="96"/>
      </w:pPr>
      <w:r w:rsidRPr="005C0836">
        <w:t xml:space="preserve">Usuwa się treść </w:t>
      </w:r>
      <w:proofErr w:type="spellStart"/>
      <w:r w:rsidR="00E749B2" w:rsidRPr="005C0836">
        <w:t>SubKLAUZULI</w:t>
      </w:r>
      <w:proofErr w:type="spellEnd"/>
      <w:r w:rsidR="00E749B2" w:rsidRPr="005C0836">
        <w:t xml:space="preserve"> </w:t>
      </w:r>
      <w:r w:rsidRPr="005C0836">
        <w:t>i zastępuje następującą treścią:</w:t>
      </w:r>
    </w:p>
    <w:p w14:paraId="78BA0F19" w14:textId="77777777" w:rsidR="00786210" w:rsidRPr="005C0836" w:rsidRDefault="00D243C9" w:rsidP="005C17CD">
      <w:pPr>
        <w:pStyle w:val="Akapit"/>
        <w:spacing w:before="40" w:afterLines="40" w:after="96"/>
      </w:pPr>
      <w:r w:rsidRPr="005C0836">
        <w:lastRenderedPageBreak/>
        <w:t>Zaakceptowana Kwota</w:t>
      </w:r>
      <w:r w:rsidR="00786210" w:rsidRPr="005C0836">
        <w:t xml:space="preserve"> Kontraktowa będzie skorygowana, aby uwzględnić każdy wzrost lub obniżkę Kosztu, wynikającą z</w:t>
      </w:r>
      <w:r w:rsidR="009668AD" w:rsidRPr="005C0836">
        <w:t>e</w:t>
      </w:r>
      <w:r w:rsidR="00786210" w:rsidRPr="005C0836">
        <w:t xml:space="preserve"> zmiany</w:t>
      </w:r>
      <w:r w:rsidR="00027D8B" w:rsidRPr="005C0836">
        <w:t xml:space="preserve"> Prawa.</w:t>
      </w:r>
      <w:r w:rsidR="00786210" w:rsidRPr="005C0836">
        <w:t xml:space="preserve"> </w:t>
      </w:r>
    </w:p>
    <w:p w14:paraId="14E23A14" w14:textId="3FDA117B" w:rsidR="00786210" w:rsidRPr="005C0836" w:rsidRDefault="00D243C9" w:rsidP="005C17CD">
      <w:pPr>
        <w:pStyle w:val="Akapit"/>
        <w:spacing w:before="40" w:afterLines="40" w:after="96"/>
      </w:pPr>
      <w:r w:rsidRPr="005C0836">
        <w:t>Zaakceptowana Kwota</w:t>
      </w:r>
      <w:r w:rsidR="00786210" w:rsidRPr="005C0836">
        <w:t xml:space="preserve"> Kontraktowa może być skorygowana również w przypadku konieczności zrea</w:t>
      </w:r>
      <w:r w:rsidR="0097255D" w:rsidRPr="005C0836">
        <w:t xml:space="preserve">lizowania jakiejkolwiek części </w:t>
      </w:r>
      <w:r w:rsidR="00A5551C" w:rsidRPr="005C0836">
        <w:t>Robót</w:t>
      </w:r>
      <w:r w:rsidR="00786210" w:rsidRPr="005C0836">
        <w:t xml:space="preserve"> objętych przedmiotem niniejsze</w:t>
      </w:r>
      <w:r w:rsidR="00AB454F" w:rsidRPr="005C0836">
        <w:t>j Umowy</w:t>
      </w:r>
      <w:r w:rsidR="00786210" w:rsidRPr="005C0836">
        <w:t xml:space="preserve">, </w:t>
      </w:r>
      <w:r w:rsidR="002B73F3">
        <w:br/>
      </w:r>
      <w:r w:rsidR="00786210" w:rsidRPr="005C0836">
        <w:t xml:space="preserve">a wynikających ze zmiany </w:t>
      </w:r>
      <w:r w:rsidR="00027D8B" w:rsidRPr="005C0836">
        <w:t xml:space="preserve">Prawa </w:t>
      </w:r>
      <w:r w:rsidR="00786210" w:rsidRPr="005C0836">
        <w:t xml:space="preserve">w oparciu, o który je przygotowano, gdyby zastosowanie przewidzianych </w:t>
      </w:r>
      <w:r w:rsidR="00AB454F" w:rsidRPr="005C0836">
        <w:t xml:space="preserve">w Dokumentacji Projektowej </w:t>
      </w:r>
      <w:r w:rsidR="00786210" w:rsidRPr="005C0836">
        <w:t>rozwiązań groziło niewykonaniem lub wykonaniem nienależytym przedmiotu Kontraktu.</w:t>
      </w:r>
    </w:p>
    <w:p w14:paraId="45DADED1" w14:textId="77777777" w:rsidR="00786210" w:rsidRPr="005C0836" w:rsidRDefault="00786210" w:rsidP="005C17CD">
      <w:pPr>
        <w:pStyle w:val="Akapit"/>
        <w:spacing w:before="40" w:afterLines="40" w:after="96"/>
      </w:pPr>
      <w:r w:rsidRPr="005C0836">
        <w:t xml:space="preserve">Jeżeli Wykonawca dozna (lub oceni, że </w:t>
      </w:r>
      <w:r w:rsidR="003471F2" w:rsidRPr="005C0836">
        <w:t>następnie</w:t>
      </w:r>
      <w:r w:rsidR="00AC32BD" w:rsidRPr="005C0836">
        <w:t xml:space="preserve"> </w:t>
      </w:r>
      <w:r w:rsidRPr="005C0836">
        <w:t xml:space="preserve">dozna) opóźnienia i/lub poniesie (lub oceni, że </w:t>
      </w:r>
      <w:r w:rsidR="00CE38CB" w:rsidRPr="005C0836">
        <w:t>następnie</w:t>
      </w:r>
      <w:r w:rsidRPr="005C0836">
        <w:t xml:space="preserve"> poniesie) dodatkowy Koszt wynikły z tych zmian w Prawach lub w takich interpretacjach, dokonanych po Dacie Odniesienia, to Wykonawca da powiadomienie Inżynierowi i będzie uprawniony, z uwzględnieniem </w:t>
      </w:r>
      <w:proofErr w:type="spellStart"/>
      <w:r w:rsidR="00AB454F" w:rsidRPr="005C0836">
        <w:t>SubKLAUZULI</w:t>
      </w:r>
      <w:proofErr w:type="spellEnd"/>
      <w:r w:rsidR="00AB454F" w:rsidRPr="005C0836">
        <w:t xml:space="preserve"> </w:t>
      </w:r>
      <w:r w:rsidRPr="005C0836">
        <w:t>20.1</w:t>
      </w:r>
      <w:r w:rsidR="0097255D" w:rsidRPr="005C0836">
        <w:t xml:space="preserve"> Warunków Ogólnych</w:t>
      </w:r>
      <w:r w:rsidRPr="005C0836">
        <w:t>, do:</w:t>
      </w:r>
    </w:p>
    <w:p w14:paraId="78A2D1B0" w14:textId="22A5AC92" w:rsidR="00786210" w:rsidRPr="005C0836" w:rsidRDefault="00456247" w:rsidP="006F0ABC">
      <w:pPr>
        <w:pStyle w:val="1punkt"/>
        <w:numPr>
          <w:ilvl w:val="0"/>
          <w:numId w:val="26"/>
        </w:numPr>
        <w:spacing w:before="40" w:afterLines="40" w:after="96"/>
        <w:ind w:left="567" w:hanging="567"/>
      </w:pPr>
      <w:r w:rsidRPr="005C0836">
        <w:t>przedłużenia C</w:t>
      </w:r>
      <w:r w:rsidR="00786210" w:rsidRPr="005C0836">
        <w:t>zasu</w:t>
      </w:r>
      <w:r w:rsidRPr="005C0836">
        <w:t xml:space="preserve"> na Ukończenie</w:t>
      </w:r>
      <w:r w:rsidR="00786210" w:rsidRPr="005C0836">
        <w:t xml:space="preserve"> w związku z jakimkolwiek takim opóźnieniem, według </w:t>
      </w:r>
      <w:proofErr w:type="spellStart"/>
      <w:r w:rsidR="00786210" w:rsidRPr="005C0836">
        <w:t>Sub</w:t>
      </w:r>
      <w:r w:rsidR="00AB454F" w:rsidRPr="005C0836">
        <w:t>KLAUZULI</w:t>
      </w:r>
      <w:proofErr w:type="spellEnd"/>
      <w:r w:rsidR="00786210" w:rsidRPr="005C0836">
        <w:t xml:space="preserve"> 8.4 </w:t>
      </w:r>
      <w:r w:rsidRPr="005C0836">
        <w:t>Warunków Szczególnych</w:t>
      </w:r>
      <w:r w:rsidR="00786210" w:rsidRPr="005C0836">
        <w:t xml:space="preserve">, jeśli ukończenie jest lub przewiduje się, </w:t>
      </w:r>
      <w:r w:rsidR="002B73F3">
        <w:br/>
      </w:r>
      <w:r w:rsidR="00786210" w:rsidRPr="005C0836">
        <w:t>że będzie opóźnione,</w:t>
      </w:r>
      <w:r w:rsidR="00D41B1A" w:rsidRPr="005C0836">
        <w:rPr>
          <w:iCs/>
        </w:rPr>
        <w:t xml:space="preserve"> a które uniemożliwia realizację przedmiotu niniejszej Umowy, zgodnie z jej treścią i w sposób należyty, data wykonania Etapu lub Etapów oraz zakres Etapu lub Etapów</w:t>
      </w:r>
      <w:r w:rsidR="00786210" w:rsidRPr="005C0836">
        <w:t xml:space="preserve"> oraz </w:t>
      </w:r>
    </w:p>
    <w:p w14:paraId="19533E02" w14:textId="77777777" w:rsidR="00786210" w:rsidRPr="005C0836" w:rsidRDefault="00786210" w:rsidP="006F0ABC">
      <w:pPr>
        <w:pStyle w:val="1punkt"/>
        <w:numPr>
          <w:ilvl w:val="0"/>
          <w:numId w:val="26"/>
        </w:numPr>
        <w:spacing w:before="40" w:afterLines="40" w:after="96"/>
        <w:ind w:left="567" w:hanging="567"/>
      </w:pPr>
      <w:r w:rsidRPr="005C0836">
        <w:t>płatności za jakikolwiek taki Koszt, która to płatność będzie włączona do Ceny Kontraktowej.</w:t>
      </w:r>
    </w:p>
    <w:p w14:paraId="297E89F3" w14:textId="5A6365CF" w:rsidR="00786210" w:rsidRPr="005C0836" w:rsidRDefault="00786210" w:rsidP="005C17CD">
      <w:pPr>
        <w:spacing w:before="40" w:afterLines="40" w:after="96"/>
        <w:rPr>
          <w:sz w:val="22"/>
        </w:rPr>
      </w:pPr>
      <w:r w:rsidRPr="005C0836">
        <w:rPr>
          <w:sz w:val="22"/>
        </w:rPr>
        <w:t xml:space="preserve">Po otrzymaniu tego powiadomienia, Inżynier będzie postępował zgodnie z </w:t>
      </w:r>
      <w:proofErr w:type="spellStart"/>
      <w:r w:rsidRPr="005C0836">
        <w:rPr>
          <w:sz w:val="22"/>
        </w:rPr>
        <w:t>Sub</w:t>
      </w:r>
      <w:r w:rsidR="00AB454F" w:rsidRPr="005C0836">
        <w:rPr>
          <w:sz w:val="22"/>
        </w:rPr>
        <w:t>KLAUZULĄ</w:t>
      </w:r>
      <w:proofErr w:type="spellEnd"/>
      <w:r w:rsidRPr="005C0836">
        <w:rPr>
          <w:sz w:val="22"/>
        </w:rPr>
        <w:t xml:space="preserve"> 3.5 </w:t>
      </w:r>
      <w:r w:rsidR="00456247" w:rsidRPr="005C0836">
        <w:rPr>
          <w:sz w:val="22"/>
        </w:rPr>
        <w:t>Warunków Ogólnych</w:t>
      </w:r>
      <w:r w:rsidRPr="005C0836">
        <w:rPr>
          <w:sz w:val="22"/>
        </w:rPr>
        <w:t>, aby uzgodnić lub określić te sprawy.</w:t>
      </w:r>
    </w:p>
    <w:p w14:paraId="767F0418" w14:textId="14D779EE" w:rsidR="00E04548" w:rsidRPr="005C0836" w:rsidRDefault="0078586F" w:rsidP="003918C3">
      <w:pPr>
        <w:pStyle w:val="Nagwek3"/>
      </w:pPr>
      <w:bookmarkStart w:id="355" w:name="_Toc342568142"/>
      <w:bookmarkStart w:id="356" w:name="_Toc424891676"/>
      <w:bookmarkStart w:id="357" w:name="_Toc152660475"/>
      <w:r w:rsidRPr="00F72F2E">
        <w:t>SUBKLAUZULA</w:t>
      </w:r>
      <w:r w:rsidR="004B600B" w:rsidRPr="00F72F2E">
        <w:t xml:space="preserve"> </w:t>
      </w:r>
      <w:r w:rsidR="00655C43" w:rsidRPr="00F72F2E">
        <w:t>13.8</w:t>
      </w:r>
      <w:r w:rsidR="00655C43" w:rsidRPr="00F72F2E">
        <w:tab/>
      </w:r>
      <w:r w:rsidRPr="00F72F2E">
        <w:t>KOREKTY WYNIKAJĄCE ZE ZMIAN KOSZTU</w:t>
      </w:r>
      <w:bookmarkEnd w:id="355"/>
      <w:bookmarkEnd w:id="356"/>
      <w:bookmarkEnd w:id="357"/>
    </w:p>
    <w:p w14:paraId="01CCFE3D" w14:textId="77777777" w:rsidR="00CD1BF3" w:rsidRPr="005C0836" w:rsidRDefault="00CD1BF3" w:rsidP="005C17CD">
      <w:pPr>
        <w:pStyle w:val="Akapit"/>
      </w:pPr>
      <w:r w:rsidRPr="005C0836">
        <w:t xml:space="preserve">Usuwa się treść </w:t>
      </w:r>
      <w:proofErr w:type="spellStart"/>
      <w:r w:rsidRPr="005C0836">
        <w:t>SubK</w:t>
      </w:r>
      <w:r w:rsidR="00456247" w:rsidRPr="005C0836">
        <w:t>LAUZULI</w:t>
      </w:r>
      <w:proofErr w:type="spellEnd"/>
      <w:r w:rsidRPr="005C0836">
        <w:t xml:space="preserve"> i zastępuje następującą treścią:</w:t>
      </w:r>
    </w:p>
    <w:p w14:paraId="4588C164" w14:textId="7DDE9F7B" w:rsidR="00917245" w:rsidRPr="00C15279" w:rsidRDefault="00917245" w:rsidP="005C17CD">
      <w:pPr>
        <w:pStyle w:val="Akapit"/>
      </w:pPr>
      <w:r w:rsidRPr="00CD590B">
        <w:rPr>
          <w:iCs/>
        </w:rPr>
        <w:t xml:space="preserve">Kwoty </w:t>
      </w:r>
      <w:r w:rsidR="00A21358">
        <w:rPr>
          <w:iCs/>
        </w:rPr>
        <w:t xml:space="preserve">netto </w:t>
      </w:r>
      <w:r w:rsidRPr="00CD590B">
        <w:rPr>
          <w:iCs/>
        </w:rPr>
        <w:t>płatne Wykonawcy będą korygowane dla oddania wzr</w:t>
      </w:r>
      <w:r w:rsidR="00FD5B81">
        <w:rPr>
          <w:iCs/>
        </w:rPr>
        <w:t>ostów lub spadków cen zgodnie z </w:t>
      </w:r>
      <w:r w:rsidRPr="00CD590B">
        <w:rPr>
          <w:iCs/>
        </w:rPr>
        <w:t xml:space="preserve">niniejszą </w:t>
      </w:r>
      <w:proofErr w:type="spellStart"/>
      <w:r w:rsidRPr="00CD590B">
        <w:rPr>
          <w:iCs/>
        </w:rPr>
        <w:t>SubKLAUZULĄ</w:t>
      </w:r>
      <w:proofErr w:type="spellEnd"/>
      <w:r w:rsidRPr="00CD590B">
        <w:rPr>
          <w:iCs/>
        </w:rPr>
        <w:t>. W zakresie, w jakim rekompensata za wzrost lub spadek cen, nie jest objęta postanowieniami niniejszej lub innych KLAUZUL, będzie się uważał</w:t>
      </w:r>
      <w:r w:rsidRPr="00CA41BE">
        <w:rPr>
          <w:iCs/>
        </w:rPr>
        <w:t xml:space="preserve">o, </w:t>
      </w:r>
      <w:r w:rsidR="002B73F3">
        <w:rPr>
          <w:iCs/>
        </w:rPr>
        <w:br/>
      </w:r>
      <w:r w:rsidRPr="00CA41BE">
        <w:rPr>
          <w:iCs/>
        </w:rPr>
        <w:t xml:space="preserve">że Zaakceptowana Kwota Kontraktowa uwzględnia wzrosty lub spadki cen. Waloryzacji </w:t>
      </w:r>
      <w:r w:rsidR="002B73F3">
        <w:rPr>
          <w:iCs/>
        </w:rPr>
        <w:br/>
      </w:r>
      <w:r w:rsidRPr="00CA41BE">
        <w:rPr>
          <w:iCs/>
        </w:rPr>
        <w:t xml:space="preserve">– zgodnie z postanowieniami niniejszej </w:t>
      </w:r>
      <w:proofErr w:type="spellStart"/>
      <w:r w:rsidRPr="00CA41BE">
        <w:rPr>
          <w:iCs/>
        </w:rPr>
        <w:t>SubKLAUZULI</w:t>
      </w:r>
      <w:proofErr w:type="spellEnd"/>
      <w:r w:rsidRPr="00CA41BE">
        <w:rPr>
          <w:iCs/>
        </w:rPr>
        <w:t xml:space="preserve"> - nie podlegają wartości wprowadzone do Kontraktu na podstawie § 5 Umowy, KLAUZULI 13 oraz </w:t>
      </w:r>
      <w:proofErr w:type="spellStart"/>
      <w:r w:rsidRPr="00CA41BE">
        <w:rPr>
          <w:iCs/>
        </w:rPr>
        <w:t>SubKLAUZULI</w:t>
      </w:r>
      <w:proofErr w:type="spellEnd"/>
      <w:r w:rsidRPr="00CA41BE">
        <w:rPr>
          <w:iCs/>
        </w:rPr>
        <w:t xml:space="preserve"> 20.1 niniejszych Warunków Kontraktu oraz przepisów </w:t>
      </w:r>
      <w:proofErr w:type="spellStart"/>
      <w:r w:rsidRPr="00CA41BE">
        <w:rPr>
          <w:iCs/>
        </w:rPr>
        <w:t>u.p.z.p</w:t>
      </w:r>
      <w:proofErr w:type="spellEnd"/>
      <w:r w:rsidRPr="00CA41BE">
        <w:rPr>
          <w:iCs/>
        </w:rPr>
        <w:t>.</w:t>
      </w:r>
    </w:p>
    <w:p w14:paraId="2A6FE8E8" w14:textId="77777777" w:rsidR="00917245" w:rsidRPr="00B3146E" w:rsidRDefault="00917245" w:rsidP="005C17CD">
      <w:pPr>
        <w:pStyle w:val="Akapit"/>
      </w:pPr>
      <w:r w:rsidRPr="00B3146E">
        <w:t xml:space="preserve">Waloryzacja będzie się odbywać w oparciu o podane w niniejszej </w:t>
      </w:r>
      <w:proofErr w:type="spellStart"/>
      <w:r w:rsidRPr="00B3146E">
        <w:t>SubKLAUZULI</w:t>
      </w:r>
      <w:proofErr w:type="spellEnd"/>
      <w:r w:rsidRPr="00B3146E">
        <w:t xml:space="preserve"> wskaźniki </w:t>
      </w:r>
      <w:r>
        <w:t>cen wyrobów publikowane przez Prezesa Głównego Urzędu Statystycznego, zwanego dalej „Prezesem GUS” w Dziedzinowej Bazy Wiedzy</w:t>
      </w:r>
      <w:r w:rsidRPr="00B3146E">
        <w:t>, tj.:</w:t>
      </w:r>
    </w:p>
    <w:p w14:paraId="2246C77A" w14:textId="77777777" w:rsidR="00917245" w:rsidRPr="00B3146E" w:rsidRDefault="00917245" w:rsidP="006F0ABC">
      <w:pPr>
        <w:pStyle w:val="numerowanie"/>
        <w:numPr>
          <w:ilvl w:val="0"/>
          <w:numId w:val="100"/>
        </w:numPr>
        <w:spacing w:line="276" w:lineRule="auto"/>
      </w:pPr>
      <w:r w:rsidRPr="00B3146E">
        <w:t>Cen towarów i usług konsumpcyjnych (jako CPI)</w:t>
      </w:r>
    </w:p>
    <w:p w14:paraId="105F59D5" w14:textId="77777777" w:rsidR="00917245" w:rsidRPr="00B3146E" w:rsidRDefault="00917245" w:rsidP="006F0ABC">
      <w:pPr>
        <w:pStyle w:val="numerowanie"/>
        <w:numPr>
          <w:ilvl w:val="0"/>
          <w:numId w:val="100"/>
        </w:numPr>
        <w:spacing w:line="276" w:lineRule="auto"/>
      </w:pPr>
      <w:r w:rsidRPr="00B3146E">
        <w:t>Przeciętne wynagrodzenia miesięczne brutto w sektorze przedsiębiorstw - budowa obiektów inżynierii lądowej i wodnej (jako robocizna - R)</w:t>
      </w:r>
    </w:p>
    <w:p w14:paraId="3505F0EF" w14:textId="77777777" w:rsidR="00917245" w:rsidRPr="00B3146E" w:rsidRDefault="00917245" w:rsidP="0053055B">
      <w:pPr>
        <w:pStyle w:val="numerowanie"/>
        <w:spacing w:line="360" w:lineRule="auto"/>
      </w:pPr>
    </w:p>
    <w:p w14:paraId="3FF8CF46" w14:textId="77777777" w:rsidR="00917245" w:rsidRPr="00B3146E" w:rsidRDefault="00917245" w:rsidP="005C17CD">
      <w:pPr>
        <w:pStyle w:val="numerowanie"/>
        <w:spacing w:line="276" w:lineRule="auto"/>
      </w:pPr>
      <w:r w:rsidRPr="00B3146E">
        <w:t>oraz miesięczne Wskaźniki cen produkcji sprzedanej wyrobów przemysłowych:</w:t>
      </w:r>
    </w:p>
    <w:p w14:paraId="47349116" w14:textId="77777777" w:rsidR="00917245" w:rsidRPr="00B3146E" w:rsidRDefault="00917245" w:rsidP="005C17CD">
      <w:pPr>
        <w:pStyle w:val="numerowanie"/>
        <w:spacing w:line="276" w:lineRule="auto"/>
      </w:pPr>
    </w:p>
    <w:p w14:paraId="46AEDEF8" w14:textId="77777777" w:rsidR="00917245" w:rsidRPr="00B3146E" w:rsidRDefault="00917245" w:rsidP="006F0ABC">
      <w:pPr>
        <w:pStyle w:val="numerowanie"/>
        <w:numPr>
          <w:ilvl w:val="0"/>
          <w:numId w:val="100"/>
        </w:numPr>
        <w:spacing w:line="276" w:lineRule="auto"/>
      </w:pPr>
      <w:r w:rsidRPr="00B3146E">
        <w:t>Brykiety i podobne paliwa stałe z węgla i torfu oraz produkty rafinacji ropy naftowej (jako paliwo - P)</w:t>
      </w:r>
      <w:r>
        <w:t xml:space="preserve"> – indeks 19.2</w:t>
      </w:r>
    </w:p>
    <w:p w14:paraId="3DACB21A" w14:textId="77777777" w:rsidR="00917245" w:rsidRPr="00B3146E" w:rsidRDefault="00917245" w:rsidP="006F0ABC">
      <w:pPr>
        <w:pStyle w:val="numerowanie"/>
        <w:numPr>
          <w:ilvl w:val="0"/>
          <w:numId w:val="100"/>
        </w:numPr>
        <w:spacing w:line="276" w:lineRule="auto"/>
      </w:pPr>
      <w:r w:rsidRPr="00B3146E">
        <w:t>Cement, wapno i gips (jako cement - C)</w:t>
      </w:r>
      <w:r w:rsidRPr="00AD5ED9">
        <w:t xml:space="preserve"> </w:t>
      </w:r>
      <w:r>
        <w:t>– indeks 23.5</w:t>
      </w:r>
    </w:p>
    <w:p w14:paraId="25395967" w14:textId="77777777" w:rsidR="00917245" w:rsidRPr="00B3146E" w:rsidRDefault="00917245" w:rsidP="006F0ABC">
      <w:pPr>
        <w:pStyle w:val="numerowanie"/>
        <w:numPr>
          <w:ilvl w:val="0"/>
          <w:numId w:val="100"/>
        </w:numPr>
        <w:spacing w:line="276" w:lineRule="auto"/>
      </w:pPr>
      <w:r w:rsidRPr="00B3146E">
        <w:lastRenderedPageBreak/>
        <w:t>Żeliwa, stal i żelazostopy (jako stal - S)</w:t>
      </w:r>
      <w:r w:rsidRPr="00AD5ED9">
        <w:t xml:space="preserve"> </w:t>
      </w:r>
      <w:r>
        <w:t>– indeks 24.1</w:t>
      </w:r>
    </w:p>
    <w:p w14:paraId="2427829C" w14:textId="77777777" w:rsidR="00917245" w:rsidRDefault="00917245" w:rsidP="006F0ABC">
      <w:pPr>
        <w:pStyle w:val="numerowanie"/>
        <w:numPr>
          <w:ilvl w:val="0"/>
          <w:numId w:val="100"/>
        </w:numPr>
        <w:spacing w:line="276" w:lineRule="auto"/>
      </w:pPr>
      <w:r w:rsidRPr="00B3146E">
        <w:t>Kamienia, piasku i gliny (jako kruszywo - K)</w:t>
      </w:r>
      <w:r w:rsidRPr="00AD5ED9">
        <w:t xml:space="preserve"> </w:t>
      </w:r>
      <w:r>
        <w:t>– indeks 08.1</w:t>
      </w:r>
    </w:p>
    <w:p w14:paraId="1ACA6B5F" w14:textId="77777777" w:rsidR="00917245" w:rsidRPr="00B3146E" w:rsidRDefault="00917245" w:rsidP="006F0ABC">
      <w:pPr>
        <w:pStyle w:val="numerowanie"/>
        <w:numPr>
          <w:ilvl w:val="0"/>
          <w:numId w:val="100"/>
        </w:numPr>
        <w:spacing w:line="276" w:lineRule="auto"/>
      </w:pPr>
      <w:r w:rsidRPr="0032011C">
        <w:t>Metale szlachetne i pozostałe metale nieżelazne</w:t>
      </w:r>
      <w:r w:rsidRPr="00B3146E">
        <w:t xml:space="preserve"> (jako </w:t>
      </w:r>
      <w:r>
        <w:t>miedź</w:t>
      </w:r>
      <w:r w:rsidRPr="00B3146E">
        <w:t xml:space="preserve"> - </w:t>
      </w:r>
      <w:r>
        <w:t>M</w:t>
      </w:r>
      <w:r w:rsidRPr="00B3146E">
        <w:t>)</w:t>
      </w:r>
      <w:r w:rsidRPr="00AD5ED9">
        <w:t xml:space="preserve"> </w:t>
      </w:r>
      <w:r>
        <w:t>– indeks 24.4</w:t>
      </w:r>
    </w:p>
    <w:p w14:paraId="6285E70A" w14:textId="77777777" w:rsidR="00917245" w:rsidRPr="00FD5B81" w:rsidRDefault="00917245" w:rsidP="005009CB">
      <w:pPr>
        <w:pStyle w:val="numerowanie"/>
        <w:spacing w:line="360" w:lineRule="auto"/>
        <w:jc w:val="left"/>
        <w:rPr>
          <w:rFonts w:eastAsia="Calibri"/>
          <w:iCs w:val="0"/>
          <w:spacing w:val="0"/>
        </w:rPr>
      </w:pPr>
    </w:p>
    <w:p w14:paraId="45FD4811" w14:textId="77777777" w:rsidR="00917245" w:rsidRPr="00C15279" w:rsidRDefault="00917245" w:rsidP="005C17CD">
      <w:pPr>
        <w:pStyle w:val="Akapit"/>
      </w:pPr>
      <w:r w:rsidRPr="00CD590B">
        <w:t xml:space="preserve">W przypadku, gdyby którykolwiek z wyżej wymienionych wskaźników przestał być dostępny, </w:t>
      </w:r>
      <w:r w:rsidRPr="00CA41BE">
        <w:t>zastosowanie znajdzie inny, najbardziej zbliżony, wskaźnik publikowany przez Prezesa GUS.</w:t>
      </w:r>
    </w:p>
    <w:p w14:paraId="20C2A16C" w14:textId="56D0EC39" w:rsidR="00917245" w:rsidRPr="00B3146E" w:rsidRDefault="00917245" w:rsidP="005C17CD">
      <w:pPr>
        <w:pStyle w:val="Akapit"/>
        <w:spacing w:beforeLines="40" w:before="96" w:afterLines="40" w:after="96"/>
      </w:pPr>
      <w:r w:rsidRPr="00B3146E">
        <w:t xml:space="preserve">Kwoty </w:t>
      </w:r>
      <w:r w:rsidR="00A21358">
        <w:t xml:space="preserve">netto </w:t>
      </w:r>
      <w:r w:rsidRPr="00B3146E">
        <w:t xml:space="preserve">płatne Wykonawcy będą waloryzowane miesięcznie począwszy od miesiąca, </w:t>
      </w:r>
      <w:r w:rsidRPr="00B3146E">
        <w:br/>
        <w:t xml:space="preserve">za który zostało wystawione pierwsze Przejściowe Świadectwo Płatności za wykonane roboty budowlane </w:t>
      </w:r>
      <w:r w:rsidR="007A044C">
        <w:t>oraz w którym dochodzi do zmiany cen lub kosztów wyliczonej zgodnie ze wzorem poniżej</w:t>
      </w:r>
      <w:r w:rsidR="007A044C" w:rsidRPr="00B3146E">
        <w:t xml:space="preserve"> </w:t>
      </w:r>
      <w:r w:rsidRPr="00B3146E">
        <w:t xml:space="preserve">do wystawienia Przejściowego Świadectwa Płatności, w którym łączna wartość korekt dla oddania wzrostu lub spadku cen, wynikających z niniejszej </w:t>
      </w:r>
      <w:proofErr w:type="spellStart"/>
      <w:r w:rsidRPr="00B3146E">
        <w:t>SubKLUAZULI</w:t>
      </w:r>
      <w:proofErr w:type="spellEnd"/>
      <w:r w:rsidRPr="00B3146E">
        <w:t>, osiągnie limit</w:t>
      </w:r>
      <w:r w:rsidR="002B73F3">
        <w:br/>
      </w:r>
      <w:r w:rsidRPr="001C682F">
        <w:t xml:space="preserve">+/- </w:t>
      </w:r>
      <w:r w:rsidR="00FD0A9A">
        <w:t>10</w:t>
      </w:r>
      <w:r w:rsidRPr="00B3146E">
        <w:t>% wartości Robót netto wskazanej w Kontrakcie w dniu jego zawarcia. Waloryzacji będą podlegać jedynie kwoty poświadczone w Przejściowych Świadectwach Płatności wystawionych za</w:t>
      </w:r>
      <w:r>
        <w:t xml:space="preserve"> Dokumenty i Roboty wykonane</w:t>
      </w:r>
      <w:r w:rsidRPr="00B3146E">
        <w:t xml:space="preserve"> w Czasie na Ukończenie.</w:t>
      </w:r>
      <w:r w:rsidRPr="00560068">
        <w:t xml:space="preserve"> </w:t>
      </w:r>
      <w:r w:rsidRPr="001C682F">
        <w:t xml:space="preserve">Od 30 dnia przed upływem Czasu na Ukończenie waloryzacja będzie dokonywana przy zastosowaniu wskaźników obowiązujących na 30 dni przed upływem Czasu na Ukończenie. Po tym terminie wskaźniki </w:t>
      </w:r>
      <w:r w:rsidR="002B73F3">
        <w:br/>
      </w:r>
      <w:r w:rsidRPr="001C682F">
        <w:t xml:space="preserve">z tabeli Koszyk </w:t>
      </w:r>
      <w:r>
        <w:t>W</w:t>
      </w:r>
      <w:r w:rsidRPr="001C682F">
        <w:t xml:space="preserve">aloryzacyjny nie będą podlegały dalszym zmianom. </w:t>
      </w:r>
    </w:p>
    <w:p w14:paraId="65B77FA1" w14:textId="77777777" w:rsidR="00917245" w:rsidRPr="00B3146E" w:rsidRDefault="00917245" w:rsidP="005C17CD">
      <w:pPr>
        <w:pStyle w:val="Akapit"/>
      </w:pPr>
      <w:r w:rsidRPr="00B3146E">
        <w:t>Kwoty płatne Wykonawcy podlegać będą waloryzacji o współczynnik zmiany cen (</w:t>
      </w:r>
      <m:oMath>
        <m:sSub>
          <m:sSubPr>
            <m:ctrlPr>
              <w:rPr>
                <w:rFonts w:ascii="Cambria Math" w:hAnsi="Cambria Math"/>
                <w:i/>
              </w:rPr>
            </m:ctrlPr>
          </m:sSubPr>
          <m:e>
            <m:r>
              <w:rPr>
                <w:rFonts w:ascii="Cambria Math" w:hAnsi="Cambria Math"/>
              </w:rPr>
              <m:t>W</m:t>
            </m:r>
          </m:e>
          <m:sub>
            <m:r>
              <w:rPr>
                <w:rFonts w:ascii="Cambria Math" w:hAnsi="Cambria Math"/>
              </w:rPr>
              <m:t>Gn</m:t>
            </m:r>
          </m:sub>
        </m:sSub>
      </m:oMath>
      <w:r w:rsidRPr="00B3146E">
        <w:t>) wyliczony według wzoru:</w:t>
      </w:r>
    </w:p>
    <w:p w14:paraId="4BA823B2" w14:textId="77777777" w:rsidR="00917245" w:rsidRPr="00B3146E" w:rsidRDefault="00917245" w:rsidP="00917245">
      <w:pPr>
        <w:pStyle w:val="numerowanie"/>
      </w:pPr>
    </w:p>
    <w:p w14:paraId="0C6E4633" w14:textId="77777777" w:rsidR="00917245" w:rsidRPr="00B3146E" w:rsidRDefault="007C4347" w:rsidP="00917245">
      <w:pPr>
        <w:pStyle w:val="numerowanie"/>
      </w:pPr>
      <m:oMathPara>
        <m:oMath>
          <m:sSub>
            <m:sSubPr>
              <m:ctrlPr>
                <w:rPr>
                  <w:rFonts w:ascii="Cambria Math" w:hAnsi="Cambria Math"/>
                </w:rPr>
              </m:ctrlPr>
            </m:sSubPr>
            <m:e>
              <m:r>
                <w:rPr>
                  <w:rFonts w:ascii="Cambria Math" w:hAnsi="Cambria Math"/>
                </w:rPr>
                <m:t>W</m:t>
              </m:r>
            </m:e>
            <m:sub>
              <m:r>
                <w:rPr>
                  <w:rFonts w:ascii="Cambria Math" w:hAnsi="Cambria Math"/>
                </w:rPr>
                <m:t>Gn</m:t>
              </m:r>
            </m:sub>
          </m:sSub>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f>
            <m:fPr>
              <m:ctrlPr>
                <w:rPr>
                  <w:rFonts w:ascii="Cambria Math" w:hAnsi="Cambria Math"/>
                </w:rPr>
              </m:ctrlPr>
            </m:fPr>
            <m:num>
              <m:sSub>
                <m:sSubPr>
                  <m:ctrlPr>
                    <w:rPr>
                      <w:rFonts w:ascii="Cambria Math" w:hAnsi="Cambria Math"/>
                    </w:rPr>
                  </m:ctrlPr>
                </m:sSubPr>
                <m:e>
                  <m:r>
                    <w:rPr>
                      <w:rFonts w:ascii="Cambria Math" w:hAnsi="Cambria Math"/>
                    </w:rPr>
                    <m:t>CPI</m:t>
                  </m:r>
                </m:e>
                <m:sub>
                  <m:r>
                    <w:rPr>
                      <w:rFonts w:ascii="Cambria Math" w:hAnsi="Cambria Math"/>
                    </w:rPr>
                    <m:t>n</m:t>
                  </m:r>
                </m:sub>
              </m:sSub>
            </m:num>
            <m:den>
              <m:sSub>
                <m:sSubPr>
                  <m:ctrlPr>
                    <w:rPr>
                      <w:rFonts w:ascii="Cambria Math" w:hAnsi="Cambria Math"/>
                    </w:rPr>
                  </m:ctrlPr>
                </m:sSubPr>
                <m:e>
                  <m:r>
                    <w:rPr>
                      <w:rFonts w:ascii="Cambria Math" w:hAnsi="Cambria Math"/>
                    </w:rPr>
                    <m:t>CPI</m:t>
                  </m:r>
                </m:e>
                <m:sub>
                  <m:r>
                    <w:rPr>
                      <w:rFonts w:ascii="Cambria Math" w:hAnsi="Cambria Math"/>
                    </w:rPr>
                    <m:t>o</m:t>
                  </m:r>
                </m:sub>
              </m:sSub>
            </m:den>
          </m:f>
          <m:r>
            <m:rPr>
              <m:sty m:val="p"/>
            </m:rPr>
            <w:rPr>
              <w:rFonts w:ascii="Cambria Math" w:hAnsi="Cambria Math"/>
            </w:rPr>
            <m:t>+</m:t>
          </m:r>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n</m:t>
                  </m:r>
                </m:sub>
              </m:sSub>
            </m:num>
            <m:den>
              <m:sSub>
                <m:sSubPr>
                  <m:ctrlPr>
                    <w:rPr>
                      <w:rFonts w:ascii="Cambria Math" w:hAnsi="Cambria Math"/>
                    </w:rPr>
                  </m:ctrlPr>
                </m:sSubPr>
                <m:e>
                  <m:r>
                    <w:rPr>
                      <w:rFonts w:ascii="Cambria Math" w:hAnsi="Cambria Math"/>
                    </w:rPr>
                    <m:t>R</m:t>
                  </m:r>
                </m:e>
                <m:sub>
                  <m:r>
                    <w:rPr>
                      <w:rFonts w:ascii="Cambria Math" w:hAnsi="Cambria Math"/>
                    </w:rPr>
                    <m:t>o</m:t>
                  </m:r>
                </m:sub>
              </m:sSub>
            </m:den>
          </m:f>
          <m:r>
            <m:rPr>
              <m:sty m:val="p"/>
            </m:rPr>
            <w:rPr>
              <w:rFonts w:ascii="Cambria Math" w:hAnsi="Cambria Math"/>
            </w:rPr>
            <m:t>+</m:t>
          </m:r>
          <m:r>
            <w:rPr>
              <w:rFonts w:ascii="Cambria Math" w:hAnsi="Cambria Math"/>
            </w:rPr>
            <m:t>d</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n</m:t>
                  </m:r>
                </m:sub>
              </m:sSub>
            </m:num>
            <m:den>
              <m:sSub>
                <m:sSubPr>
                  <m:ctrlPr>
                    <w:rPr>
                      <w:rFonts w:ascii="Cambria Math" w:hAnsi="Cambria Math"/>
                    </w:rPr>
                  </m:ctrlPr>
                </m:sSubPr>
                <m:e>
                  <m:r>
                    <w:rPr>
                      <w:rFonts w:ascii="Cambria Math" w:hAnsi="Cambria Math"/>
                    </w:rPr>
                    <m:t>P</m:t>
                  </m:r>
                </m:e>
                <m:sub>
                  <m:r>
                    <w:rPr>
                      <w:rFonts w:ascii="Cambria Math" w:hAnsi="Cambria Math"/>
                    </w:rPr>
                    <m:t>o</m:t>
                  </m:r>
                </m:sub>
              </m:sSub>
            </m:den>
          </m:f>
          <m:r>
            <m:rPr>
              <m:sty m:val="p"/>
            </m:rPr>
            <w:rPr>
              <w:rFonts w:ascii="Cambria Math" w:hAnsi="Cambria Math"/>
            </w:rPr>
            <m:t>+</m:t>
          </m:r>
          <m:r>
            <w:rPr>
              <w:rFonts w:ascii="Cambria Math" w:hAnsi="Cambria Math"/>
            </w:rPr>
            <m:t>e</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o</m:t>
                  </m:r>
                </m:sub>
              </m:sSub>
            </m:den>
          </m:f>
          <m:r>
            <m:rPr>
              <m:sty m:val="p"/>
            </m:rPr>
            <w:rPr>
              <w:rFonts w:ascii="Cambria Math" w:hAnsi="Cambria Math"/>
            </w:rPr>
            <m:t>+</m:t>
          </m:r>
          <m:r>
            <w:rPr>
              <w:rFonts w:ascii="Cambria Math" w:hAnsi="Cambria Math"/>
            </w:rPr>
            <m:t>f</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n</m:t>
                  </m:r>
                </m:sub>
              </m:sSub>
            </m:num>
            <m:den>
              <m:sSub>
                <m:sSubPr>
                  <m:ctrlPr>
                    <w:rPr>
                      <w:rFonts w:ascii="Cambria Math" w:hAnsi="Cambria Math"/>
                    </w:rPr>
                  </m:ctrlPr>
                </m:sSubPr>
                <m:e>
                  <m:r>
                    <w:rPr>
                      <w:rFonts w:ascii="Cambria Math" w:hAnsi="Cambria Math"/>
                    </w:rPr>
                    <m:t>S</m:t>
                  </m:r>
                </m:e>
                <m:sub>
                  <m:r>
                    <w:rPr>
                      <w:rFonts w:ascii="Cambria Math" w:hAnsi="Cambria Math"/>
                    </w:rPr>
                    <m:t>o</m:t>
                  </m:r>
                </m:sub>
              </m:sSub>
            </m:den>
          </m:f>
          <m:r>
            <m:rPr>
              <m:sty m:val="p"/>
            </m:rPr>
            <w:rPr>
              <w:rFonts w:ascii="Cambria Math" w:hAnsi="Cambria Math"/>
            </w:rPr>
            <m:t>+</m:t>
          </m:r>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K</m:t>
                  </m:r>
                </m:e>
                <m:sub>
                  <m:r>
                    <w:rPr>
                      <w:rFonts w:ascii="Cambria Math" w:hAnsi="Cambria Math"/>
                    </w:rPr>
                    <m:t>n</m:t>
                  </m:r>
                </m:sub>
              </m:sSub>
            </m:num>
            <m:den>
              <m:sSub>
                <m:sSubPr>
                  <m:ctrlPr>
                    <w:rPr>
                      <w:rFonts w:ascii="Cambria Math" w:hAnsi="Cambria Math"/>
                    </w:rPr>
                  </m:ctrlPr>
                </m:sSubPr>
                <m:e>
                  <m:r>
                    <w:rPr>
                      <w:rFonts w:ascii="Cambria Math" w:hAnsi="Cambria Math"/>
                    </w:rPr>
                    <m:t>K</m:t>
                  </m:r>
                </m:e>
                <m:sub>
                  <m:r>
                    <w:rPr>
                      <w:rFonts w:ascii="Cambria Math" w:hAnsi="Cambria Math"/>
                    </w:rPr>
                    <m:t>o</m:t>
                  </m:r>
                </m:sub>
              </m:sSub>
            </m:den>
          </m:f>
          <m:r>
            <w:rPr>
              <w:rFonts w:ascii="Cambria Math" w:hAnsi="Cambria Math"/>
            </w:rPr>
            <m:t>+h</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n</m:t>
                  </m:r>
                </m:sub>
              </m:sSub>
            </m:num>
            <m:den>
              <m:sSub>
                <m:sSubPr>
                  <m:ctrlPr>
                    <w:rPr>
                      <w:rFonts w:ascii="Cambria Math" w:hAnsi="Cambria Math"/>
                    </w:rPr>
                  </m:ctrlPr>
                </m:sSubPr>
                <m:e>
                  <m:r>
                    <w:rPr>
                      <w:rFonts w:ascii="Cambria Math" w:hAnsi="Cambria Math"/>
                    </w:rPr>
                    <m:t>M</m:t>
                  </m:r>
                </m:e>
                <m:sub>
                  <m:r>
                    <w:rPr>
                      <w:rFonts w:ascii="Cambria Math" w:hAnsi="Cambria Math"/>
                    </w:rPr>
                    <m:t>o</m:t>
                  </m:r>
                </m:sub>
              </m:sSub>
            </m:den>
          </m:f>
        </m:oMath>
      </m:oMathPara>
    </w:p>
    <w:p w14:paraId="7D87C088" w14:textId="77777777" w:rsidR="00917245" w:rsidRPr="0028523A" w:rsidRDefault="00917245" w:rsidP="00917245">
      <w:pPr>
        <w:rPr>
          <w:sz w:val="22"/>
          <w:lang w:val="en-GB"/>
        </w:rPr>
      </w:pPr>
    </w:p>
    <w:p w14:paraId="70488EB6" w14:textId="1EA2B936" w:rsidR="00917245" w:rsidRPr="0028523A" w:rsidRDefault="00917245" w:rsidP="005C17CD">
      <w:pPr>
        <w:rPr>
          <w:sz w:val="22"/>
        </w:rPr>
      </w:pPr>
      <w:r w:rsidRPr="0028523A">
        <w:rPr>
          <w:sz w:val="22"/>
        </w:rPr>
        <w:t>gdzie:</w:t>
      </w:r>
    </w:p>
    <w:p w14:paraId="2A97E2B1" w14:textId="77777777" w:rsidR="00917245" w:rsidRPr="009E61F6" w:rsidRDefault="00917245" w:rsidP="006F0ABC">
      <w:pPr>
        <w:pStyle w:val="Akapitzlist"/>
        <w:numPr>
          <w:ilvl w:val="0"/>
          <w:numId w:val="102"/>
        </w:numPr>
        <w:overflowPunct w:val="0"/>
        <w:autoSpaceDE w:val="0"/>
        <w:autoSpaceDN w:val="0"/>
        <w:adjustRightInd w:val="0"/>
        <w:spacing w:after="0"/>
        <w:ind w:left="426" w:hanging="426"/>
        <w:textAlignment w:val="baseline"/>
        <w:rPr>
          <w:sz w:val="22"/>
        </w:rPr>
      </w:pPr>
      <w:r w:rsidRPr="009E61F6">
        <w:rPr>
          <w:sz w:val="22"/>
        </w:rPr>
        <w:t>„</w:t>
      </w:r>
      <m:oMath>
        <m:sSub>
          <m:sSubPr>
            <m:ctrlPr>
              <w:rPr>
                <w:rFonts w:ascii="Cambria Math" w:hAnsi="Cambria Math"/>
                <w:i/>
                <w:sz w:val="22"/>
              </w:rPr>
            </m:ctrlPr>
          </m:sSubPr>
          <m:e>
            <m:r>
              <w:rPr>
                <w:rFonts w:ascii="Cambria Math" w:hAnsi="Cambria Math"/>
                <w:sz w:val="22"/>
              </w:rPr>
              <m:t>W</m:t>
            </m:r>
          </m:e>
          <m:sub>
            <m:r>
              <w:rPr>
                <w:rFonts w:ascii="Cambria Math" w:hAnsi="Cambria Math"/>
                <w:sz w:val="22"/>
              </w:rPr>
              <m:t>Gn</m:t>
            </m:r>
          </m:sub>
        </m:sSub>
        <m:r>
          <w:rPr>
            <w:rFonts w:ascii="Cambria Math" w:hAnsi="Cambria Math"/>
            <w:sz w:val="22"/>
          </w:rPr>
          <m:t>”</m:t>
        </m:r>
      </m:oMath>
      <w:r>
        <w:rPr>
          <w:sz w:val="22"/>
        </w:rPr>
        <w:t xml:space="preserve"> </w:t>
      </w:r>
      <w:r w:rsidRPr="009E61F6">
        <w:rPr>
          <w:sz w:val="22"/>
        </w:rPr>
        <w:t>jest mnożnikiem korygującym, do zastosowania w stosunku do szacunkowej kontraktowej wartości pracy wykonanej w okresie „</w:t>
      </w:r>
      <m:oMath>
        <m:r>
          <w:rPr>
            <w:rFonts w:ascii="Cambria Math" w:hAnsi="Cambria Math"/>
            <w:sz w:val="22"/>
          </w:rPr>
          <m:t>n”</m:t>
        </m:r>
      </m:oMath>
      <w:r w:rsidRPr="009E61F6">
        <w:rPr>
          <w:sz w:val="22"/>
        </w:rPr>
        <w:t>; przy czym okresem tym jest miesiąc, jeśli nie jest inaczej podane w Kontrakcie;</w:t>
      </w:r>
    </w:p>
    <w:p w14:paraId="1FE05C78" w14:textId="66C7F7B6" w:rsidR="00917245" w:rsidRPr="0028523A" w:rsidRDefault="00917245" w:rsidP="006F0ABC">
      <w:pPr>
        <w:numPr>
          <w:ilvl w:val="1"/>
          <w:numId w:val="101"/>
        </w:numPr>
        <w:tabs>
          <w:tab w:val="num" w:pos="1276"/>
        </w:tabs>
        <w:overflowPunct w:val="0"/>
        <w:autoSpaceDE w:val="0"/>
        <w:autoSpaceDN w:val="0"/>
        <w:adjustRightInd w:val="0"/>
        <w:spacing w:after="0"/>
        <w:ind w:left="426" w:hanging="426"/>
        <w:textAlignment w:val="baseline"/>
        <w:rPr>
          <w:i/>
          <w:iCs/>
          <w:sz w:val="22"/>
        </w:rPr>
      </w:pPr>
      <w:r w:rsidRPr="0028523A">
        <w:rPr>
          <w:i/>
          <w:iCs/>
          <w:sz w:val="22"/>
        </w:rPr>
        <w:t>„</w:t>
      </w:r>
      <m:oMath>
        <m:r>
          <w:rPr>
            <w:rFonts w:ascii="Cambria Math" w:hAnsi="Cambria Math"/>
            <w:sz w:val="22"/>
          </w:rPr>
          <m:t>a”</m:t>
        </m:r>
      </m:oMath>
      <w:r w:rsidRPr="0028523A">
        <w:rPr>
          <w:i/>
          <w:iCs/>
          <w:sz w:val="22"/>
        </w:rPr>
        <w:t xml:space="preserve"> jest stałym współczynnikiem o wartości</w:t>
      </w:r>
      <w:r w:rsidRPr="00382870">
        <w:rPr>
          <w:i/>
          <w:iCs/>
          <w:sz w:val="22"/>
        </w:rPr>
        <w:t xml:space="preserve">: 0,5 </w:t>
      </w:r>
      <w:r w:rsidR="00005D03">
        <w:rPr>
          <w:i/>
          <w:iCs/>
          <w:sz w:val="22"/>
        </w:rPr>
        <w:t xml:space="preserve">(50%) </w:t>
      </w:r>
      <w:r w:rsidRPr="00382870">
        <w:rPr>
          <w:i/>
          <w:iCs/>
          <w:sz w:val="22"/>
        </w:rPr>
        <w:t>niepodlegającym</w:t>
      </w:r>
      <w:r w:rsidRPr="0028523A">
        <w:rPr>
          <w:i/>
          <w:iCs/>
          <w:sz w:val="22"/>
        </w:rPr>
        <w:t xml:space="preserve"> korekcie;</w:t>
      </w:r>
    </w:p>
    <w:p w14:paraId="7D483BF6" w14:textId="79EECBCD" w:rsidR="00917245" w:rsidRPr="00593842" w:rsidRDefault="00917245" w:rsidP="006F0ABC">
      <w:pPr>
        <w:numPr>
          <w:ilvl w:val="1"/>
          <w:numId w:val="101"/>
        </w:numPr>
        <w:tabs>
          <w:tab w:val="clear" w:pos="3905"/>
          <w:tab w:val="num" w:pos="709"/>
        </w:tabs>
        <w:overflowPunct w:val="0"/>
        <w:autoSpaceDE w:val="0"/>
        <w:autoSpaceDN w:val="0"/>
        <w:adjustRightInd w:val="0"/>
        <w:spacing w:after="0"/>
        <w:ind w:left="426" w:hanging="426"/>
        <w:textAlignment w:val="baseline"/>
        <w:rPr>
          <w:i/>
          <w:iCs/>
          <w:sz w:val="22"/>
        </w:rPr>
      </w:pPr>
      <w:r w:rsidRPr="00682B98">
        <w:rPr>
          <w:i/>
          <w:iCs/>
          <w:sz w:val="22"/>
        </w:rPr>
        <w:t>„</w:t>
      </w:r>
      <m:oMath>
        <m:r>
          <w:rPr>
            <w:rFonts w:ascii="Cambria Math" w:hAnsi="Cambria Math"/>
            <w:sz w:val="22"/>
          </w:rPr>
          <m:t>b”</m:t>
        </m:r>
      </m:oMath>
      <w:r w:rsidRPr="00593842">
        <w:rPr>
          <w:i/>
          <w:iCs/>
          <w:sz w:val="22"/>
        </w:rPr>
        <w:t>, „</w:t>
      </w:r>
      <m:oMath>
        <m:r>
          <w:rPr>
            <w:rFonts w:ascii="Cambria Math" w:hAnsi="Cambria Math"/>
            <w:sz w:val="22"/>
          </w:rPr>
          <m:t>c”</m:t>
        </m:r>
      </m:oMath>
      <w:r w:rsidRPr="00593842">
        <w:rPr>
          <w:i/>
          <w:iCs/>
          <w:sz w:val="22"/>
        </w:rPr>
        <w:t>, „</w:t>
      </w:r>
      <m:oMath>
        <m:r>
          <w:rPr>
            <w:rFonts w:ascii="Cambria Math" w:hAnsi="Cambria Math"/>
            <w:sz w:val="22"/>
          </w:rPr>
          <m:t>d”</m:t>
        </m:r>
      </m:oMath>
      <w:r w:rsidRPr="00593842">
        <w:rPr>
          <w:i/>
          <w:iCs/>
          <w:sz w:val="22"/>
        </w:rPr>
        <w:t>, „</w:t>
      </w:r>
      <m:oMath>
        <m:r>
          <w:rPr>
            <w:rFonts w:ascii="Cambria Math" w:hAnsi="Cambria Math"/>
            <w:sz w:val="22"/>
          </w:rPr>
          <m:t>e</m:t>
        </m:r>
      </m:oMath>
      <w:r w:rsidRPr="00593842">
        <w:rPr>
          <w:i/>
          <w:iCs/>
          <w:sz w:val="22"/>
        </w:rPr>
        <w:t>”, „</w:t>
      </w:r>
      <m:oMath>
        <m:r>
          <w:rPr>
            <w:rFonts w:ascii="Cambria Math" w:hAnsi="Cambria Math"/>
            <w:sz w:val="22"/>
          </w:rPr>
          <m:t>f</m:t>
        </m:r>
      </m:oMath>
      <w:r w:rsidRPr="00593842">
        <w:rPr>
          <w:i/>
          <w:iCs/>
          <w:sz w:val="22"/>
        </w:rPr>
        <w:t>”, „</w:t>
      </w:r>
      <m:oMath>
        <m:r>
          <w:rPr>
            <w:rFonts w:ascii="Cambria Math" w:hAnsi="Cambria Math"/>
            <w:sz w:val="22"/>
          </w:rPr>
          <m:t>g</m:t>
        </m:r>
      </m:oMath>
      <w:r w:rsidRPr="00593842">
        <w:rPr>
          <w:i/>
          <w:iCs/>
          <w:sz w:val="22"/>
        </w:rPr>
        <w:t>”</w:t>
      </w:r>
      <w:r w:rsidR="007A5A4E">
        <w:rPr>
          <w:i/>
          <w:iCs/>
          <w:sz w:val="22"/>
        </w:rPr>
        <w:t>,</w:t>
      </w:r>
      <w:r w:rsidRPr="00867BDA">
        <w:rPr>
          <w:i/>
          <w:iCs/>
          <w:sz w:val="22"/>
        </w:rPr>
        <w:t xml:space="preserve"> </w:t>
      </w:r>
      <w:r w:rsidRPr="009135D1">
        <w:rPr>
          <w:i/>
          <w:iCs/>
          <w:sz w:val="22"/>
        </w:rPr>
        <w:t>„</w:t>
      </w:r>
      <m:oMath>
        <m:r>
          <w:rPr>
            <w:rFonts w:ascii="Cambria Math" w:hAnsi="Cambria Math"/>
            <w:sz w:val="22"/>
          </w:rPr>
          <m:t>h</m:t>
        </m:r>
      </m:oMath>
      <w:r w:rsidRPr="009135D1">
        <w:rPr>
          <w:i/>
          <w:iCs/>
          <w:sz w:val="22"/>
        </w:rPr>
        <w:t>”</w:t>
      </w:r>
      <w:r w:rsidRPr="00593842">
        <w:rPr>
          <w:i/>
          <w:iCs/>
          <w:sz w:val="22"/>
        </w:rPr>
        <w:t xml:space="preserve"> są współczynnikami stałymi określonymi w tabeli Koszyk </w:t>
      </w:r>
      <w:r>
        <w:rPr>
          <w:i/>
          <w:iCs/>
          <w:sz w:val="22"/>
        </w:rPr>
        <w:t>W</w:t>
      </w:r>
      <w:r w:rsidRPr="00593842">
        <w:rPr>
          <w:i/>
          <w:iCs/>
          <w:sz w:val="22"/>
        </w:rPr>
        <w:t>aloryzacyjny, niepodlegającymi korekcie</w:t>
      </w:r>
      <w:r>
        <w:rPr>
          <w:i/>
          <w:iCs/>
          <w:sz w:val="22"/>
        </w:rPr>
        <w:t xml:space="preserve">, </w:t>
      </w:r>
      <w:r w:rsidRPr="00560068">
        <w:rPr>
          <w:i/>
          <w:iCs/>
          <w:sz w:val="22"/>
        </w:rPr>
        <w:t xml:space="preserve">z zastrzeżeniem sytuacji gdy Zamawiający stanie się dostawcą któregokolwiek z </w:t>
      </w:r>
      <w:r>
        <w:rPr>
          <w:i/>
          <w:iCs/>
          <w:sz w:val="22"/>
        </w:rPr>
        <w:t>e</w:t>
      </w:r>
      <w:r w:rsidRPr="00560068">
        <w:rPr>
          <w:i/>
          <w:iCs/>
          <w:sz w:val="22"/>
        </w:rPr>
        <w:t xml:space="preserve">lementów robót ujętych w tabeli Koszyk </w:t>
      </w:r>
      <w:r>
        <w:rPr>
          <w:i/>
          <w:iCs/>
          <w:sz w:val="22"/>
        </w:rPr>
        <w:t>W</w:t>
      </w:r>
      <w:r w:rsidRPr="00560068">
        <w:rPr>
          <w:i/>
          <w:iCs/>
          <w:sz w:val="22"/>
        </w:rPr>
        <w:t>aloryzacyjny, wówczas waga tego elementu zostanie przyjęta jako „0” w</w:t>
      </w:r>
      <w:r>
        <w:rPr>
          <w:i/>
          <w:iCs/>
          <w:sz w:val="22"/>
        </w:rPr>
        <w:t>e</w:t>
      </w:r>
      <w:r w:rsidRPr="00560068">
        <w:rPr>
          <w:i/>
          <w:iCs/>
          <w:sz w:val="22"/>
        </w:rPr>
        <w:t xml:space="preserve"> wzorze</w:t>
      </w:r>
      <w:r>
        <w:rPr>
          <w:i/>
          <w:iCs/>
          <w:sz w:val="22"/>
        </w:rPr>
        <w:t xml:space="preserve"> na </w:t>
      </w:r>
      <m:oMath>
        <m:sSub>
          <m:sSubPr>
            <m:ctrlPr>
              <w:rPr>
                <w:rFonts w:ascii="Cambria Math" w:hAnsi="Cambria Math"/>
                <w:i/>
                <w:sz w:val="22"/>
              </w:rPr>
            </m:ctrlPr>
          </m:sSubPr>
          <m:e>
            <m:r>
              <w:rPr>
                <w:rFonts w:ascii="Cambria Math" w:hAnsi="Cambria Math"/>
                <w:sz w:val="22"/>
              </w:rPr>
              <m:t>W</m:t>
            </m:r>
          </m:e>
          <m:sub>
            <m:r>
              <w:rPr>
                <w:rFonts w:ascii="Cambria Math" w:hAnsi="Cambria Math"/>
                <w:sz w:val="22"/>
              </w:rPr>
              <m:t>Gn</m:t>
            </m:r>
          </m:sub>
        </m:sSub>
      </m:oMath>
      <w:r w:rsidRPr="00593842">
        <w:rPr>
          <w:i/>
          <w:iCs/>
          <w:sz w:val="22"/>
        </w:rPr>
        <w:t xml:space="preserve">; </w:t>
      </w:r>
      <w:r w:rsidRPr="00A32562">
        <w:rPr>
          <w:i/>
          <w:iCs/>
          <w:sz w:val="22"/>
        </w:rPr>
        <w:t xml:space="preserve">W takim przypadku waga CPI zostanie powiększona o wartość wagi, która została przyjęta jako „0”, tak aby suma wartości wszystkich wag z Koszyka </w:t>
      </w:r>
      <w:r>
        <w:rPr>
          <w:i/>
          <w:iCs/>
          <w:sz w:val="22"/>
        </w:rPr>
        <w:t>W</w:t>
      </w:r>
      <w:r w:rsidRPr="00A32562">
        <w:rPr>
          <w:i/>
          <w:iCs/>
          <w:sz w:val="22"/>
        </w:rPr>
        <w:t>aloryzac</w:t>
      </w:r>
      <w:r>
        <w:rPr>
          <w:i/>
          <w:iCs/>
          <w:sz w:val="22"/>
        </w:rPr>
        <w:t>yjnego</w:t>
      </w:r>
      <w:r w:rsidRPr="00A32562">
        <w:rPr>
          <w:i/>
          <w:iCs/>
          <w:sz w:val="22"/>
        </w:rPr>
        <w:t xml:space="preserve"> wynosiła </w:t>
      </w:r>
      <w:r w:rsidR="002B73F3">
        <w:rPr>
          <w:i/>
          <w:iCs/>
          <w:sz w:val="22"/>
        </w:rPr>
        <w:br/>
      </w:r>
      <w:r w:rsidRPr="00A32562">
        <w:rPr>
          <w:i/>
          <w:iCs/>
          <w:sz w:val="22"/>
        </w:rPr>
        <w:t>0,5</w:t>
      </w:r>
      <w:r w:rsidR="00005D03">
        <w:rPr>
          <w:i/>
          <w:iCs/>
          <w:sz w:val="22"/>
        </w:rPr>
        <w:t xml:space="preserve"> (50%);</w:t>
      </w:r>
      <w:r w:rsidRPr="00A32562">
        <w:rPr>
          <w:i/>
          <w:iCs/>
          <w:sz w:val="22"/>
        </w:rPr>
        <w:t xml:space="preserve"> </w:t>
      </w:r>
    </w:p>
    <w:p w14:paraId="57313A70" w14:textId="67BFB80D" w:rsidR="00917245" w:rsidRPr="00A32562" w:rsidRDefault="00917245" w:rsidP="006F0ABC">
      <w:pPr>
        <w:numPr>
          <w:ilvl w:val="1"/>
          <w:numId w:val="101"/>
        </w:numPr>
        <w:tabs>
          <w:tab w:val="num" w:pos="1276"/>
        </w:tabs>
        <w:overflowPunct w:val="0"/>
        <w:autoSpaceDE w:val="0"/>
        <w:autoSpaceDN w:val="0"/>
        <w:adjustRightInd w:val="0"/>
        <w:spacing w:after="0" w:line="360" w:lineRule="auto"/>
        <w:ind w:left="426" w:hanging="426"/>
        <w:textAlignment w:val="baseline"/>
        <w:rPr>
          <w:i/>
          <w:sz w:val="22"/>
        </w:rPr>
      </w:pPr>
      <w:r w:rsidRPr="00593842">
        <w:rPr>
          <w:i/>
          <w:iCs/>
          <w:sz w:val="22"/>
        </w:rPr>
        <w:t>symbole wskaźnika z indexem dolnym „</w:t>
      </w:r>
      <m:oMath>
        <m:r>
          <w:rPr>
            <w:rFonts w:ascii="Cambria Math" w:hAnsi="Cambria Math"/>
            <w:sz w:val="22"/>
          </w:rPr>
          <m:t>n</m:t>
        </m:r>
      </m:oMath>
      <w:r w:rsidRPr="00593842">
        <w:rPr>
          <w:i/>
          <w:iCs/>
          <w:sz w:val="22"/>
        </w:rPr>
        <w:t>” są</w:t>
      </w:r>
      <w:r>
        <w:rPr>
          <w:i/>
          <w:iCs/>
          <w:sz w:val="22"/>
        </w:rPr>
        <w:t xml:space="preserve"> </w:t>
      </w:r>
      <w:r w:rsidRPr="00593842">
        <w:rPr>
          <w:i/>
          <w:iCs/>
          <w:sz w:val="22"/>
        </w:rPr>
        <w:t>wskaźnikami kosztu bieżącego okresu (cenami porównawczymi dla okresu „</w:t>
      </w:r>
      <m:oMath>
        <m:r>
          <w:rPr>
            <w:rFonts w:ascii="Cambria Math" w:hAnsi="Cambria Math"/>
            <w:sz w:val="22"/>
          </w:rPr>
          <m:t>n</m:t>
        </m:r>
      </m:oMath>
      <w:r w:rsidRPr="00593842">
        <w:rPr>
          <w:i/>
          <w:iCs/>
          <w:sz w:val="22"/>
        </w:rPr>
        <w:t>”)</w:t>
      </w:r>
      <w:r>
        <w:rPr>
          <w:i/>
          <w:iCs/>
          <w:sz w:val="22"/>
        </w:rPr>
        <w:t xml:space="preserve">, </w:t>
      </w:r>
      <w:r w:rsidRPr="00A32562">
        <w:rPr>
          <w:i/>
          <w:sz w:val="22"/>
        </w:rPr>
        <w:t>pu</w:t>
      </w:r>
      <w:r w:rsidR="00FD5B81">
        <w:rPr>
          <w:i/>
          <w:sz w:val="22"/>
        </w:rPr>
        <w:t>blikowanymi przez Prezesa GUS w </w:t>
      </w:r>
      <w:r w:rsidRPr="00A32562">
        <w:rPr>
          <w:i/>
          <w:sz w:val="22"/>
        </w:rPr>
        <w:t>Dziedzinowej Bazie Wiedzy obowiązującymi w danym okresie rozliczeniowym</w:t>
      </w:r>
      <w:r w:rsidR="00005D03">
        <w:rPr>
          <w:i/>
          <w:sz w:val="22"/>
        </w:rPr>
        <w:t>;</w:t>
      </w:r>
    </w:p>
    <w:p w14:paraId="169BAE16" w14:textId="5351E824" w:rsidR="00917245" w:rsidRPr="00A32562" w:rsidRDefault="00917245" w:rsidP="006F0ABC">
      <w:pPr>
        <w:numPr>
          <w:ilvl w:val="1"/>
          <w:numId w:val="101"/>
        </w:numPr>
        <w:tabs>
          <w:tab w:val="num" w:pos="1276"/>
        </w:tabs>
        <w:overflowPunct w:val="0"/>
        <w:autoSpaceDE w:val="0"/>
        <w:autoSpaceDN w:val="0"/>
        <w:adjustRightInd w:val="0"/>
        <w:spacing w:after="0"/>
        <w:ind w:left="426" w:hanging="426"/>
        <w:textAlignment w:val="baseline"/>
        <w:rPr>
          <w:i/>
          <w:sz w:val="22"/>
        </w:rPr>
      </w:pPr>
      <w:r w:rsidRPr="00593842">
        <w:rPr>
          <w:i/>
          <w:iCs/>
          <w:sz w:val="22"/>
        </w:rPr>
        <w:t>symbole wskaźnika z indexem dolnym „</w:t>
      </w:r>
      <m:oMath>
        <m:r>
          <w:rPr>
            <w:rFonts w:ascii="Cambria Math" w:hAnsi="Cambria Math"/>
            <w:sz w:val="22"/>
          </w:rPr>
          <m:t>o</m:t>
        </m:r>
      </m:oMath>
      <w:r w:rsidRPr="00593842">
        <w:rPr>
          <w:i/>
          <w:iCs/>
          <w:sz w:val="22"/>
        </w:rPr>
        <w:t>” są</w:t>
      </w:r>
      <w:r>
        <w:rPr>
          <w:i/>
          <w:iCs/>
          <w:sz w:val="22"/>
        </w:rPr>
        <w:t xml:space="preserve"> </w:t>
      </w:r>
      <w:r w:rsidRPr="00593842">
        <w:rPr>
          <w:i/>
          <w:iCs/>
          <w:sz w:val="22"/>
        </w:rPr>
        <w:t>wskaźnikami kosztu odniesienia (cenami odniesienia) na Datę Odniesienia</w:t>
      </w:r>
      <w:r>
        <w:rPr>
          <w:i/>
          <w:iCs/>
          <w:sz w:val="22"/>
        </w:rPr>
        <w:t xml:space="preserve">, </w:t>
      </w:r>
      <w:r w:rsidRPr="00A32562">
        <w:rPr>
          <w:i/>
          <w:sz w:val="22"/>
        </w:rPr>
        <w:t>publikowanymi przez Prezesa GUS w Dziedzinowej Bazie Wiedzy obowiązującymi w danym okresie rozliczeniowym</w:t>
      </w:r>
      <w:r w:rsidR="00005D03">
        <w:rPr>
          <w:i/>
          <w:sz w:val="22"/>
        </w:rPr>
        <w:t>.</w:t>
      </w:r>
    </w:p>
    <w:p w14:paraId="1A035B31" w14:textId="2A961A3F" w:rsidR="00044F00" w:rsidRDefault="00044F00" w:rsidP="00C3799D">
      <w:pPr>
        <w:rPr>
          <w:sz w:val="22"/>
        </w:rPr>
      </w:pPr>
    </w:p>
    <w:p w14:paraId="5B79B335" w14:textId="77777777" w:rsidR="00044F00" w:rsidRDefault="00044F00" w:rsidP="00C3799D">
      <w:pPr>
        <w:rPr>
          <w:sz w:val="22"/>
        </w:rPr>
      </w:pPr>
    </w:p>
    <w:tbl>
      <w:tblPr>
        <w:tblW w:w="9072" w:type="dxa"/>
        <w:tblInd w:w="-10" w:type="dxa"/>
        <w:tblLayout w:type="fixed"/>
        <w:tblCellMar>
          <w:left w:w="0" w:type="dxa"/>
          <w:right w:w="0" w:type="dxa"/>
        </w:tblCellMar>
        <w:tblLook w:val="04A0" w:firstRow="1" w:lastRow="0" w:firstColumn="1" w:lastColumn="0" w:noHBand="0" w:noVBand="1"/>
        <w:tblCaption w:val="Tabela Koszyk Waloryzacyjny"/>
        <w:tblDescription w:val="Tabela Koszyk Waloryzacyjny"/>
      </w:tblPr>
      <w:tblGrid>
        <w:gridCol w:w="2268"/>
        <w:gridCol w:w="2268"/>
        <w:gridCol w:w="2268"/>
        <w:gridCol w:w="2268"/>
      </w:tblGrid>
      <w:tr w:rsidR="00C3799D" w:rsidRPr="009B1487" w14:paraId="0BC2C907" w14:textId="77777777" w:rsidTr="0066267B">
        <w:trPr>
          <w:trHeight w:val="430"/>
        </w:trPr>
        <w:tc>
          <w:tcPr>
            <w:tcW w:w="9072" w:type="dxa"/>
            <w:gridSpan w:val="4"/>
            <w:vMerge w:val="restart"/>
            <w:tcBorders>
              <w:top w:val="single" w:sz="8" w:space="0" w:color="auto"/>
              <w:left w:val="single" w:sz="8" w:space="0" w:color="auto"/>
              <w:bottom w:val="single" w:sz="8" w:space="0" w:color="auto"/>
              <w:right w:val="single" w:sz="8" w:space="0" w:color="000000"/>
            </w:tcBorders>
            <w:shd w:val="clear" w:color="auto" w:fill="F2F2F2"/>
            <w:noWrap/>
            <w:tcMar>
              <w:top w:w="0" w:type="dxa"/>
              <w:left w:w="70" w:type="dxa"/>
              <w:bottom w:w="0" w:type="dxa"/>
              <w:right w:w="70" w:type="dxa"/>
            </w:tcMar>
            <w:vAlign w:val="center"/>
            <w:hideMark/>
          </w:tcPr>
          <w:p w14:paraId="5C4CA39D" w14:textId="77777777" w:rsidR="00C3799D" w:rsidRPr="009B1487" w:rsidRDefault="00C3799D" w:rsidP="0066267B">
            <w:pPr>
              <w:jc w:val="center"/>
              <w:rPr>
                <w:b/>
                <w:bCs/>
                <w:szCs w:val="28"/>
              </w:rPr>
            </w:pPr>
            <w:r w:rsidRPr="009B1487">
              <w:rPr>
                <w:b/>
                <w:bCs/>
                <w:szCs w:val="28"/>
              </w:rPr>
              <w:lastRenderedPageBreak/>
              <w:t>Tabela</w:t>
            </w:r>
            <w:r w:rsidRPr="009B1487">
              <w:rPr>
                <w:b/>
                <w:bCs/>
                <w:sz w:val="28"/>
                <w:szCs w:val="28"/>
              </w:rPr>
              <w:t xml:space="preserve"> </w:t>
            </w:r>
            <w:r w:rsidRPr="009B1487">
              <w:rPr>
                <w:b/>
                <w:bCs/>
                <w:szCs w:val="28"/>
              </w:rPr>
              <w:t>Koszyk</w:t>
            </w:r>
            <w:r w:rsidRPr="009B1487">
              <w:rPr>
                <w:b/>
                <w:bCs/>
                <w:sz w:val="28"/>
                <w:szCs w:val="28"/>
              </w:rPr>
              <w:t xml:space="preserve"> </w:t>
            </w:r>
            <w:r w:rsidRPr="009B1487">
              <w:rPr>
                <w:b/>
                <w:bCs/>
                <w:szCs w:val="28"/>
              </w:rPr>
              <w:t>Waloryzacyjny</w:t>
            </w:r>
          </w:p>
          <w:p w14:paraId="032DB699" w14:textId="332CD84E" w:rsidR="00C3799D" w:rsidRPr="009B1487" w:rsidRDefault="00C3799D" w:rsidP="0066267B">
            <w:pPr>
              <w:jc w:val="center"/>
              <w:rPr>
                <w:b/>
                <w:bCs/>
                <w:sz w:val="28"/>
                <w:szCs w:val="28"/>
              </w:rPr>
            </w:pPr>
            <w:r w:rsidRPr="005F2857">
              <w:rPr>
                <w:b/>
                <w:bCs/>
                <w:szCs w:val="28"/>
              </w:rPr>
              <w:t xml:space="preserve">(dla zadań </w:t>
            </w:r>
            <w:r w:rsidR="000A4739" w:rsidRPr="005F2857">
              <w:rPr>
                <w:b/>
                <w:bCs/>
                <w:szCs w:val="28"/>
              </w:rPr>
              <w:t xml:space="preserve">z </w:t>
            </w:r>
            <w:r w:rsidRPr="005F2857">
              <w:rPr>
                <w:b/>
                <w:bCs/>
                <w:szCs w:val="28"/>
              </w:rPr>
              <w:t>pracami związanymi z siecią trakcyjną)</w:t>
            </w:r>
          </w:p>
        </w:tc>
      </w:tr>
      <w:tr w:rsidR="00C3799D" w:rsidRPr="009B1487" w14:paraId="7A90BD1A" w14:textId="77777777" w:rsidTr="0066267B">
        <w:trPr>
          <w:trHeight w:val="430"/>
        </w:trPr>
        <w:tc>
          <w:tcPr>
            <w:tcW w:w="9072" w:type="dxa"/>
            <w:gridSpan w:val="4"/>
            <w:vMerge/>
            <w:tcBorders>
              <w:top w:val="single" w:sz="8" w:space="0" w:color="auto"/>
              <w:left w:val="single" w:sz="8" w:space="0" w:color="auto"/>
              <w:bottom w:val="single" w:sz="8" w:space="0" w:color="auto"/>
              <w:right w:val="single" w:sz="8" w:space="0" w:color="000000"/>
            </w:tcBorders>
            <w:vAlign w:val="center"/>
            <w:hideMark/>
          </w:tcPr>
          <w:p w14:paraId="4AA6C2EC" w14:textId="77777777" w:rsidR="00C3799D" w:rsidRPr="009B1487" w:rsidRDefault="00C3799D" w:rsidP="0066267B">
            <w:pPr>
              <w:rPr>
                <w:rFonts w:eastAsiaTheme="minorHAnsi"/>
                <w:b/>
                <w:bCs/>
                <w:sz w:val="28"/>
                <w:szCs w:val="28"/>
              </w:rPr>
            </w:pPr>
          </w:p>
        </w:tc>
      </w:tr>
      <w:tr w:rsidR="00C3799D" w:rsidRPr="009B1487" w14:paraId="5E9D748F" w14:textId="77777777" w:rsidTr="0066267B">
        <w:trPr>
          <w:trHeight w:val="720"/>
        </w:trPr>
        <w:tc>
          <w:tcPr>
            <w:tcW w:w="2268" w:type="dxa"/>
            <w:tcBorders>
              <w:top w:val="nil"/>
              <w:left w:val="single" w:sz="8" w:space="0" w:color="auto"/>
              <w:bottom w:val="single" w:sz="8" w:space="0" w:color="auto"/>
              <w:right w:val="single" w:sz="8" w:space="0" w:color="auto"/>
            </w:tcBorders>
            <w:shd w:val="clear" w:color="auto" w:fill="D6DCE4"/>
            <w:tcMar>
              <w:top w:w="0" w:type="dxa"/>
              <w:left w:w="70" w:type="dxa"/>
              <w:bottom w:w="0" w:type="dxa"/>
              <w:right w:w="70" w:type="dxa"/>
            </w:tcMar>
            <w:vAlign w:val="center"/>
            <w:hideMark/>
          </w:tcPr>
          <w:p w14:paraId="1DB37626" w14:textId="77777777" w:rsidR="00C3799D" w:rsidRPr="009B1487" w:rsidRDefault="00C3799D" w:rsidP="0066267B">
            <w:pPr>
              <w:jc w:val="center"/>
              <w:rPr>
                <w:b/>
                <w:bCs/>
                <w:sz w:val="18"/>
                <w:szCs w:val="18"/>
              </w:rPr>
            </w:pPr>
            <w:r w:rsidRPr="009B1487">
              <w:rPr>
                <w:b/>
                <w:bCs/>
                <w:sz w:val="18"/>
                <w:szCs w:val="18"/>
              </w:rPr>
              <w:t>Wskaźnik</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08C85245" w14:textId="77777777" w:rsidR="00C3799D" w:rsidRPr="009B1487" w:rsidRDefault="00C3799D" w:rsidP="0066267B">
            <w:pPr>
              <w:jc w:val="center"/>
              <w:rPr>
                <w:b/>
                <w:bCs/>
                <w:sz w:val="18"/>
                <w:szCs w:val="18"/>
              </w:rPr>
            </w:pPr>
            <w:r w:rsidRPr="009B1487">
              <w:rPr>
                <w:b/>
                <w:bCs/>
                <w:sz w:val="18"/>
                <w:szCs w:val="18"/>
              </w:rPr>
              <w:t>Symbol / indeks wskaźnika GUS</w:t>
            </w:r>
          </w:p>
        </w:tc>
        <w:tc>
          <w:tcPr>
            <w:tcW w:w="2268" w:type="dxa"/>
            <w:tcBorders>
              <w:top w:val="nil"/>
              <w:left w:val="nil"/>
              <w:bottom w:val="single" w:sz="8" w:space="0" w:color="auto"/>
              <w:right w:val="single" w:sz="8" w:space="0" w:color="auto"/>
            </w:tcBorders>
            <w:shd w:val="clear" w:color="auto" w:fill="D6DCE4"/>
            <w:vAlign w:val="center"/>
          </w:tcPr>
          <w:p w14:paraId="0808D8F7" w14:textId="77777777" w:rsidR="00C3799D" w:rsidRPr="009B1487" w:rsidRDefault="00C3799D" w:rsidP="0066267B">
            <w:pPr>
              <w:jc w:val="center"/>
              <w:rPr>
                <w:b/>
                <w:bCs/>
                <w:sz w:val="18"/>
                <w:szCs w:val="18"/>
              </w:rPr>
            </w:pPr>
            <w:r w:rsidRPr="009B1487">
              <w:rPr>
                <w:b/>
                <w:bCs/>
                <w:sz w:val="18"/>
                <w:szCs w:val="18"/>
              </w:rPr>
              <w:t>Współczynnik stały dla danego wskaźnika</w:t>
            </w:r>
          </w:p>
        </w:tc>
        <w:tc>
          <w:tcPr>
            <w:tcW w:w="2268"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56784289" w14:textId="0D66DBE6" w:rsidR="00C3799D" w:rsidRPr="009B1487" w:rsidRDefault="00C3799D" w:rsidP="0066267B">
            <w:pPr>
              <w:jc w:val="center"/>
              <w:rPr>
                <w:b/>
                <w:bCs/>
                <w:sz w:val="18"/>
                <w:szCs w:val="18"/>
              </w:rPr>
            </w:pPr>
            <w:r w:rsidRPr="009B1487">
              <w:rPr>
                <w:b/>
                <w:bCs/>
                <w:sz w:val="18"/>
                <w:szCs w:val="18"/>
              </w:rPr>
              <w:t>Wartość współczynnika stałego dla danego wskaźnika</w:t>
            </w:r>
            <w:r w:rsidR="00005D03">
              <w:rPr>
                <w:b/>
                <w:bCs/>
                <w:sz w:val="18"/>
                <w:szCs w:val="18"/>
              </w:rPr>
              <w:t xml:space="preserve"> [%]</w:t>
            </w:r>
          </w:p>
        </w:tc>
      </w:tr>
      <w:tr w:rsidR="00C3799D" w:rsidRPr="009B1487" w14:paraId="115D5C46" w14:textId="77777777" w:rsidTr="0066267B">
        <w:trPr>
          <w:trHeight w:val="300"/>
        </w:trPr>
        <w:tc>
          <w:tcPr>
            <w:tcW w:w="2268" w:type="dxa"/>
            <w:tcBorders>
              <w:top w:val="nil"/>
              <w:left w:val="single" w:sz="8" w:space="0" w:color="auto"/>
              <w:bottom w:val="single" w:sz="8" w:space="0" w:color="auto"/>
              <w:right w:val="single" w:sz="8" w:space="0" w:color="auto"/>
            </w:tcBorders>
            <w:shd w:val="clear" w:color="auto" w:fill="D6DCE4"/>
            <w:tcMar>
              <w:top w:w="0" w:type="dxa"/>
              <w:left w:w="70" w:type="dxa"/>
              <w:bottom w:w="0" w:type="dxa"/>
              <w:right w:w="70" w:type="dxa"/>
            </w:tcMar>
            <w:vAlign w:val="center"/>
            <w:hideMark/>
          </w:tcPr>
          <w:p w14:paraId="598D7647" w14:textId="77777777" w:rsidR="00C3799D" w:rsidRPr="009B1487" w:rsidRDefault="00C3799D" w:rsidP="0066267B">
            <w:pPr>
              <w:jc w:val="center"/>
              <w:rPr>
                <w:b/>
                <w:bCs/>
                <w:sz w:val="18"/>
                <w:szCs w:val="18"/>
              </w:rPr>
            </w:pPr>
            <w:r w:rsidRPr="009B1487">
              <w:rPr>
                <w:b/>
                <w:bCs/>
                <w:sz w:val="18"/>
                <w:szCs w:val="18"/>
              </w:rPr>
              <w:t>CPI</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22FF63F3" w14:textId="77777777" w:rsidR="00C3799D" w:rsidRPr="009B1487" w:rsidRDefault="00C3799D" w:rsidP="0066267B">
            <w:pPr>
              <w:jc w:val="center"/>
              <w:rPr>
                <w:b/>
                <w:bCs/>
                <w:sz w:val="18"/>
                <w:szCs w:val="18"/>
              </w:rPr>
            </w:pPr>
            <w:r w:rsidRPr="009B1487">
              <w:rPr>
                <w:b/>
                <w:bCs/>
                <w:sz w:val="18"/>
                <w:szCs w:val="18"/>
              </w:rPr>
              <w:t>CPI</w:t>
            </w:r>
          </w:p>
        </w:tc>
        <w:tc>
          <w:tcPr>
            <w:tcW w:w="2268" w:type="dxa"/>
            <w:tcBorders>
              <w:top w:val="nil"/>
              <w:left w:val="nil"/>
              <w:bottom w:val="single" w:sz="8" w:space="0" w:color="auto"/>
              <w:right w:val="single" w:sz="8" w:space="0" w:color="auto"/>
            </w:tcBorders>
            <w:shd w:val="clear" w:color="auto" w:fill="D6DCE4"/>
            <w:vAlign w:val="center"/>
          </w:tcPr>
          <w:p w14:paraId="3AAA392B" w14:textId="77777777" w:rsidR="00C3799D" w:rsidRPr="009B1487" w:rsidRDefault="00C3799D" w:rsidP="0066267B">
            <w:pPr>
              <w:jc w:val="center"/>
              <w:rPr>
                <w:b/>
                <w:bCs/>
                <w:sz w:val="18"/>
                <w:szCs w:val="18"/>
              </w:rPr>
            </w:pPr>
            <w:r w:rsidRPr="009B1487">
              <w:rPr>
                <w:b/>
                <w:bCs/>
                <w:sz w:val="18"/>
                <w:szCs w:val="18"/>
              </w:rPr>
              <w:t>b</w:t>
            </w:r>
          </w:p>
        </w:tc>
        <w:tc>
          <w:tcPr>
            <w:tcW w:w="2268"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2F6002EF" w14:textId="77777777" w:rsidR="00C3799D" w:rsidRPr="009B1487" w:rsidRDefault="00C3799D" w:rsidP="0066267B">
            <w:pPr>
              <w:jc w:val="center"/>
              <w:rPr>
                <w:b/>
                <w:bCs/>
                <w:sz w:val="18"/>
                <w:szCs w:val="18"/>
              </w:rPr>
            </w:pPr>
            <w:r w:rsidRPr="009B1487">
              <w:rPr>
                <w:b/>
                <w:bCs/>
                <w:sz w:val="18"/>
                <w:szCs w:val="18"/>
              </w:rPr>
              <w:t>15,0</w:t>
            </w:r>
          </w:p>
        </w:tc>
      </w:tr>
      <w:tr w:rsidR="00C3799D" w:rsidRPr="009B1487" w14:paraId="6F8DB8DD" w14:textId="77777777" w:rsidTr="0066267B">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45A9ADEA" w14:textId="77777777" w:rsidR="00C3799D" w:rsidRPr="009B1487" w:rsidRDefault="00C3799D" w:rsidP="0066267B">
            <w:pPr>
              <w:jc w:val="center"/>
              <w:rPr>
                <w:b/>
                <w:bCs/>
                <w:sz w:val="18"/>
                <w:szCs w:val="18"/>
              </w:rPr>
            </w:pPr>
            <w:r w:rsidRPr="009B1487">
              <w:rPr>
                <w:b/>
                <w:bCs/>
                <w:sz w:val="18"/>
                <w:szCs w:val="18"/>
              </w:rPr>
              <w:t>robocizna - R</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1981C499" w14:textId="77777777" w:rsidR="00C3799D" w:rsidRPr="009B1487" w:rsidRDefault="00C3799D" w:rsidP="0066267B">
            <w:pPr>
              <w:jc w:val="center"/>
              <w:rPr>
                <w:b/>
                <w:bCs/>
                <w:sz w:val="18"/>
                <w:szCs w:val="18"/>
              </w:rPr>
            </w:pPr>
            <w:r w:rsidRPr="009B1487">
              <w:rPr>
                <w:b/>
                <w:bCs/>
                <w:sz w:val="18"/>
                <w:szCs w:val="18"/>
              </w:rPr>
              <w:t>R</w:t>
            </w:r>
          </w:p>
        </w:tc>
        <w:tc>
          <w:tcPr>
            <w:tcW w:w="2268" w:type="dxa"/>
            <w:tcBorders>
              <w:top w:val="nil"/>
              <w:left w:val="nil"/>
              <w:bottom w:val="single" w:sz="8" w:space="0" w:color="auto"/>
              <w:right w:val="single" w:sz="8" w:space="0" w:color="auto"/>
            </w:tcBorders>
            <w:shd w:val="clear" w:color="auto" w:fill="D6DCE4"/>
            <w:vAlign w:val="center"/>
          </w:tcPr>
          <w:p w14:paraId="225FEC36" w14:textId="77777777" w:rsidR="00C3799D" w:rsidRPr="009B1487" w:rsidRDefault="00C3799D" w:rsidP="0066267B">
            <w:pPr>
              <w:jc w:val="center"/>
              <w:rPr>
                <w:b/>
                <w:bCs/>
                <w:sz w:val="18"/>
                <w:szCs w:val="18"/>
              </w:rPr>
            </w:pPr>
            <w:r w:rsidRPr="009B1487">
              <w:rPr>
                <w:b/>
                <w:bCs/>
                <w:sz w:val="18"/>
                <w:szCs w:val="18"/>
              </w:rPr>
              <w:t>c</w:t>
            </w:r>
          </w:p>
        </w:tc>
        <w:tc>
          <w:tcPr>
            <w:tcW w:w="2268"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54F5AA29" w14:textId="77777777" w:rsidR="00C3799D" w:rsidRPr="009B1487" w:rsidRDefault="00C3799D" w:rsidP="0066267B">
            <w:pPr>
              <w:jc w:val="center"/>
              <w:rPr>
                <w:b/>
                <w:bCs/>
                <w:sz w:val="18"/>
                <w:szCs w:val="18"/>
              </w:rPr>
            </w:pPr>
            <w:r w:rsidRPr="009B1487">
              <w:rPr>
                <w:b/>
                <w:bCs/>
                <w:sz w:val="18"/>
                <w:szCs w:val="18"/>
              </w:rPr>
              <w:t>6,0</w:t>
            </w:r>
          </w:p>
        </w:tc>
      </w:tr>
      <w:tr w:rsidR="00C3799D" w:rsidRPr="009B1487" w14:paraId="4A445214" w14:textId="77777777" w:rsidTr="0066267B">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2AF9EB8D" w14:textId="77777777" w:rsidR="00C3799D" w:rsidRPr="009B1487" w:rsidRDefault="00C3799D" w:rsidP="0066267B">
            <w:pPr>
              <w:jc w:val="center"/>
              <w:rPr>
                <w:b/>
                <w:bCs/>
                <w:sz w:val="18"/>
                <w:szCs w:val="18"/>
              </w:rPr>
            </w:pPr>
            <w:r w:rsidRPr="009B1487">
              <w:rPr>
                <w:b/>
                <w:bCs/>
                <w:sz w:val="18"/>
                <w:szCs w:val="18"/>
              </w:rPr>
              <w:t>paliwo- P</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50CE3E0A" w14:textId="77777777" w:rsidR="00C3799D" w:rsidRPr="009B1487" w:rsidRDefault="00C3799D" w:rsidP="0066267B">
            <w:pPr>
              <w:jc w:val="center"/>
              <w:rPr>
                <w:b/>
                <w:bCs/>
                <w:sz w:val="18"/>
                <w:szCs w:val="18"/>
              </w:rPr>
            </w:pPr>
            <w:r w:rsidRPr="009B1487">
              <w:rPr>
                <w:b/>
                <w:bCs/>
                <w:sz w:val="18"/>
                <w:szCs w:val="18"/>
              </w:rPr>
              <w:t>P / 19.2</w:t>
            </w:r>
          </w:p>
        </w:tc>
        <w:tc>
          <w:tcPr>
            <w:tcW w:w="2268" w:type="dxa"/>
            <w:tcBorders>
              <w:top w:val="nil"/>
              <w:left w:val="nil"/>
              <w:bottom w:val="single" w:sz="8" w:space="0" w:color="auto"/>
              <w:right w:val="single" w:sz="8" w:space="0" w:color="auto"/>
            </w:tcBorders>
            <w:shd w:val="clear" w:color="auto" w:fill="D6DCE4"/>
            <w:vAlign w:val="center"/>
          </w:tcPr>
          <w:p w14:paraId="132ED9DB" w14:textId="77777777" w:rsidR="00C3799D" w:rsidRPr="009B1487" w:rsidRDefault="00C3799D" w:rsidP="0066267B">
            <w:pPr>
              <w:jc w:val="center"/>
              <w:rPr>
                <w:b/>
                <w:bCs/>
                <w:sz w:val="18"/>
                <w:szCs w:val="18"/>
              </w:rPr>
            </w:pPr>
            <w:r w:rsidRPr="009B1487">
              <w:rPr>
                <w:b/>
                <w:bCs/>
                <w:sz w:val="18"/>
                <w:szCs w:val="18"/>
              </w:rPr>
              <w:t>d</w:t>
            </w:r>
          </w:p>
        </w:tc>
        <w:tc>
          <w:tcPr>
            <w:tcW w:w="2268"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07686055" w14:textId="77777777" w:rsidR="00C3799D" w:rsidRPr="009B1487" w:rsidRDefault="00C3799D" w:rsidP="0066267B">
            <w:pPr>
              <w:jc w:val="center"/>
              <w:rPr>
                <w:b/>
                <w:bCs/>
                <w:sz w:val="18"/>
                <w:szCs w:val="18"/>
              </w:rPr>
            </w:pPr>
            <w:r w:rsidRPr="009B1487">
              <w:rPr>
                <w:b/>
                <w:bCs/>
                <w:sz w:val="18"/>
                <w:szCs w:val="18"/>
              </w:rPr>
              <w:t>4,0</w:t>
            </w:r>
          </w:p>
        </w:tc>
      </w:tr>
      <w:tr w:rsidR="00C3799D" w:rsidRPr="009B1487" w14:paraId="03A73041" w14:textId="77777777" w:rsidTr="0066267B">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3A0DA1C2" w14:textId="77777777" w:rsidR="00C3799D" w:rsidRPr="009B1487" w:rsidRDefault="00C3799D" w:rsidP="0066267B">
            <w:pPr>
              <w:jc w:val="center"/>
              <w:rPr>
                <w:b/>
                <w:bCs/>
                <w:sz w:val="18"/>
                <w:szCs w:val="18"/>
              </w:rPr>
            </w:pPr>
            <w:r w:rsidRPr="009B1487">
              <w:rPr>
                <w:b/>
                <w:bCs/>
                <w:sz w:val="18"/>
                <w:szCs w:val="18"/>
              </w:rPr>
              <w:t>cement – C</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380356CF" w14:textId="77777777" w:rsidR="00C3799D" w:rsidRPr="009B1487" w:rsidRDefault="00C3799D" w:rsidP="0066267B">
            <w:pPr>
              <w:jc w:val="center"/>
              <w:rPr>
                <w:b/>
                <w:bCs/>
                <w:sz w:val="18"/>
                <w:szCs w:val="18"/>
              </w:rPr>
            </w:pPr>
            <w:r w:rsidRPr="009B1487">
              <w:rPr>
                <w:b/>
                <w:bCs/>
                <w:sz w:val="18"/>
                <w:szCs w:val="18"/>
              </w:rPr>
              <w:t>C / 23.5</w:t>
            </w:r>
          </w:p>
        </w:tc>
        <w:tc>
          <w:tcPr>
            <w:tcW w:w="2268" w:type="dxa"/>
            <w:tcBorders>
              <w:top w:val="nil"/>
              <w:left w:val="nil"/>
              <w:bottom w:val="single" w:sz="8" w:space="0" w:color="auto"/>
              <w:right w:val="single" w:sz="8" w:space="0" w:color="auto"/>
            </w:tcBorders>
            <w:shd w:val="clear" w:color="auto" w:fill="D6DCE4"/>
            <w:vAlign w:val="center"/>
          </w:tcPr>
          <w:p w14:paraId="73261A0A" w14:textId="77777777" w:rsidR="00C3799D" w:rsidRPr="009B1487" w:rsidRDefault="00C3799D" w:rsidP="0066267B">
            <w:pPr>
              <w:jc w:val="center"/>
              <w:rPr>
                <w:b/>
                <w:bCs/>
                <w:sz w:val="18"/>
                <w:szCs w:val="18"/>
              </w:rPr>
            </w:pPr>
            <w:r w:rsidRPr="009B1487">
              <w:rPr>
                <w:b/>
                <w:bCs/>
                <w:sz w:val="18"/>
                <w:szCs w:val="18"/>
              </w:rPr>
              <w:t>e</w:t>
            </w:r>
          </w:p>
        </w:tc>
        <w:tc>
          <w:tcPr>
            <w:tcW w:w="2268"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17C1DF7B" w14:textId="77777777" w:rsidR="00C3799D" w:rsidRPr="009B1487" w:rsidRDefault="00C3799D" w:rsidP="0066267B">
            <w:pPr>
              <w:jc w:val="center"/>
              <w:rPr>
                <w:b/>
                <w:bCs/>
                <w:sz w:val="18"/>
                <w:szCs w:val="18"/>
              </w:rPr>
            </w:pPr>
            <w:r w:rsidRPr="009B1487">
              <w:rPr>
                <w:b/>
                <w:bCs/>
                <w:sz w:val="18"/>
                <w:szCs w:val="18"/>
              </w:rPr>
              <w:t>1,0</w:t>
            </w:r>
          </w:p>
        </w:tc>
      </w:tr>
      <w:tr w:rsidR="00C3799D" w:rsidRPr="009B1487" w14:paraId="04602632" w14:textId="77777777" w:rsidTr="0066267B">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3FF2D46D" w14:textId="77777777" w:rsidR="00C3799D" w:rsidRPr="009B1487" w:rsidRDefault="00C3799D" w:rsidP="0066267B">
            <w:pPr>
              <w:jc w:val="center"/>
              <w:rPr>
                <w:b/>
                <w:bCs/>
                <w:sz w:val="18"/>
                <w:szCs w:val="18"/>
              </w:rPr>
            </w:pPr>
            <w:r w:rsidRPr="009B1487">
              <w:rPr>
                <w:b/>
                <w:bCs/>
                <w:sz w:val="18"/>
                <w:szCs w:val="18"/>
              </w:rPr>
              <w:t>stal – S</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61CC36E2" w14:textId="77777777" w:rsidR="00C3799D" w:rsidRPr="009B1487" w:rsidRDefault="00C3799D" w:rsidP="0066267B">
            <w:pPr>
              <w:jc w:val="center"/>
              <w:rPr>
                <w:b/>
                <w:bCs/>
                <w:sz w:val="18"/>
                <w:szCs w:val="18"/>
              </w:rPr>
            </w:pPr>
            <w:r w:rsidRPr="009B1487">
              <w:rPr>
                <w:b/>
                <w:bCs/>
                <w:sz w:val="18"/>
                <w:szCs w:val="18"/>
              </w:rPr>
              <w:t>S / 24.1</w:t>
            </w:r>
          </w:p>
        </w:tc>
        <w:tc>
          <w:tcPr>
            <w:tcW w:w="2268" w:type="dxa"/>
            <w:tcBorders>
              <w:top w:val="nil"/>
              <w:left w:val="nil"/>
              <w:bottom w:val="single" w:sz="8" w:space="0" w:color="auto"/>
              <w:right w:val="single" w:sz="8" w:space="0" w:color="auto"/>
            </w:tcBorders>
            <w:shd w:val="clear" w:color="auto" w:fill="D6DCE4"/>
            <w:vAlign w:val="center"/>
          </w:tcPr>
          <w:p w14:paraId="72625B68" w14:textId="77777777" w:rsidR="00C3799D" w:rsidRPr="009B1487" w:rsidRDefault="00C3799D" w:rsidP="0066267B">
            <w:pPr>
              <w:jc w:val="center"/>
              <w:rPr>
                <w:b/>
                <w:bCs/>
                <w:sz w:val="18"/>
                <w:szCs w:val="18"/>
              </w:rPr>
            </w:pPr>
            <w:r w:rsidRPr="009B1487">
              <w:rPr>
                <w:b/>
                <w:bCs/>
                <w:sz w:val="18"/>
                <w:szCs w:val="18"/>
              </w:rPr>
              <w:t>f</w:t>
            </w:r>
          </w:p>
        </w:tc>
        <w:tc>
          <w:tcPr>
            <w:tcW w:w="2268"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4259A6C8" w14:textId="77777777" w:rsidR="00C3799D" w:rsidRPr="009B1487" w:rsidRDefault="00C3799D" w:rsidP="0066267B">
            <w:pPr>
              <w:jc w:val="center"/>
              <w:rPr>
                <w:b/>
                <w:bCs/>
                <w:sz w:val="18"/>
                <w:szCs w:val="18"/>
              </w:rPr>
            </w:pPr>
            <w:r w:rsidRPr="009B1487">
              <w:rPr>
                <w:b/>
                <w:bCs/>
                <w:sz w:val="18"/>
                <w:szCs w:val="18"/>
              </w:rPr>
              <w:t>9,0</w:t>
            </w:r>
          </w:p>
        </w:tc>
      </w:tr>
      <w:tr w:rsidR="00C3799D" w:rsidRPr="009B1487" w14:paraId="442B955C" w14:textId="77777777" w:rsidTr="0066267B">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77A5EFFA" w14:textId="77777777" w:rsidR="00C3799D" w:rsidRPr="009B1487" w:rsidRDefault="00C3799D" w:rsidP="0066267B">
            <w:pPr>
              <w:jc w:val="center"/>
              <w:rPr>
                <w:b/>
                <w:bCs/>
                <w:sz w:val="18"/>
                <w:szCs w:val="18"/>
              </w:rPr>
            </w:pPr>
            <w:r w:rsidRPr="009B1487">
              <w:rPr>
                <w:b/>
                <w:bCs/>
                <w:sz w:val="18"/>
                <w:szCs w:val="18"/>
              </w:rPr>
              <w:t>kruszywo - K</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33F44348" w14:textId="77777777" w:rsidR="00C3799D" w:rsidRPr="009B1487" w:rsidRDefault="00C3799D" w:rsidP="0066267B">
            <w:pPr>
              <w:jc w:val="center"/>
              <w:rPr>
                <w:b/>
                <w:bCs/>
                <w:sz w:val="18"/>
                <w:szCs w:val="18"/>
              </w:rPr>
            </w:pPr>
            <w:r w:rsidRPr="009B1487">
              <w:rPr>
                <w:b/>
                <w:bCs/>
                <w:sz w:val="18"/>
                <w:szCs w:val="18"/>
              </w:rPr>
              <w:t>K / 08.1</w:t>
            </w:r>
          </w:p>
        </w:tc>
        <w:tc>
          <w:tcPr>
            <w:tcW w:w="2268" w:type="dxa"/>
            <w:tcBorders>
              <w:top w:val="nil"/>
              <w:left w:val="nil"/>
              <w:bottom w:val="single" w:sz="8" w:space="0" w:color="auto"/>
              <w:right w:val="single" w:sz="8" w:space="0" w:color="auto"/>
            </w:tcBorders>
            <w:shd w:val="clear" w:color="auto" w:fill="D6DCE4"/>
            <w:vAlign w:val="center"/>
          </w:tcPr>
          <w:p w14:paraId="3CC5E591" w14:textId="77777777" w:rsidR="00C3799D" w:rsidRPr="009B1487" w:rsidRDefault="00C3799D" w:rsidP="0066267B">
            <w:pPr>
              <w:jc w:val="center"/>
              <w:rPr>
                <w:b/>
                <w:bCs/>
                <w:sz w:val="18"/>
                <w:szCs w:val="18"/>
              </w:rPr>
            </w:pPr>
            <w:r w:rsidRPr="009B1487">
              <w:rPr>
                <w:b/>
                <w:bCs/>
                <w:sz w:val="18"/>
                <w:szCs w:val="18"/>
              </w:rPr>
              <w:t>g</w:t>
            </w:r>
          </w:p>
        </w:tc>
        <w:tc>
          <w:tcPr>
            <w:tcW w:w="2268"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0F04BF4D" w14:textId="77777777" w:rsidR="00C3799D" w:rsidRPr="009B1487" w:rsidRDefault="00C3799D" w:rsidP="0066267B">
            <w:pPr>
              <w:jc w:val="center"/>
              <w:rPr>
                <w:b/>
                <w:bCs/>
                <w:sz w:val="18"/>
                <w:szCs w:val="18"/>
              </w:rPr>
            </w:pPr>
            <w:r w:rsidRPr="009B1487">
              <w:rPr>
                <w:b/>
                <w:bCs/>
                <w:sz w:val="18"/>
                <w:szCs w:val="18"/>
              </w:rPr>
              <w:t>13,0</w:t>
            </w:r>
          </w:p>
        </w:tc>
      </w:tr>
      <w:tr w:rsidR="00C3799D" w:rsidRPr="009B1487" w14:paraId="699F4564" w14:textId="77777777" w:rsidTr="0066267B">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570DC097" w14:textId="2519A7C0" w:rsidR="00C3799D" w:rsidRPr="009B1487" w:rsidRDefault="00C3799D" w:rsidP="005F2857">
            <w:pPr>
              <w:jc w:val="center"/>
              <w:rPr>
                <w:b/>
                <w:bCs/>
                <w:sz w:val="18"/>
                <w:szCs w:val="18"/>
              </w:rPr>
            </w:pPr>
            <w:r w:rsidRPr="009B1487">
              <w:rPr>
                <w:b/>
                <w:bCs/>
                <w:sz w:val="18"/>
                <w:szCs w:val="18"/>
              </w:rPr>
              <w:t xml:space="preserve">miedź - </w:t>
            </w:r>
            <w:r w:rsidR="005F2857">
              <w:rPr>
                <w:b/>
                <w:bCs/>
                <w:sz w:val="18"/>
                <w:szCs w:val="18"/>
              </w:rPr>
              <w:t>M</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45A23659" w14:textId="77777777" w:rsidR="00C3799D" w:rsidRPr="009B1487" w:rsidRDefault="00C3799D" w:rsidP="0066267B">
            <w:pPr>
              <w:jc w:val="center"/>
              <w:rPr>
                <w:b/>
                <w:bCs/>
                <w:sz w:val="18"/>
                <w:szCs w:val="18"/>
              </w:rPr>
            </w:pPr>
            <w:r w:rsidRPr="009B1487">
              <w:rPr>
                <w:b/>
                <w:bCs/>
                <w:sz w:val="18"/>
                <w:szCs w:val="18"/>
              </w:rPr>
              <w:t>M / 24.4</w:t>
            </w:r>
          </w:p>
        </w:tc>
        <w:tc>
          <w:tcPr>
            <w:tcW w:w="2268" w:type="dxa"/>
            <w:tcBorders>
              <w:top w:val="nil"/>
              <w:left w:val="nil"/>
              <w:bottom w:val="single" w:sz="8" w:space="0" w:color="auto"/>
              <w:right w:val="single" w:sz="8" w:space="0" w:color="auto"/>
            </w:tcBorders>
            <w:shd w:val="clear" w:color="auto" w:fill="D6DCE4"/>
            <w:vAlign w:val="center"/>
          </w:tcPr>
          <w:p w14:paraId="7B0BD7D5" w14:textId="77777777" w:rsidR="00C3799D" w:rsidRPr="009B1487" w:rsidRDefault="00C3799D" w:rsidP="0066267B">
            <w:pPr>
              <w:jc w:val="center"/>
              <w:rPr>
                <w:b/>
                <w:bCs/>
                <w:sz w:val="18"/>
                <w:szCs w:val="18"/>
              </w:rPr>
            </w:pPr>
            <w:r w:rsidRPr="009B1487">
              <w:rPr>
                <w:b/>
                <w:bCs/>
                <w:sz w:val="18"/>
                <w:szCs w:val="18"/>
              </w:rPr>
              <w:t>h</w:t>
            </w:r>
          </w:p>
        </w:tc>
        <w:tc>
          <w:tcPr>
            <w:tcW w:w="2268"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10640EFA" w14:textId="77777777" w:rsidR="00C3799D" w:rsidRPr="009B1487" w:rsidRDefault="00C3799D" w:rsidP="0066267B">
            <w:pPr>
              <w:jc w:val="center"/>
              <w:rPr>
                <w:b/>
                <w:bCs/>
                <w:sz w:val="18"/>
                <w:szCs w:val="18"/>
              </w:rPr>
            </w:pPr>
            <w:r w:rsidRPr="009B1487">
              <w:rPr>
                <w:b/>
                <w:bCs/>
                <w:sz w:val="18"/>
                <w:szCs w:val="18"/>
              </w:rPr>
              <w:t>2,0</w:t>
            </w:r>
          </w:p>
        </w:tc>
      </w:tr>
      <w:tr w:rsidR="00C3799D" w:rsidRPr="0028523A" w14:paraId="3F6E2ADF" w14:textId="77777777" w:rsidTr="0066267B">
        <w:trPr>
          <w:trHeight w:val="315"/>
        </w:trPr>
        <w:tc>
          <w:tcPr>
            <w:tcW w:w="6804" w:type="dxa"/>
            <w:gridSpan w:val="3"/>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1E35EC7D" w14:textId="77777777" w:rsidR="00C3799D" w:rsidRPr="009B1487" w:rsidRDefault="00C3799D" w:rsidP="0066267B">
            <w:pPr>
              <w:jc w:val="center"/>
              <w:rPr>
                <w:b/>
                <w:sz w:val="18"/>
                <w:szCs w:val="18"/>
              </w:rPr>
            </w:pPr>
            <w:r w:rsidRPr="009B1487">
              <w:rPr>
                <w:b/>
                <w:sz w:val="18"/>
                <w:szCs w:val="18"/>
              </w:rPr>
              <w:t>SUMA</w:t>
            </w:r>
          </w:p>
        </w:tc>
        <w:tc>
          <w:tcPr>
            <w:tcW w:w="2268"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15BE451D" w14:textId="77777777" w:rsidR="00C3799D" w:rsidRPr="00382870" w:rsidRDefault="00C3799D" w:rsidP="0066267B">
            <w:pPr>
              <w:jc w:val="center"/>
              <w:rPr>
                <w:b/>
                <w:bCs/>
                <w:sz w:val="18"/>
                <w:szCs w:val="18"/>
              </w:rPr>
            </w:pPr>
            <w:r w:rsidRPr="009B1487">
              <w:rPr>
                <w:b/>
                <w:bCs/>
                <w:sz w:val="18"/>
                <w:szCs w:val="18"/>
              </w:rPr>
              <w:t>50,0</w:t>
            </w:r>
          </w:p>
        </w:tc>
      </w:tr>
    </w:tbl>
    <w:p w14:paraId="2BF57EAF" w14:textId="7E5720DC" w:rsidR="00C3799D" w:rsidRDefault="00C3799D" w:rsidP="00C3799D">
      <w:pPr>
        <w:pStyle w:val="numerowanie"/>
        <w:rPr>
          <w:highlight w:val="yellow"/>
        </w:rPr>
      </w:pPr>
    </w:p>
    <w:p w14:paraId="7EC73402" w14:textId="379B6B68" w:rsidR="00917245" w:rsidRDefault="00917245" w:rsidP="005C17CD">
      <w:pPr>
        <w:pStyle w:val="Akapit"/>
      </w:pPr>
      <w:r w:rsidRPr="00B3146E">
        <w:t>W przypadku braku aktualnych wskaźników (publikacja wskaźników w biuletynach GUS odbywa się z opóźnieniem) waloryzacja z bieżącego okresu rozliczeniowego zostanie wyliczona, gdy Prezes GUS ogłosi wskaźniki dla danego miesiąca objętego Przejściowym Świadectwem Płatności. Występując o Przejściowe Świadectwo Płatności, Wykonawca obliczy wstępne wartości zwaloryzowanych kwot poświadczonych w każdym Przejściowym Św</w:t>
      </w:r>
      <w:r w:rsidRPr="00EE7D17">
        <w:t xml:space="preserve">iadectwie Płatności, zrealizowanych w każdym </w:t>
      </w:r>
      <w:r w:rsidR="00FD5B81">
        <w:t>miesiącu, używając ostatniego z </w:t>
      </w:r>
      <w:r w:rsidRPr="00EE7D17">
        <w:t xml:space="preserve">opublikowanych miesięcznych wskaźników GUS. Ustalone w ten sposób wartości będą skorygowane z zastosowaniem wskaźników GUS dotyczących miesiąca, za który wystawione było Świadectwo Płatności, niezwłocznie po ich publikacji. </w:t>
      </w:r>
    </w:p>
    <w:p w14:paraId="118C2B0E" w14:textId="5EF47C2E" w:rsidR="007A044C" w:rsidRPr="00EE7D17" w:rsidRDefault="007A044C" w:rsidP="005C17CD">
      <w:pPr>
        <w:pStyle w:val="Akapit"/>
        <w:tabs>
          <w:tab w:val="left" w:pos="426"/>
        </w:tabs>
        <w:overflowPunct w:val="0"/>
        <w:autoSpaceDE w:val="0"/>
        <w:autoSpaceDN w:val="0"/>
        <w:adjustRightInd w:val="0"/>
        <w:spacing w:after="60"/>
        <w:textAlignment w:val="baseline"/>
      </w:pPr>
      <w:r w:rsidRPr="009F5121">
        <w:t xml:space="preserve">Jeżeli Umowa została zawarta po upływie 180 dni od dnia upływu terminu składania ofert, początkowym terminem ustalenia zmiany wynagrodzenia jest </w:t>
      </w:r>
      <w:r>
        <w:t>Data Odniesienia</w:t>
      </w:r>
      <w:r w:rsidRPr="009F5121">
        <w:t>.</w:t>
      </w:r>
    </w:p>
    <w:p w14:paraId="50F08295" w14:textId="3C321F4C" w:rsidR="00917245" w:rsidRPr="00EE7D17" w:rsidRDefault="00917245" w:rsidP="005C17CD">
      <w:pPr>
        <w:pStyle w:val="Akapit"/>
      </w:pPr>
      <w:r w:rsidRPr="00B16591">
        <w:t xml:space="preserve">W umowach zawieranych pomiędzy Wykonawcą a Podwykonawcą lub Podwykonawcą </w:t>
      </w:r>
      <w:r w:rsidR="002B73F3">
        <w:br/>
      </w:r>
      <w:r w:rsidRPr="00B16591">
        <w:t xml:space="preserve">a dalszym Podwykonawcą, których przedmiotem </w:t>
      </w:r>
      <w:r w:rsidR="00A21358">
        <w:t>są</w:t>
      </w:r>
      <w:r w:rsidRPr="00B16591">
        <w:t xml:space="preserve"> rob</w:t>
      </w:r>
      <w:r w:rsidR="00A21358">
        <w:t>oty</w:t>
      </w:r>
      <w:r w:rsidRPr="00B16591">
        <w:t xml:space="preserve"> budowlan</w:t>
      </w:r>
      <w:r w:rsidR="00A21358">
        <w:t>e</w:t>
      </w:r>
      <w:r w:rsidRPr="00B16591">
        <w:t xml:space="preserve">, </w:t>
      </w:r>
      <w:r w:rsidR="00A21358">
        <w:t xml:space="preserve">dostawy lub usługi </w:t>
      </w:r>
      <w:r w:rsidRPr="00B16591">
        <w:t xml:space="preserve">Wykonawca lub Podwykonawca jest zobowiązany zawrzeć postanowienia przewidujące, </w:t>
      </w:r>
      <w:r w:rsidR="002B73F3">
        <w:br/>
      </w:r>
      <w:r w:rsidRPr="00B16591">
        <w:t xml:space="preserve">iż w przypadku gdy umowa o podwykonawstwo lub współpraca pomiędzy stronami przekracza lub </w:t>
      </w:r>
      <w:r w:rsidRPr="00FD5B81">
        <w:t xml:space="preserve">przekroczy </w:t>
      </w:r>
      <w:r w:rsidR="00A21358">
        <w:t>6 </w:t>
      </w:r>
      <w:r w:rsidRPr="00FD5B81">
        <w:t>miesięcy (np. w wyniku zawarcia aneksu lub kolejnej umowy z Podwykonawcą lub dalszym</w:t>
      </w:r>
      <w:r w:rsidRPr="00B16591">
        <w:t xml:space="preserve"> Podwykonawcą), kwoty płatne Podwykonawcy lub dalszemu Podwykonawcy będą korygowane dla oddania wzrostów lub spadków cen, zgodnie z niniejszą </w:t>
      </w:r>
      <w:proofErr w:type="spellStart"/>
      <w:r w:rsidRPr="00B16591">
        <w:t>SubKLAUZULĄ</w:t>
      </w:r>
      <w:proofErr w:type="spellEnd"/>
      <w:r w:rsidRPr="00B16591">
        <w:t>.</w:t>
      </w:r>
    </w:p>
    <w:p w14:paraId="35CE7348" w14:textId="0E7110FE" w:rsidR="00917245" w:rsidRPr="00382870" w:rsidRDefault="00917245" w:rsidP="005C17CD">
      <w:pPr>
        <w:pStyle w:val="Akapit"/>
      </w:pPr>
      <w:r w:rsidRPr="00EE7D17">
        <w:t xml:space="preserve">Waloryzacja kwot płatnych Podwykonawcy lub dalszemu Podwykonawcy będzie się odbywać w oparciu o wskaźnik dla: Cen towarów i usług konsumpcyjnych (jako CPI) oraz o </w:t>
      </w:r>
      <w:r>
        <w:t xml:space="preserve">minimum </w:t>
      </w:r>
      <w:r w:rsidRPr="00FD5B81">
        <w:t>jeden</w:t>
      </w:r>
      <w:r w:rsidR="00FD5B81" w:rsidRPr="00FD5B81">
        <w:t xml:space="preserve"> </w:t>
      </w:r>
      <w:r w:rsidRPr="00FD5B81">
        <w:t>inn</w:t>
      </w:r>
      <w:r w:rsidR="00FD5B81" w:rsidRPr="00FD5B81">
        <w:t>y</w:t>
      </w:r>
      <w:r w:rsidRPr="00EE7D17">
        <w:t xml:space="preserve"> wskaźnik </w:t>
      </w:r>
      <w:r>
        <w:t>(</w:t>
      </w:r>
      <w:r w:rsidR="0056243C">
        <w:t xml:space="preserve">adekwatny </w:t>
      </w:r>
      <w:r>
        <w:t xml:space="preserve">do zakresu robót Podwykonawcy lub dalszego Podwykonawcy) </w:t>
      </w:r>
      <w:r w:rsidR="0056243C" w:rsidRPr="00EE7D17">
        <w:t>wybran</w:t>
      </w:r>
      <w:r w:rsidR="0056243C">
        <w:t>y</w:t>
      </w:r>
      <w:r w:rsidR="0056243C" w:rsidRPr="00EE7D17">
        <w:t xml:space="preserve"> </w:t>
      </w:r>
      <w:r w:rsidRPr="00EE7D17">
        <w:t xml:space="preserve">z tabeli „Koszyk </w:t>
      </w:r>
      <w:r>
        <w:t>W</w:t>
      </w:r>
      <w:r w:rsidRPr="00EE7D17">
        <w:t xml:space="preserve">aloryzacyjny” </w:t>
      </w:r>
      <w:r w:rsidR="0056243C" w:rsidRPr="00EE7D17">
        <w:t>publikowan</w:t>
      </w:r>
      <w:r w:rsidR="0056243C">
        <w:t>y</w:t>
      </w:r>
      <w:r w:rsidR="0056243C" w:rsidRPr="00EE7D17">
        <w:t xml:space="preserve"> </w:t>
      </w:r>
      <w:r w:rsidRPr="00EE7D17">
        <w:t>przez Prezesa GUS. Wskaźnik CPI określony będzie na poziomie od 15% do 30%, a wybrane</w:t>
      </w:r>
      <w:r>
        <w:t>,</w:t>
      </w:r>
      <w:r w:rsidRPr="00EE7D17">
        <w:t xml:space="preserve"> pozostałe wskaźniki zostaną określone na poziomie od </w:t>
      </w:r>
      <w:r>
        <w:t>1</w:t>
      </w:r>
      <w:r w:rsidRPr="00EE7D17">
        <w:t xml:space="preserve">% do </w:t>
      </w:r>
      <w:r>
        <w:t>20</w:t>
      </w:r>
      <w:r w:rsidRPr="00EE7D17">
        <w:t>%</w:t>
      </w:r>
      <w:r>
        <w:t xml:space="preserve"> każdy</w:t>
      </w:r>
      <w:r w:rsidRPr="00EE7D17">
        <w:t>. Suma wszystkich wskaźników powinna wynosić 50%</w:t>
      </w:r>
      <w:r>
        <w:t xml:space="preserve">. Kwoty płatne </w:t>
      </w:r>
      <w:r w:rsidRPr="00EE7D17">
        <w:t>Podwykonawcy lub dalszemu Podwykonawcy</w:t>
      </w:r>
      <w:r w:rsidRPr="00B3146E">
        <w:t xml:space="preserve"> podlegać będą waloryzacji o współczynnik zmiany cen </w:t>
      </w:r>
      <w:r w:rsidRPr="00382870">
        <w:t>(</w:t>
      </w:r>
      <m:oMath>
        <m:sSub>
          <m:sSubPr>
            <m:ctrlPr>
              <w:rPr>
                <w:rFonts w:ascii="Cambria Math" w:hAnsi="Cambria Math"/>
                <w:i/>
              </w:rPr>
            </m:ctrlPr>
          </m:sSubPr>
          <m:e>
            <m:r>
              <w:rPr>
                <w:rFonts w:ascii="Cambria Math" w:hAnsi="Cambria Math"/>
              </w:rPr>
              <m:t>W</m:t>
            </m:r>
          </m:e>
          <m:sub>
            <m:r>
              <w:rPr>
                <w:rFonts w:ascii="Cambria Math" w:hAnsi="Cambria Math"/>
              </w:rPr>
              <m:t>Pn</m:t>
            </m:r>
          </m:sub>
        </m:sSub>
      </m:oMath>
      <w:r w:rsidRPr="00382870">
        <w:t>) wyliczony według wzoru:</w:t>
      </w:r>
    </w:p>
    <w:p w14:paraId="4C29733D" w14:textId="77777777" w:rsidR="00917245" w:rsidRDefault="007C4347" w:rsidP="005C17CD">
      <w:pPr>
        <w:pStyle w:val="numerowanie"/>
        <w:spacing w:line="276" w:lineRule="auto"/>
        <w:rPr>
          <w:highlight w:val="yellow"/>
        </w:rPr>
      </w:pPr>
      <m:oMathPara>
        <m:oMath>
          <m:sSub>
            <m:sSubPr>
              <m:ctrlPr>
                <w:rPr>
                  <w:rFonts w:ascii="Cambria Math" w:hAnsi="Cambria Math"/>
                </w:rPr>
              </m:ctrlPr>
            </m:sSubPr>
            <m:e>
              <m:r>
                <w:rPr>
                  <w:rFonts w:ascii="Cambria Math" w:hAnsi="Cambria Math"/>
                </w:rPr>
                <m:t>W</m:t>
              </m:r>
            </m:e>
            <m:sub>
              <m:r>
                <w:rPr>
                  <w:rFonts w:ascii="Cambria Math" w:hAnsi="Cambria Math"/>
                </w:rPr>
                <m:t>Pn</m:t>
              </m:r>
            </m:sub>
          </m:sSub>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f>
            <m:fPr>
              <m:ctrlPr>
                <w:rPr>
                  <w:rFonts w:ascii="Cambria Math" w:hAnsi="Cambria Math"/>
                </w:rPr>
              </m:ctrlPr>
            </m:fPr>
            <m:num>
              <m:sSub>
                <m:sSubPr>
                  <m:ctrlPr>
                    <w:rPr>
                      <w:rFonts w:ascii="Cambria Math" w:hAnsi="Cambria Math"/>
                    </w:rPr>
                  </m:ctrlPr>
                </m:sSubPr>
                <m:e>
                  <m:r>
                    <w:rPr>
                      <w:rFonts w:ascii="Cambria Math" w:hAnsi="Cambria Math"/>
                    </w:rPr>
                    <m:t>CPI</m:t>
                  </m:r>
                </m:e>
                <m:sub>
                  <m:r>
                    <w:rPr>
                      <w:rFonts w:ascii="Cambria Math" w:hAnsi="Cambria Math"/>
                    </w:rPr>
                    <m:t>n</m:t>
                  </m:r>
                </m:sub>
              </m:sSub>
            </m:num>
            <m:den>
              <m:sSub>
                <m:sSubPr>
                  <m:ctrlPr>
                    <w:rPr>
                      <w:rFonts w:ascii="Cambria Math" w:hAnsi="Cambria Math"/>
                    </w:rPr>
                  </m:ctrlPr>
                </m:sSubPr>
                <m:e>
                  <m:r>
                    <w:rPr>
                      <w:rFonts w:ascii="Cambria Math" w:hAnsi="Cambria Math"/>
                    </w:rPr>
                    <m:t>CPI</m:t>
                  </m:r>
                </m:e>
                <m:sub>
                  <m:r>
                    <w:rPr>
                      <w:rFonts w:ascii="Cambria Math" w:hAnsi="Cambria Math"/>
                    </w:rPr>
                    <m:t>o</m:t>
                  </m:r>
                </m:sub>
              </m:sSub>
            </m:den>
          </m:f>
          <m:r>
            <m:rPr>
              <m:sty m:val="p"/>
            </m:rPr>
            <w:rPr>
              <w:rFonts w:ascii="Cambria Math" w:hAnsi="Cambria Math"/>
            </w:rPr>
            <m:t>+</m:t>
          </m:r>
          <m:r>
            <w:rPr>
              <w:rFonts w:ascii="Cambria Math" w:hAnsi="Cambria Math"/>
            </w:rPr>
            <m:t>X+Y+…+Z</m:t>
          </m:r>
        </m:oMath>
      </m:oMathPara>
    </w:p>
    <w:p w14:paraId="6D36BC15" w14:textId="77777777" w:rsidR="00917245" w:rsidRDefault="00917245" w:rsidP="005C17CD">
      <w:pPr>
        <w:pStyle w:val="numerowanie"/>
        <w:spacing w:line="276" w:lineRule="auto"/>
        <w:rPr>
          <w:highlight w:val="yellow"/>
        </w:rPr>
      </w:pPr>
    </w:p>
    <w:p w14:paraId="67DA520F" w14:textId="77777777" w:rsidR="00917245" w:rsidRDefault="00917245" w:rsidP="005C17CD">
      <w:pPr>
        <w:pStyle w:val="numerowanie"/>
        <w:spacing w:line="276" w:lineRule="auto"/>
      </w:pPr>
      <w:r>
        <w:lastRenderedPageBreak/>
        <w:t>g</w:t>
      </w:r>
      <w:r w:rsidRPr="00EE7D17">
        <w:t>dzie</w:t>
      </w:r>
      <w:r>
        <w:t>:</w:t>
      </w:r>
    </w:p>
    <w:p w14:paraId="3D8B00F6" w14:textId="77777777" w:rsidR="00917245" w:rsidRPr="007362FF" w:rsidRDefault="00917245" w:rsidP="005C17CD">
      <w:pPr>
        <w:pStyle w:val="numerowanie"/>
        <w:spacing w:line="276" w:lineRule="auto"/>
      </w:pPr>
      <m:oMath>
        <m:r>
          <w:rPr>
            <w:rFonts w:ascii="Cambria Math" w:hAnsi="Cambria Math"/>
          </w:rPr>
          <m:t>X,Y,…, Z</m:t>
        </m:r>
      </m:oMath>
      <w:r w:rsidRPr="00EE7D17" w:rsidDel="00FF4A0C">
        <w:t xml:space="preserve"> </w:t>
      </w:r>
      <w:r w:rsidRPr="007362FF">
        <w:rPr>
          <w:i/>
        </w:rPr>
        <w:t xml:space="preserve">uzależnione są od wybranych elementów z Koszyka </w:t>
      </w:r>
      <w:r>
        <w:rPr>
          <w:i/>
        </w:rPr>
        <w:t>W</w:t>
      </w:r>
      <w:r w:rsidRPr="007362FF">
        <w:rPr>
          <w:i/>
        </w:rPr>
        <w:t>aloryzacyjnego</w:t>
      </w:r>
      <w:r>
        <w:rPr>
          <w:i/>
        </w:rPr>
        <w:t>,</w:t>
      </w:r>
      <w:r w:rsidRPr="007362FF">
        <w:rPr>
          <w:i/>
        </w:rPr>
        <w:t xml:space="preserve"> składających się z:</w:t>
      </w:r>
      <w:r w:rsidRPr="007362FF">
        <w:t xml:space="preserve"> </w:t>
      </w:r>
      <m:oMath>
        <m:r>
          <w:rPr>
            <w:rFonts w:ascii="Cambria Math" w:hAnsi="Cambria Math"/>
          </w:rPr>
          <m:t>c</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n</m:t>
                </m:r>
              </m:sub>
            </m:sSub>
          </m:num>
          <m:den>
            <m:sSub>
              <m:sSubPr>
                <m:ctrlPr>
                  <w:rPr>
                    <w:rFonts w:ascii="Cambria Math" w:hAnsi="Cambria Math"/>
                    <w:i/>
                  </w:rPr>
                </m:ctrlPr>
              </m:sSubPr>
              <m:e>
                <m:r>
                  <w:rPr>
                    <w:rFonts w:ascii="Cambria Math" w:hAnsi="Cambria Math"/>
                  </w:rPr>
                  <m:t>R</m:t>
                </m:r>
              </m:e>
              <m:sub>
                <m:r>
                  <w:rPr>
                    <w:rFonts w:ascii="Cambria Math" w:hAnsi="Cambria Math"/>
                  </w:rPr>
                  <m:t>o</m:t>
                </m:r>
              </m:sub>
            </m:sSub>
          </m:den>
        </m:f>
      </m:oMath>
      <w:r w:rsidRPr="007362FF">
        <w:t xml:space="preserve"> </w:t>
      </w:r>
      <w:r w:rsidRPr="005E328B">
        <w:t xml:space="preserve">lub </w:t>
      </w:r>
      <m:oMath>
        <m:r>
          <w:rPr>
            <w:rFonts w:ascii="Cambria Math" w:hAnsi="Cambria Math"/>
          </w:rPr>
          <m:t>d</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sSub>
              <m:sSubPr>
                <m:ctrlPr>
                  <w:rPr>
                    <w:rFonts w:ascii="Cambria Math" w:hAnsi="Cambria Math"/>
                    <w:i/>
                  </w:rPr>
                </m:ctrlPr>
              </m:sSubPr>
              <m:e>
                <m:r>
                  <w:rPr>
                    <w:rFonts w:ascii="Cambria Math" w:hAnsi="Cambria Math"/>
                  </w:rPr>
                  <m:t>P</m:t>
                </m:r>
              </m:e>
              <m:sub>
                <m:r>
                  <w:rPr>
                    <w:rFonts w:ascii="Cambria Math" w:hAnsi="Cambria Math"/>
                  </w:rPr>
                  <m:t>o</m:t>
                </m:r>
              </m:sub>
            </m:sSub>
          </m:den>
        </m:f>
      </m:oMath>
      <w:r w:rsidRPr="007362FF">
        <w:t xml:space="preserve"> </w:t>
      </w:r>
      <w:r w:rsidRPr="005E328B">
        <w:t xml:space="preserve">lub </w:t>
      </w:r>
      <m:oMath>
        <m:r>
          <w:rPr>
            <w:rFonts w:ascii="Cambria Math" w:hAnsi="Cambria Math"/>
          </w:rPr>
          <m:t>e</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n</m:t>
                </m:r>
              </m:sub>
            </m:sSub>
          </m:num>
          <m:den>
            <m:sSub>
              <m:sSubPr>
                <m:ctrlPr>
                  <w:rPr>
                    <w:rFonts w:ascii="Cambria Math" w:hAnsi="Cambria Math"/>
                    <w:i/>
                  </w:rPr>
                </m:ctrlPr>
              </m:sSubPr>
              <m:e>
                <m:r>
                  <w:rPr>
                    <w:rFonts w:ascii="Cambria Math" w:hAnsi="Cambria Math"/>
                  </w:rPr>
                  <m:t>C</m:t>
                </m:r>
              </m:e>
              <m:sub>
                <m:r>
                  <w:rPr>
                    <w:rFonts w:ascii="Cambria Math" w:hAnsi="Cambria Math"/>
                  </w:rPr>
                  <m:t>o</m:t>
                </m:r>
              </m:sub>
            </m:sSub>
          </m:den>
        </m:f>
      </m:oMath>
      <w:r w:rsidRPr="007362FF">
        <w:t xml:space="preserve"> </w:t>
      </w:r>
      <w:r w:rsidRPr="005E328B">
        <w:t>lub</w:t>
      </w:r>
      <w:r w:rsidRPr="007362FF">
        <w:t xml:space="preserve"> </w:t>
      </w:r>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n</m:t>
                </m:r>
              </m:sub>
            </m:sSub>
          </m:num>
          <m:den>
            <m:sSub>
              <m:sSubPr>
                <m:ctrlPr>
                  <w:rPr>
                    <w:rFonts w:ascii="Cambria Math" w:hAnsi="Cambria Math"/>
                    <w:i/>
                  </w:rPr>
                </m:ctrlPr>
              </m:sSubPr>
              <m:e>
                <m:r>
                  <w:rPr>
                    <w:rFonts w:ascii="Cambria Math" w:hAnsi="Cambria Math"/>
                  </w:rPr>
                  <m:t>S</m:t>
                </m:r>
              </m:e>
              <m:sub>
                <m:r>
                  <w:rPr>
                    <w:rFonts w:ascii="Cambria Math" w:hAnsi="Cambria Math"/>
                  </w:rPr>
                  <m:t>o</m:t>
                </m:r>
              </m:sub>
            </m:sSub>
          </m:den>
        </m:f>
      </m:oMath>
      <w:r w:rsidRPr="007362FF">
        <w:t xml:space="preserve"> </w:t>
      </w:r>
      <w:r w:rsidRPr="005E328B">
        <w:t>lub</w:t>
      </w:r>
      <w:r w:rsidRPr="007362FF">
        <w:t xml:space="preserve"> </w:t>
      </w:r>
      <m:oMath>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n</m:t>
                </m:r>
              </m:sub>
            </m:sSub>
          </m:num>
          <m:den>
            <m:sSub>
              <m:sSubPr>
                <m:ctrlPr>
                  <w:rPr>
                    <w:rFonts w:ascii="Cambria Math" w:hAnsi="Cambria Math"/>
                    <w:i/>
                  </w:rPr>
                </m:ctrlPr>
              </m:sSubPr>
              <m:e>
                <m:r>
                  <w:rPr>
                    <w:rFonts w:ascii="Cambria Math" w:hAnsi="Cambria Math"/>
                  </w:rPr>
                  <m:t>K</m:t>
                </m:r>
              </m:e>
              <m:sub>
                <m:r>
                  <w:rPr>
                    <w:rFonts w:ascii="Cambria Math" w:hAnsi="Cambria Math"/>
                  </w:rPr>
                  <m:t>o</m:t>
                </m:r>
              </m:sub>
            </m:sSub>
          </m:den>
        </m:f>
      </m:oMath>
      <w:r w:rsidRPr="005E328B">
        <w:t xml:space="preserve"> </w:t>
      </w:r>
      <w:r w:rsidRPr="009135D1">
        <w:t xml:space="preserve">lub </w:t>
      </w:r>
      <m:oMath>
        <m:r>
          <w:rPr>
            <w:rFonts w:ascii="Cambria Math" w:hAnsi="Cambria Math"/>
          </w:rPr>
          <m:t>h</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num>
          <m:den>
            <m:sSub>
              <m:sSubPr>
                <m:ctrlPr>
                  <w:rPr>
                    <w:rFonts w:ascii="Cambria Math" w:hAnsi="Cambria Math"/>
                    <w:i/>
                  </w:rPr>
                </m:ctrlPr>
              </m:sSubPr>
              <m:e>
                <m:r>
                  <w:rPr>
                    <w:rFonts w:ascii="Cambria Math" w:hAnsi="Cambria Math"/>
                  </w:rPr>
                  <m:t>M</m:t>
                </m:r>
              </m:e>
              <m:sub>
                <m:r>
                  <w:rPr>
                    <w:rFonts w:ascii="Cambria Math" w:hAnsi="Cambria Math"/>
                  </w:rPr>
                  <m:t>o</m:t>
                </m:r>
              </m:sub>
            </m:sSub>
          </m:den>
        </m:f>
      </m:oMath>
      <w:r w:rsidRPr="009135D1">
        <w:t>.</w:t>
      </w:r>
    </w:p>
    <w:p w14:paraId="18B0AC58" w14:textId="77777777" w:rsidR="00917245" w:rsidRPr="00A55DF6" w:rsidRDefault="00917245" w:rsidP="005C17CD">
      <w:pPr>
        <w:pStyle w:val="numerowanie"/>
        <w:spacing w:line="276" w:lineRule="auto"/>
        <w:rPr>
          <w:highlight w:val="yellow"/>
        </w:rPr>
      </w:pPr>
    </w:p>
    <w:p w14:paraId="4CD070AD" w14:textId="0B564973" w:rsidR="00917245" w:rsidRPr="006E6D20" w:rsidRDefault="00917245" w:rsidP="006F0ABC">
      <w:pPr>
        <w:pStyle w:val="Akapitzlist"/>
        <w:numPr>
          <w:ilvl w:val="0"/>
          <w:numId w:val="102"/>
        </w:numPr>
        <w:overflowPunct w:val="0"/>
        <w:autoSpaceDE w:val="0"/>
        <w:autoSpaceDN w:val="0"/>
        <w:adjustRightInd w:val="0"/>
        <w:spacing w:after="0"/>
        <w:ind w:left="426" w:hanging="426"/>
        <w:textAlignment w:val="baseline"/>
        <w:rPr>
          <w:i/>
          <w:sz w:val="22"/>
        </w:rPr>
      </w:pPr>
      <w:r w:rsidRPr="006E6D20">
        <w:rPr>
          <w:i/>
          <w:sz w:val="22"/>
        </w:rPr>
        <w:t>„</w:t>
      </w:r>
      <m:oMath>
        <m:sSub>
          <m:sSubPr>
            <m:ctrlPr>
              <w:rPr>
                <w:rFonts w:ascii="Cambria Math" w:hAnsi="Cambria Math"/>
                <w:i/>
                <w:sz w:val="22"/>
              </w:rPr>
            </m:ctrlPr>
          </m:sSubPr>
          <m:e>
            <m:r>
              <w:rPr>
                <w:rFonts w:ascii="Cambria Math" w:hAnsi="Cambria Math"/>
                <w:sz w:val="22"/>
              </w:rPr>
              <m:t>W</m:t>
            </m:r>
          </m:e>
          <m:sub>
            <m:r>
              <w:rPr>
                <w:rFonts w:ascii="Cambria Math" w:hAnsi="Cambria Math"/>
                <w:sz w:val="22"/>
              </w:rPr>
              <m:t>Pn</m:t>
            </m:r>
          </m:sub>
        </m:sSub>
      </m:oMath>
      <w:r w:rsidRPr="006E6D20">
        <w:rPr>
          <w:i/>
          <w:sz w:val="22"/>
        </w:rPr>
        <w:t>" jest mnożnikiem korygującym, do zastosowania w stosunku do szacunkowej kontraktowej wartości pracy wykonanej w okresie „</w:t>
      </w:r>
      <m:oMath>
        <m:r>
          <w:rPr>
            <w:rFonts w:ascii="Cambria Math" w:hAnsi="Cambria Math"/>
            <w:sz w:val="22"/>
          </w:rPr>
          <m:t>n</m:t>
        </m:r>
      </m:oMath>
      <w:r w:rsidRPr="006E6D20">
        <w:rPr>
          <w:i/>
          <w:sz w:val="22"/>
        </w:rPr>
        <w:t>"; przy czym okresem tym jest miesiąc, jeśli nie jest inaczej podane w Kontrakcie;</w:t>
      </w:r>
    </w:p>
    <w:p w14:paraId="737F8C57" w14:textId="0AC8C98F" w:rsidR="00917245" w:rsidRPr="0028523A" w:rsidRDefault="00917245" w:rsidP="006F0ABC">
      <w:pPr>
        <w:numPr>
          <w:ilvl w:val="1"/>
          <w:numId w:val="101"/>
        </w:numPr>
        <w:tabs>
          <w:tab w:val="num" w:pos="1276"/>
        </w:tabs>
        <w:overflowPunct w:val="0"/>
        <w:autoSpaceDE w:val="0"/>
        <w:autoSpaceDN w:val="0"/>
        <w:adjustRightInd w:val="0"/>
        <w:spacing w:after="0"/>
        <w:ind w:left="426" w:hanging="426"/>
        <w:textAlignment w:val="baseline"/>
        <w:rPr>
          <w:i/>
          <w:iCs/>
          <w:sz w:val="22"/>
        </w:rPr>
      </w:pPr>
      <w:r w:rsidRPr="0028523A">
        <w:rPr>
          <w:i/>
          <w:iCs/>
          <w:sz w:val="22"/>
        </w:rPr>
        <w:t>„</w:t>
      </w:r>
      <m:oMath>
        <m:r>
          <w:rPr>
            <w:rFonts w:ascii="Cambria Math" w:hAnsi="Cambria Math"/>
            <w:sz w:val="22"/>
          </w:rPr>
          <m:t>a”</m:t>
        </m:r>
      </m:oMath>
      <w:r w:rsidRPr="0028523A">
        <w:rPr>
          <w:i/>
          <w:iCs/>
          <w:sz w:val="22"/>
        </w:rPr>
        <w:t xml:space="preserve"> jest stałym współczynnikiem o wartości</w:t>
      </w:r>
      <w:r w:rsidRPr="00382870">
        <w:rPr>
          <w:i/>
          <w:iCs/>
          <w:sz w:val="22"/>
        </w:rPr>
        <w:t xml:space="preserve">: 0,5 </w:t>
      </w:r>
      <w:r w:rsidR="00005D03">
        <w:rPr>
          <w:i/>
          <w:iCs/>
          <w:sz w:val="22"/>
        </w:rPr>
        <w:t xml:space="preserve">(50%) </w:t>
      </w:r>
      <w:r w:rsidRPr="00382870">
        <w:rPr>
          <w:i/>
          <w:iCs/>
          <w:sz w:val="22"/>
        </w:rPr>
        <w:t>niepodlegającym</w:t>
      </w:r>
      <w:r w:rsidRPr="0028523A">
        <w:rPr>
          <w:i/>
          <w:iCs/>
          <w:sz w:val="22"/>
        </w:rPr>
        <w:t xml:space="preserve"> korekcie;</w:t>
      </w:r>
    </w:p>
    <w:p w14:paraId="7F37CA3B" w14:textId="1429815B" w:rsidR="00917245" w:rsidRPr="00593842" w:rsidRDefault="00917245" w:rsidP="006F0ABC">
      <w:pPr>
        <w:numPr>
          <w:ilvl w:val="1"/>
          <w:numId w:val="101"/>
        </w:numPr>
        <w:tabs>
          <w:tab w:val="clear" w:pos="3905"/>
          <w:tab w:val="num" w:pos="709"/>
        </w:tabs>
        <w:overflowPunct w:val="0"/>
        <w:autoSpaceDE w:val="0"/>
        <w:autoSpaceDN w:val="0"/>
        <w:adjustRightInd w:val="0"/>
        <w:spacing w:after="0"/>
        <w:ind w:left="426" w:hanging="426"/>
        <w:textAlignment w:val="baseline"/>
        <w:rPr>
          <w:i/>
          <w:iCs/>
          <w:sz w:val="22"/>
        </w:rPr>
      </w:pPr>
      <w:r w:rsidRPr="00682B98">
        <w:rPr>
          <w:i/>
          <w:iCs/>
          <w:sz w:val="22"/>
        </w:rPr>
        <w:t>„</w:t>
      </w:r>
      <m:oMath>
        <m:r>
          <w:rPr>
            <w:rFonts w:ascii="Cambria Math" w:hAnsi="Cambria Math"/>
            <w:sz w:val="22"/>
          </w:rPr>
          <m:t>b”</m:t>
        </m:r>
      </m:oMath>
      <w:r w:rsidRPr="00593842">
        <w:rPr>
          <w:i/>
          <w:iCs/>
          <w:sz w:val="22"/>
        </w:rPr>
        <w:t xml:space="preserve"> „</w:t>
      </w:r>
      <m:oMath>
        <m:r>
          <w:rPr>
            <w:rFonts w:ascii="Cambria Math" w:hAnsi="Cambria Math"/>
            <w:sz w:val="22"/>
          </w:rPr>
          <m:t>c”</m:t>
        </m:r>
      </m:oMath>
      <w:r w:rsidRPr="00593842">
        <w:rPr>
          <w:i/>
          <w:iCs/>
          <w:sz w:val="22"/>
        </w:rPr>
        <w:t>, „</w:t>
      </w:r>
      <m:oMath>
        <m:r>
          <w:rPr>
            <w:rFonts w:ascii="Cambria Math" w:hAnsi="Cambria Math"/>
            <w:sz w:val="22"/>
          </w:rPr>
          <m:t>d”</m:t>
        </m:r>
        <m:r>
          <w:rPr>
            <w:rFonts w:ascii="Cambria Math"/>
            <w:sz w:val="22"/>
          </w:rPr>
          <m:t>,</m:t>
        </m:r>
      </m:oMath>
      <w:r w:rsidRPr="00593842">
        <w:rPr>
          <w:i/>
          <w:iCs/>
          <w:sz w:val="22"/>
        </w:rPr>
        <w:t xml:space="preserve"> „</w:t>
      </w:r>
      <m:oMath>
        <m:r>
          <w:rPr>
            <w:rFonts w:ascii="Cambria Math" w:hAnsi="Cambria Math"/>
            <w:sz w:val="22"/>
          </w:rPr>
          <m:t>e</m:t>
        </m:r>
      </m:oMath>
      <w:r w:rsidRPr="00593842">
        <w:rPr>
          <w:i/>
          <w:iCs/>
          <w:sz w:val="22"/>
        </w:rPr>
        <w:t>”, „</w:t>
      </w:r>
      <m:oMath>
        <m:r>
          <w:rPr>
            <w:rFonts w:ascii="Cambria Math" w:hAnsi="Cambria Math"/>
            <w:sz w:val="22"/>
          </w:rPr>
          <m:t>f</m:t>
        </m:r>
      </m:oMath>
      <w:r w:rsidRPr="00593842">
        <w:rPr>
          <w:i/>
          <w:iCs/>
          <w:sz w:val="22"/>
        </w:rPr>
        <w:t>”, „</w:t>
      </w:r>
      <m:oMath>
        <m:r>
          <w:rPr>
            <w:rFonts w:ascii="Cambria Math" w:hAnsi="Cambria Math"/>
            <w:sz w:val="22"/>
          </w:rPr>
          <m:t>g</m:t>
        </m:r>
      </m:oMath>
      <w:r w:rsidRPr="009135D1">
        <w:rPr>
          <w:i/>
          <w:iCs/>
          <w:sz w:val="22"/>
        </w:rPr>
        <w:t>”</w:t>
      </w:r>
      <w:r w:rsidR="000A4739" w:rsidRPr="009135D1">
        <w:rPr>
          <w:i/>
          <w:iCs/>
          <w:sz w:val="22"/>
        </w:rPr>
        <w:t>,</w:t>
      </w:r>
      <w:r w:rsidRPr="009135D1">
        <w:rPr>
          <w:i/>
          <w:iCs/>
          <w:sz w:val="22"/>
        </w:rPr>
        <w:t xml:space="preserve"> „</w:t>
      </w:r>
      <m:oMath>
        <m:r>
          <w:rPr>
            <w:rFonts w:ascii="Cambria Math" w:hAnsi="Cambria Math"/>
            <w:sz w:val="22"/>
          </w:rPr>
          <m:t>h</m:t>
        </m:r>
      </m:oMath>
      <w:r w:rsidRPr="009135D1">
        <w:rPr>
          <w:i/>
          <w:iCs/>
          <w:sz w:val="22"/>
        </w:rPr>
        <w:t>” są</w:t>
      </w:r>
      <w:r w:rsidRPr="00593842">
        <w:rPr>
          <w:i/>
          <w:iCs/>
          <w:sz w:val="22"/>
        </w:rPr>
        <w:t xml:space="preserve"> współczynnikami stałymi określonymi</w:t>
      </w:r>
      <w:r w:rsidR="00F4153A" w:rsidRPr="00F4153A">
        <w:rPr>
          <w:i/>
          <w:iCs/>
          <w:color w:val="FF0000"/>
          <w:sz w:val="22"/>
        </w:rPr>
        <w:t xml:space="preserve"> </w:t>
      </w:r>
      <w:r w:rsidR="00F4153A" w:rsidRPr="006F125B">
        <w:rPr>
          <w:i/>
          <w:iCs/>
          <w:sz w:val="22"/>
        </w:rPr>
        <w:t>przez strony umowy zawieranej między Wykonawcą</w:t>
      </w:r>
      <w:r w:rsidR="00F4153A" w:rsidRPr="006F125B">
        <w:rPr>
          <w:i/>
          <w:iCs/>
        </w:rPr>
        <w:t>,</w:t>
      </w:r>
      <w:r w:rsidR="00F4153A" w:rsidRPr="006F125B">
        <w:rPr>
          <w:i/>
          <w:iCs/>
          <w:sz w:val="22"/>
        </w:rPr>
        <w:t xml:space="preserve"> a Podwykonawcą lub Podwykonawcą</w:t>
      </w:r>
      <w:r w:rsidR="00F4153A" w:rsidRPr="006F125B">
        <w:rPr>
          <w:i/>
          <w:iCs/>
        </w:rPr>
        <w:t>,</w:t>
      </w:r>
      <w:r w:rsidR="00F4153A" w:rsidRPr="006F125B">
        <w:rPr>
          <w:i/>
          <w:iCs/>
          <w:sz w:val="22"/>
        </w:rPr>
        <w:t xml:space="preserve"> a dalszym Podwykonawcą</w:t>
      </w:r>
      <w:r w:rsidR="00F4153A" w:rsidRPr="006F125B">
        <w:rPr>
          <w:i/>
          <w:iCs/>
        </w:rPr>
        <w:t xml:space="preserve"> z uw</w:t>
      </w:r>
      <w:r w:rsidR="00F4153A" w:rsidRPr="006F125B">
        <w:rPr>
          <w:i/>
          <w:iCs/>
          <w:sz w:val="22"/>
        </w:rPr>
        <w:t xml:space="preserve">zględnieniem ograniczenia wysokości wskaźników wynikającego </w:t>
      </w:r>
      <w:r w:rsidR="002B73F3">
        <w:rPr>
          <w:i/>
          <w:iCs/>
          <w:sz w:val="22"/>
        </w:rPr>
        <w:br/>
      </w:r>
      <w:r w:rsidR="00F4153A" w:rsidRPr="006F125B">
        <w:rPr>
          <w:i/>
          <w:iCs/>
          <w:sz w:val="22"/>
        </w:rPr>
        <w:t>z ustępu powyżej</w:t>
      </w:r>
      <w:r w:rsidRPr="006F125B">
        <w:rPr>
          <w:i/>
          <w:iCs/>
          <w:sz w:val="22"/>
        </w:rPr>
        <w:t>,</w:t>
      </w:r>
      <w:r>
        <w:rPr>
          <w:i/>
          <w:iCs/>
          <w:sz w:val="22"/>
        </w:rPr>
        <w:t xml:space="preserve"> </w:t>
      </w:r>
      <w:r w:rsidRPr="00560068">
        <w:rPr>
          <w:i/>
          <w:iCs/>
          <w:sz w:val="22"/>
        </w:rPr>
        <w:t xml:space="preserve">z zastrzeżeniem sytuacji gdy Zamawiający stanie się dostawcą któregokolwiek z </w:t>
      </w:r>
      <w:r>
        <w:rPr>
          <w:i/>
          <w:iCs/>
          <w:sz w:val="22"/>
        </w:rPr>
        <w:t>e</w:t>
      </w:r>
      <w:r w:rsidRPr="00560068">
        <w:rPr>
          <w:i/>
          <w:iCs/>
          <w:sz w:val="22"/>
        </w:rPr>
        <w:t xml:space="preserve">lementów robót ujętych w tabeli Koszyk </w:t>
      </w:r>
      <w:r>
        <w:rPr>
          <w:i/>
          <w:iCs/>
          <w:sz w:val="22"/>
        </w:rPr>
        <w:t>W</w:t>
      </w:r>
      <w:r w:rsidRPr="00560068">
        <w:rPr>
          <w:i/>
          <w:iCs/>
          <w:sz w:val="22"/>
        </w:rPr>
        <w:t>aloryzacyjny, wówczas waga tego elementu zostanie przyjęta jako „0” w</w:t>
      </w:r>
      <w:r>
        <w:rPr>
          <w:i/>
          <w:iCs/>
          <w:sz w:val="22"/>
        </w:rPr>
        <w:t>e</w:t>
      </w:r>
      <w:r w:rsidRPr="00560068">
        <w:rPr>
          <w:i/>
          <w:iCs/>
          <w:sz w:val="22"/>
        </w:rPr>
        <w:t xml:space="preserve"> wzorze</w:t>
      </w:r>
      <w:r>
        <w:rPr>
          <w:i/>
          <w:iCs/>
          <w:sz w:val="22"/>
        </w:rPr>
        <w:t xml:space="preserve"> na </w:t>
      </w:r>
      <m:oMath>
        <m:sSub>
          <m:sSubPr>
            <m:ctrlPr>
              <w:rPr>
                <w:rFonts w:ascii="Cambria Math" w:hAnsi="Cambria Math"/>
                <w:i/>
                <w:sz w:val="22"/>
              </w:rPr>
            </m:ctrlPr>
          </m:sSubPr>
          <m:e>
            <m:r>
              <w:rPr>
                <w:rFonts w:ascii="Cambria Math" w:hAnsi="Cambria Math"/>
                <w:sz w:val="22"/>
              </w:rPr>
              <m:t>W</m:t>
            </m:r>
          </m:e>
          <m:sub>
            <m:r>
              <w:rPr>
                <w:rFonts w:ascii="Cambria Math" w:hAnsi="Cambria Math"/>
                <w:sz w:val="22"/>
              </w:rPr>
              <m:t>Pn</m:t>
            </m:r>
          </m:sub>
        </m:sSub>
      </m:oMath>
      <w:r w:rsidRPr="00593842">
        <w:rPr>
          <w:i/>
          <w:iCs/>
          <w:sz w:val="22"/>
        </w:rPr>
        <w:t xml:space="preserve">; </w:t>
      </w:r>
      <w:r w:rsidRPr="00A32562">
        <w:rPr>
          <w:i/>
          <w:iCs/>
          <w:sz w:val="22"/>
        </w:rPr>
        <w:t>W takim przypadku waga CPI zostanie powiększona o wartość wagi, która zos</w:t>
      </w:r>
      <w:r>
        <w:rPr>
          <w:i/>
          <w:iCs/>
          <w:sz w:val="22"/>
        </w:rPr>
        <w:t xml:space="preserve">tała przyjęta jako „0”, tak aby </w:t>
      </w:r>
      <w:r w:rsidRPr="00A32562">
        <w:rPr>
          <w:i/>
          <w:iCs/>
          <w:sz w:val="22"/>
        </w:rPr>
        <w:t xml:space="preserve">suma wartości wszystkich wag z Koszyka </w:t>
      </w:r>
      <w:r>
        <w:rPr>
          <w:i/>
          <w:iCs/>
          <w:sz w:val="22"/>
        </w:rPr>
        <w:t>Waloryzacyjnego</w:t>
      </w:r>
      <w:r w:rsidRPr="00A32562">
        <w:rPr>
          <w:i/>
          <w:iCs/>
          <w:sz w:val="22"/>
        </w:rPr>
        <w:t xml:space="preserve"> wynosiła 0,5</w:t>
      </w:r>
      <w:r>
        <w:rPr>
          <w:i/>
          <w:iCs/>
          <w:sz w:val="22"/>
        </w:rPr>
        <w:t xml:space="preserve"> </w:t>
      </w:r>
      <w:r w:rsidR="00005D03">
        <w:rPr>
          <w:i/>
          <w:iCs/>
          <w:sz w:val="22"/>
        </w:rPr>
        <w:t>(50%);</w:t>
      </w:r>
    </w:p>
    <w:p w14:paraId="1A56378A" w14:textId="4A9A7880" w:rsidR="00917245" w:rsidRPr="00A32562" w:rsidRDefault="00917245" w:rsidP="006F0ABC">
      <w:pPr>
        <w:numPr>
          <w:ilvl w:val="1"/>
          <w:numId w:val="101"/>
        </w:numPr>
        <w:tabs>
          <w:tab w:val="num" w:pos="1276"/>
        </w:tabs>
        <w:overflowPunct w:val="0"/>
        <w:autoSpaceDE w:val="0"/>
        <w:autoSpaceDN w:val="0"/>
        <w:adjustRightInd w:val="0"/>
        <w:spacing w:after="0"/>
        <w:ind w:left="426" w:hanging="426"/>
        <w:textAlignment w:val="baseline"/>
        <w:rPr>
          <w:i/>
          <w:sz w:val="22"/>
        </w:rPr>
      </w:pPr>
      <w:r w:rsidRPr="00593842">
        <w:rPr>
          <w:i/>
          <w:iCs/>
          <w:sz w:val="22"/>
        </w:rPr>
        <w:t>symbole wskaźnika z indexem dolnym „</w:t>
      </w:r>
      <m:oMath>
        <m:r>
          <w:rPr>
            <w:rFonts w:ascii="Cambria Math" w:hAnsi="Cambria Math"/>
            <w:sz w:val="22"/>
          </w:rPr>
          <m:t>n</m:t>
        </m:r>
      </m:oMath>
      <w:r w:rsidRPr="00593842">
        <w:rPr>
          <w:i/>
          <w:iCs/>
          <w:sz w:val="22"/>
        </w:rPr>
        <w:t>” są</w:t>
      </w:r>
      <w:r>
        <w:rPr>
          <w:i/>
          <w:iCs/>
          <w:sz w:val="22"/>
        </w:rPr>
        <w:t xml:space="preserve"> </w:t>
      </w:r>
      <w:r w:rsidRPr="00593842">
        <w:rPr>
          <w:i/>
          <w:iCs/>
          <w:sz w:val="22"/>
        </w:rPr>
        <w:t>wskaźnikami kosztu bieżącego okresu (cenami porównawczymi dla okresu „</w:t>
      </w:r>
      <m:oMath>
        <m:r>
          <w:rPr>
            <w:rFonts w:ascii="Cambria Math" w:hAnsi="Cambria Math"/>
            <w:sz w:val="22"/>
          </w:rPr>
          <m:t>n</m:t>
        </m:r>
      </m:oMath>
      <w:r w:rsidRPr="00593842">
        <w:rPr>
          <w:i/>
          <w:iCs/>
          <w:sz w:val="22"/>
        </w:rPr>
        <w:t>”)</w:t>
      </w:r>
      <w:r>
        <w:rPr>
          <w:i/>
          <w:iCs/>
          <w:sz w:val="22"/>
        </w:rPr>
        <w:t xml:space="preserve">, </w:t>
      </w:r>
      <w:r w:rsidRPr="00A32562">
        <w:rPr>
          <w:i/>
          <w:sz w:val="22"/>
        </w:rPr>
        <w:t>pu</w:t>
      </w:r>
      <w:r w:rsidR="00FD5B81">
        <w:rPr>
          <w:i/>
          <w:sz w:val="22"/>
        </w:rPr>
        <w:t>blikowanymi przez Prezesa GUS w </w:t>
      </w:r>
      <w:r w:rsidRPr="00A32562">
        <w:rPr>
          <w:i/>
          <w:sz w:val="22"/>
        </w:rPr>
        <w:t>Dziedzinowej Bazie Wiedzy obowiązującymi w danym okresie rozliczeniowym</w:t>
      </w:r>
      <w:r w:rsidR="00005D03">
        <w:rPr>
          <w:i/>
          <w:sz w:val="22"/>
        </w:rPr>
        <w:t>;</w:t>
      </w:r>
    </w:p>
    <w:p w14:paraId="789D7794" w14:textId="5FE93774" w:rsidR="00917245" w:rsidRPr="00A32562" w:rsidRDefault="00917245" w:rsidP="006F0ABC">
      <w:pPr>
        <w:numPr>
          <w:ilvl w:val="1"/>
          <w:numId w:val="101"/>
        </w:numPr>
        <w:tabs>
          <w:tab w:val="num" w:pos="1276"/>
        </w:tabs>
        <w:overflowPunct w:val="0"/>
        <w:autoSpaceDE w:val="0"/>
        <w:autoSpaceDN w:val="0"/>
        <w:adjustRightInd w:val="0"/>
        <w:spacing w:after="0"/>
        <w:ind w:left="426" w:hanging="426"/>
        <w:textAlignment w:val="baseline"/>
        <w:rPr>
          <w:i/>
          <w:sz w:val="22"/>
        </w:rPr>
      </w:pPr>
      <w:r w:rsidRPr="00593842">
        <w:rPr>
          <w:i/>
          <w:iCs/>
          <w:sz w:val="22"/>
        </w:rPr>
        <w:t>symbole wskaźnika z indexem dolnym „</w:t>
      </w:r>
      <m:oMath>
        <m:r>
          <w:rPr>
            <w:rFonts w:ascii="Cambria Math" w:hAnsi="Cambria Math"/>
            <w:sz w:val="22"/>
          </w:rPr>
          <m:t>o</m:t>
        </m:r>
      </m:oMath>
      <w:r w:rsidRPr="00593842">
        <w:rPr>
          <w:i/>
          <w:iCs/>
          <w:sz w:val="22"/>
        </w:rPr>
        <w:t>” są</w:t>
      </w:r>
      <w:r>
        <w:rPr>
          <w:i/>
          <w:iCs/>
          <w:sz w:val="22"/>
        </w:rPr>
        <w:t xml:space="preserve"> </w:t>
      </w:r>
      <w:r w:rsidRPr="00593842">
        <w:rPr>
          <w:i/>
          <w:iCs/>
          <w:sz w:val="22"/>
        </w:rPr>
        <w:t xml:space="preserve">wskaźnikami kosztu odniesienia (cenami odniesienia) na </w:t>
      </w:r>
      <w:r w:rsidR="00CA41BE">
        <w:rPr>
          <w:i/>
          <w:iCs/>
          <w:sz w:val="22"/>
        </w:rPr>
        <w:t>datę zawarcia umowy o podwykonawstwo</w:t>
      </w:r>
      <w:r>
        <w:rPr>
          <w:i/>
          <w:iCs/>
          <w:sz w:val="22"/>
        </w:rPr>
        <w:t xml:space="preserve">, </w:t>
      </w:r>
      <w:r w:rsidRPr="00A32562">
        <w:rPr>
          <w:i/>
          <w:sz w:val="22"/>
        </w:rPr>
        <w:t>publikowanymi przez Prezesa GUS w Dziedzinowej Bazie Wiedzy obowiązującym</w:t>
      </w:r>
      <w:r w:rsidR="00FD5B81">
        <w:rPr>
          <w:i/>
          <w:sz w:val="22"/>
        </w:rPr>
        <w:t>i w </w:t>
      </w:r>
      <w:r w:rsidRPr="00A32562">
        <w:rPr>
          <w:i/>
          <w:sz w:val="22"/>
        </w:rPr>
        <w:t>danym okresie rozliczeniowym</w:t>
      </w:r>
      <w:r w:rsidR="00FD5B81">
        <w:rPr>
          <w:i/>
          <w:sz w:val="22"/>
        </w:rPr>
        <w:t>.</w:t>
      </w:r>
    </w:p>
    <w:p w14:paraId="4C016FC9" w14:textId="77777777" w:rsidR="00917245" w:rsidRPr="00FD5B81" w:rsidRDefault="00917245" w:rsidP="005C17CD">
      <w:pPr>
        <w:pStyle w:val="numerowanie"/>
        <w:spacing w:line="276" w:lineRule="auto"/>
        <w:rPr>
          <w:rFonts w:eastAsia="Calibri"/>
          <w:iCs w:val="0"/>
          <w:spacing w:val="0"/>
        </w:rPr>
      </w:pPr>
    </w:p>
    <w:p w14:paraId="6E2A5825" w14:textId="11013FE6" w:rsidR="00917245" w:rsidRPr="00B119C0" w:rsidRDefault="00917245" w:rsidP="005C17CD">
      <w:pPr>
        <w:pStyle w:val="Akapit"/>
      </w:pPr>
      <w:r w:rsidRPr="00CD590B">
        <w:t xml:space="preserve">Kwoty płatne Podwykonawcy lub dalszemu Podwykonawcy będą waloryzowane miesięcznie począwszy od </w:t>
      </w:r>
      <w:r w:rsidR="00A21358">
        <w:t>6</w:t>
      </w:r>
      <w:r w:rsidRPr="00CA41BE">
        <w:t xml:space="preserve"> miesiąca od rozpoczęcia realizacji robót objętych umową o podwykonawstwo do momentu, w którym łączna wartość korekt dla oddania wzrostu lub spadku cen, wynikających z niniejszej </w:t>
      </w:r>
      <w:proofErr w:type="spellStart"/>
      <w:r w:rsidRPr="00CA41BE">
        <w:t>SubKLAUZULI</w:t>
      </w:r>
      <w:proofErr w:type="spellEnd"/>
      <w:r w:rsidRPr="00CA41BE">
        <w:t xml:space="preserve">, osiągnie limit +/- </w:t>
      </w:r>
      <w:r w:rsidR="00DD43D6">
        <w:t>10</w:t>
      </w:r>
      <w:r w:rsidRPr="00CA41BE">
        <w:t>% wartości zawartej umowy o podwykonawstwo.</w:t>
      </w:r>
      <w:r w:rsidRPr="00B119C0">
        <w:t xml:space="preserve"> </w:t>
      </w:r>
    </w:p>
    <w:p w14:paraId="28DCD5A2" w14:textId="77777777" w:rsidR="00786210" w:rsidRPr="005C0836" w:rsidRDefault="00786210" w:rsidP="00E64CF2">
      <w:pPr>
        <w:pStyle w:val="Nagwek2"/>
      </w:pPr>
      <w:bookmarkStart w:id="358" w:name="_Toc264955850"/>
      <w:bookmarkStart w:id="359" w:name="_Toc265238757"/>
      <w:bookmarkStart w:id="360" w:name="_Toc424891677"/>
      <w:bookmarkStart w:id="361" w:name="_Toc152660476"/>
      <w:r w:rsidRPr="005C0836">
        <w:t>KLAUZULA 14</w:t>
      </w:r>
      <w:r w:rsidRPr="005C0836">
        <w:tab/>
      </w:r>
      <w:r w:rsidR="00456247" w:rsidRPr="005C0836">
        <w:t>CENA KONTRAKTOWA I PŁATNOŚĆ</w:t>
      </w:r>
      <w:bookmarkEnd w:id="358"/>
      <w:bookmarkEnd w:id="359"/>
      <w:bookmarkEnd w:id="360"/>
      <w:bookmarkEnd w:id="361"/>
    </w:p>
    <w:p w14:paraId="3AFC5E2D" w14:textId="3BC19B02" w:rsidR="007E65CC" w:rsidRPr="005C0836" w:rsidRDefault="0078586F" w:rsidP="003918C3">
      <w:pPr>
        <w:pStyle w:val="Nagwek3"/>
      </w:pPr>
      <w:bookmarkStart w:id="362" w:name="_Toc152660477"/>
      <w:r w:rsidRPr="005C0836">
        <w:t>SUBKLAUZULA 14.2</w:t>
      </w:r>
      <w:r w:rsidR="004F274B" w:rsidRPr="005C0836">
        <w:tab/>
      </w:r>
      <w:r w:rsidRPr="005C0836">
        <w:t>PŁATNOŚĆ ZALICZKOWA</w:t>
      </w:r>
      <w:bookmarkEnd w:id="362"/>
    </w:p>
    <w:p w14:paraId="50B34F96" w14:textId="6FF245E5" w:rsidR="00CA75CB" w:rsidRPr="002B4B22" w:rsidRDefault="00CA75CB" w:rsidP="005009CB">
      <w:pPr>
        <w:spacing w:beforeLines="40" w:before="96" w:afterLines="40" w:after="96"/>
        <w:jc w:val="left"/>
        <w:rPr>
          <w:i/>
          <w:color w:val="4F81BD" w:themeColor="accent1"/>
          <w:sz w:val="18"/>
          <w:szCs w:val="18"/>
        </w:rPr>
      </w:pPr>
      <w:r w:rsidRPr="005C0836">
        <w:rPr>
          <w:sz w:val="22"/>
          <w:lang w:eastAsia="en-US"/>
        </w:rPr>
        <w:t xml:space="preserve">Usuwa się treść </w:t>
      </w:r>
      <w:proofErr w:type="spellStart"/>
      <w:r w:rsidRPr="005C0836">
        <w:rPr>
          <w:sz w:val="22"/>
          <w:lang w:eastAsia="en-US"/>
        </w:rPr>
        <w:t>SubKLAUZULI</w:t>
      </w:r>
      <w:proofErr w:type="spellEnd"/>
      <w:r w:rsidR="00A6524D">
        <w:rPr>
          <w:sz w:val="22"/>
          <w:lang w:eastAsia="en-US"/>
        </w:rPr>
        <w:t xml:space="preserve">. </w:t>
      </w:r>
      <w:r w:rsidRPr="005C0836">
        <w:rPr>
          <w:sz w:val="22"/>
          <w:lang w:eastAsia="en-US"/>
        </w:rPr>
        <w:t xml:space="preserve"> </w:t>
      </w:r>
    </w:p>
    <w:p w14:paraId="7C5E466E" w14:textId="05956B58" w:rsidR="00786210" w:rsidRPr="005C0836" w:rsidRDefault="0078586F" w:rsidP="003918C3">
      <w:pPr>
        <w:pStyle w:val="Nagwek3"/>
      </w:pPr>
      <w:bookmarkStart w:id="363" w:name="_Toc264955852"/>
      <w:bookmarkStart w:id="364" w:name="_Toc265238759"/>
      <w:bookmarkStart w:id="365" w:name="_Toc424891679"/>
      <w:bookmarkStart w:id="366" w:name="_Toc152660478"/>
      <w:r w:rsidRPr="005C0836">
        <w:t>SUBKLAUZULA 14.3</w:t>
      </w:r>
      <w:r w:rsidRPr="005C0836">
        <w:tab/>
        <w:t>WYSTĘPOWANIE O PRZEJŚCIOWE ŚWIADECTWA PŁATNOŚCI</w:t>
      </w:r>
      <w:bookmarkEnd w:id="363"/>
      <w:bookmarkEnd w:id="364"/>
      <w:bookmarkEnd w:id="365"/>
      <w:bookmarkEnd w:id="366"/>
    </w:p>
    <w:p w14:paraId="47C0E5F8" w14:textId="77777777" w:rsidR="00786210" w:rsidRPr="005C0836" w:rsidRDefault="0097262D" w:rsidP="005C17CD">
      <w:pPr>
        <w:pStyle w:val="Akapit"/>
        <w:spacing w:before="40" w:afterLines="40" w:after="96"/>
      </w:pPr>
      <w:r w:rsidRPr="005C0836">
        <w:t xml:space="preserve">Usuwa się treść </w:t>
      </w:r>
      <w:proofErr w:type="spellStart"/>
      <w:r w:rsidRPr="005C0836">
        <w:t>SubK</w:t>
      </w:r>
      <w:r w:rsidR="00327E56" w:rsidRPr="005C0836">
        <w:t>LAUZULI</w:t>
      </w:r>
      <w:proofErr w:type="spellEnd"/>
      <w:r w:rsidRPr="005C0836">
        <w:t xml:space="preserve"> i zastępuje następującą treścią:</w:t>
      </w:r>
    </w:p>
    <w:p w14:paraId="4E43263F" w14:textId="43E3DAC8" w:rsidR="00550016" w:rsidRPr="005C0836" w:rsidRDefault="009841DC" w:rsidP="005C17CD">
      <w:pPr>
        <w:pStyle w:val="Akapit"/>
        <w:spacing w:before="40" w:afterLines="40" w:after="96"/>
      </w:pPr>
      <w:r>
        <w:t>Inwestor</w:t>
      </w:r>
      <w:r w:rsidR="00550016" w:rsidRPr="005C0836">
        <w:t xml:space="preserve"> uprawniony jest do </w:t>
      </w:r>
      <w:r w:rsidR="00550016" w:rsidRPr="00E462DC">
        <w:t>wskazania SIRM</w:t>
      </w:r>
      <w:r w:rsidR="00550016" w:rsidRPr="005C0836">
        <w:t xml:space="preserve"> jako obligatoryjnego narzędzia do rozliczania i monitorowania </w:t>
      </w:r>
      <w:r w:rsidR="00557792" w:rsidRPr="005C0836">
        <w:t>rozliczania Umowy</w:t>
      </w:r>
      <w:r w:rsidR="00550016" w:rsidRPr="005C0836">
        <w:t>, na zasadach opisanych poniżej.</w:t>
      </w:r>
    </w:p>
    <w:p w14:paraId="011F1FD9" w14:textId="05D5E5D8" w:rsidR="00550016" w:rsidRPr="005C0836" w:rsidRDefault="00550016" w:rsidP="006F0ABC">
      <w:pPr>
        <w:pStyle w:val="1punkt"/>
        <w:numPr>
          <w:ilvl w:val="0"/>
          <w:numId w:val="27"/>
        </w:numPr>
        <w:tabs>
          <w:tab w:val="clear" w:pos="720"/>
          <w:tab w:val="clear" w:pos="851"/>
        </w:tabs>
        <w:spacing w:before="40" w:afterLines="40" w:after="96"/>
        <w:ind w:left="567" w:hanging="567"/>
      </w:pPr>
      <w:r w:rsidRPr="005C0836">
        <w:t xml:space="preserve">Powiadomienie Wykonawcy </w:t>
      </w:r>
      <w:r w:rsidR="00A5551C" w:rsidRPr="005C0836">
        <w:t>Robót</w:t>
      </w:r>
      <w:r w:rsidRPr="005C0836">
        <w:t xml:space="preserve"> przez Zamawiającego o wskazaniu SIRM jako narzędzia do rozliczania i monitorowania </w:t>
      </w:r>
      <w:r w:rsidR="00557792" w:rsidRPr="005C0836">
        <w:t>rozliczania Umowy</w:t>
      </w:r>
      <w:r w:rsidRPr="005C0836">
        <w:t xml:space="preserve"> nastąpi z wyprzedzeniem </w:t>
      </w:r>
      <w:r w:rsidR="002B73F3">
        <w:br/>
      </w:r>
      <w:r w:rsidRPr="005C0836">
        <w:t xml:space="preserve">21 dni. Z tytułu przedmiotowej zmiany Wykonawca </w:t>
      </w:r>
      <w:r w:rsidR="00A5551C" w:rsidRPr="005C0836">
        <w:t>Robót</w:t>
      </w:r>
      <w:r w:rsidRPr="005C0836">
        <w:t xml:space="preserve"> nie będzie uprawniony </w:t>
      </w:r>
      <w:r w:rsidR="002B73F3">
        <w:br/>
      </w:r>
      <w:r w:rsidRPr="005C0836">
        <w:t>do jakiegokolwiek przedłużenia Czasu na Ukończenie i ja</w:t>
      </w:r>
      <w:r w:rsidR="00557792" w:rsidRPr="005C0836">
        <w:t>kiegokolwiek zwiększenia Zaakceptowanej Kwoty Kontraktowej</w:t>
      </w:r>
      <w:r w:rsidRPr="005C0836">
        <w:t>.</w:t>
      </w:r>
    </w:p>
    <w:p w14:paraId="22157CF5" w14:textId="77777777" w:rsidR="00C405C7" w:rsidRPr="005C0836" w:rsidRDefault="00550016" w:rsidP="006F0ABC">
      <w:pPr>
        <w:pStyle w:val="1punkt"/>
        <w:numPr>
          <w:ilvl w:val="0"/>
          <w:numId w:val="27"/>
        </w:numPr>
        <w:tabs>
          <w:tab w:val="clear" w:pos="720"/>
          <w:tab w:val="clear" w:pos="851"/>
        </w:tabs>
        <w:spacing w:before="40" w:afterLines="40" w:after="96"/>
        <w:ind w:left="567" w:hanging="567"/>
      </w:pPr>
      <w:r w:rsidRPr="005C0836">
        <w:lastRenderedPageBreak/>
        <w:t xml:space="preserve">SIRM zostanie udostępniony nieodpłatnie wskazanemu Personelowi </w:t>
      </w:r>
      <w:r w:rsidR="005E0291" w:rsidRPr="005C0836">
        <w:t>Wykonawcy</w:t>
      </w:r>
      <w:r w:rsidRPr="005C0836">
        <w:t xml:space="preserve"> </w:t>
      </w:r>
      <w:r w:rsidR="00A5551C" w:rsidRPr="005C0836">
        <w:t>Robót</w:t>
      </w:r>
      <w:r w:rsidRPr="005C0836">
        <w:t xml:space="preserve">. Wykonawca </w:t>
      </w:r>
      <w:r w:rsidR="00A5551C" w:rsidRPr="005C0836">
        <w:t>Robót</w:t>
      </w:r>
      <w:r w:rsidRPr="005C0836">
        <w:t xml:space="preserve"> zobowiązany jest do wskazania Personelu </w:t>
      </w:r>
      <w:r w:rsidR="00327E56" w:rsidRPr="005C0836">
        <w:t xml:space="preserve">Wykonawcy </w:t>
      </w:r>
      <w:r w:rsidRPr="005C0836">
        <w:t xml:space="preserve">w terminie </w:t>
      </w:r>
      <w:r w:rsidR="003C5DCE" w:rsidRPr="005C0836">
        <w:br/>
      </w:r>
      <w:r w:rsidRPr="005C0836">
        <w:t>5 dni od daty wydania powiadomienia o uruchomieniu SIRM.</w:t>
      </w:r>
    </w:p>
    <w:p w14:paraId="2D679487" w14:textId="77777777" w:rsidR="00550016" w:rsidRPr="005C0836" w:rsidRDefault="00550016" w:rsidP="005C17CD">
      <w:pPr>
        <w:pStyle w:val="1punkt"/>
        <w:spacing w:before="40" w:afterLines="40" w:after="96"/>
        <w:ind w:left="567"/>
      </w:pPr>
      <w:r w:rsidRPr="005C0836">
        <w:t>O zmianie</w:t>
      </w:r>
      <w:r w:rsidR="00327E56" w:rsidRPr="005C0836">
        <w:t xml:space="preserve"> wskazanego Personelu Wykonawcy </w:t>
      </w:r>
      <w:r w:rsidR="00A5551C" w:rsidRPr="005C0836">
        <w:t>Robót</w:t>
      </w:r>
      <w:r w:rsidRPr="005C0836">
        <w:t xml:space="preserve"> </w:t>
      </w:r>
      <w:r w:rsidR="00327E56" w:rsidRPr="005C0836">
        <w:t xml:space="preserve">Wykonawca </w:t>
      </w:r>
      <w:r w:rsidRPr="005C0836">
        <w:t>niezwłocznie powiadomi Zamawiającego, a Zamawiający niezwłocznie udostępni SIRM nowo wskazanemu Personelowi</w:t>
      </w:r>
      <w:r w:rsidR="00327E56" w:rsidRPr="005C0836">
        <w:t xml:space="preserve"> Wykonawcy</w:t>
      </w:r>
      <w:r w:rsidRPr="005C0836">
        <w:t>.</w:t>
      </w:r>
    </w:p>
    <w:p w14:paraId="79B9D5FE" w14:textId="77777777" w:rsidR="00550016" w:rsidRPr="005C0836" w:rsidRDefault="00550016" w:rsidP="006F0ABC">
      <w:pPr>
        <w:pStyle w:val="1punkt"/>
        <w:numPr>
          <w:ilvl w:val="0"/>
          <w:numId w:val="27"/>
        </w:numPr>
        <w:tabs>
          <w:tab w:val="clear" w:pos="720"/>
          <w:tab w:val="clear" w:pos="851"/>
        </w:tabs>
        <w:spacing w:before="40" w:afterLines="40" w:after="96"/>
        <w:ind w:left="567" w:hanging="567"/>
      </w:pPr>
      <w:r w:rsidRPr="005C0836">
        <w:t>Dostęp od SIRM odbywać się będzie za pośrednictwem ogólnodostępnych przeglądarek internetowych i nie wymaga specjalistycznego oprogramowania. Korzystanie z SIRM nie wymaga instalowania go na komputerze użytkownika. Korzystanie z SIRM jest możliwe także na większości urządzeń mobilnych (tablety, smartfony).</w:t>
      </w:r>
    </w:p>
    <w:p w14:paraId="69537CC0" w14:textId="30F6E7D8" w:rsidR="00550016" w:rsidRPr="005C0836" w:rsidRDefault="009841DC" w:rsidP="006F0ABC">
      <w:pPr>
        <w:pStyle w:val="1punkt"/>
        <w:numPr>
          <w:ilvl w:val="0"/>
          <w:numId w:val="27"/>
        </w:numPr>
        <w:tabs>
          <w:tab w:val="clear" w:pos="720"/>
          <w:tab w:val="clear" w:pos="851"/>
        </w:tabs>
        <w:spacing w:before="40" w:afterLines="40" w:after="96"/>
        <w:ind w:left="567" w:hanging="567"/>
      </w:pPr>
      <w:r>
        <w:t>Inwestor</w:t>
      </w:r>
      <w:r w:rsidR="00550016" w:rsidRPr="005C0836">
        <w:t xml:space="preserve"> zapewni nieodpłatne szkolenie wskazanego Personelu Wykonawcy </w:t>
      </w:r>
      <w:r w:rsidR="00A5551C" w:rsidRPr="005C0836">
        <w:t>Robót</w:t>
      </w:r>
      <w:r w:rsidR="00550016" w:rsidRPr="005C0836">
        <w:t xml:space="preserve"> obejmujące korzystanie z SIRM. Zamawiający przeszkoli wskazany Personel Wykonawcy </w:t>
      </w:r>
      <w:r w:rsidR="00A5551C" w:rsidRPr="005C0836">
        <w:t>Robót</w:t>
      </w:r>
      <w:r w:rsidR="00550016" w:rsidRPr="005C0836">
        <w:t xml:space="preserve"> w terminie do 14 dni od dnia wskazania Personelu</w:t>
      </w:r>
      <w:r w:rsidR="009D7702" w:rsidRPr="005C0836">
        <w:t xml:space="preserve"> Wykonawcy</w:t>
      </w:r>
      <w:r w:rsidR="00550016" w:rsidRPr="005C0836">
        <w:t xml:space="preserve">. </w:t>
      </w:r>
    </w:p>
    <w:p w14:paraId="42E5C391" w14:textId="5B6DF4C0" w:rsidR="00550016" w:rsidRPr="005C0836" w:rsidRDefault="00550016" w:rsidP="006F0ABC">
      <w:pPr>
        <w:pStyle w:val="1punkt"/>
        <w:numPr>
          <w:ilvl w:val="0"/>
          <w:numId w:val="27"/>
        </w:numPr>
        <w:tabs>
          <w:tab w:val="clear" w:pos="720"/>
          <w:tab w:val="clear" w:pos="851"/>
        </w:tabs>
        <w:spacing w:before="40" w:afterLines="40" w:after="96"/>
        <w:ind w:left="567" w:hanging="567"/>
      </w:pPr>
      <w:r w:rsidRPr="005C0836">
        <w:t xml:space="preserve">Użytkownicy SIRM będą mieli zapewniony nieodpłatny dostęp do serwisu www zawierającego instrukcję obsługi SIRM. Zamawiający udostępni adres e-mail właściwy </w:t>
      </w:r>
      <w:r w:rsidR="002B73F3">
        <w:br/>
      </w:r>
      <w:r w:rsidRPr="005C0836">
        <w:t xml:space="preserve">do przesyłania ewentualnych zgłoszeń technicznych i zapytań dotyczących korzystania </w:t>
      </w:r>
      <w:r w:rsidR="002B73F3">
        <w:br/>
      </w:r>
      <w:r w:rsidRPr="005C0836">
        <w:t>z SIRM.</w:t>
      </w:r>
    </w:p>
    <w:p w14:paraId="038C6826" w14:textId="77777777" w:rsidR="00550016" w:rsidRPr="005C0836" w:rsidRDefault="00550016" w:rsidP="006F0ABC">
      <w:pPr>
        <w:pStyle w:val="1punkt"/>
        <w:numPr>
          <w:ilvl w:val="0"/>
          <w:numId w:val="27"/>
        </w:numPr>
        <w:tabs>
          <w:tab w:val="clear" w:pos="720"/>
          <w:tab w:val="clear" w:pos="851"/>
        </w:tabs>
        <w:spacing w:before="40" w:afterLines="40" w:after="96"/>
        <w:ind w:left="567" w:hanging="567"/>
      </w:pPr>
      <w:r w:rsidRPr="005C0836">
        <w:t>SIRM będzie wykorzystywany między innymi do dokumentowania</w:t>
      </w:r>
      <w:r w:rsidR="00945174" w:rsidRPr="005C0836">
        <w:t xml:space="preserve"> realizacji Umowy</w:t>
      </w:r>
      <w:r w:rsidRPr="005C0836">
        <w:t xml:space="preserve"> </w:t>
      </w:r>
      <w:r w:rsidR="003C5DCE" w:rsidRPr="005C0836">
        <w:br/>
      </w:r>
      <w:r w:rsidRPr="005C0836">
        <w:t>w zakresie potwierd</w:t>
      </w:r>
      <w:r w:rsidR="009D7702" w:rsidRPr="005C0836">
        <w:t xml:space="preserve">zania realizacji i rozliczania </w:t>
      </w:r>
      <w:r w:rsidR="00A5551C" w:rsidRPr="005C0836">
        <w:t>Robót</w:t>
      </w:r>
      <w:r w:rsidRPr="005C0836">
        <w:t>.</w:t>
      </w:r>
    </w:p>
    <w:p w14:paraId="3C841E72" w14:textId="77777777" w:rsidR="00550016" w:rsidRPr="005C0836" w:rsidRDefault="00550016" w:rsidP="006F0ABC">
      <w:pPr>
        <w:pStyle w:val="1punkt"/>
        <w:numPr>
          <w:ilvl w:val="0"/>
          <w:numId w:val="27"/>
        </w:numPr>
        <w:tabs>
          <w:tab w:val="clear" w:pos="720"/>
          <w:tab w:val="clear" w:pos="851"/>
        </w:tabs>
        <w:spacing w:before="40" w:afterLines="40" w:after="96"/>
        <w:ind w:left="567" w:hanging="567"/>
      </w:pPr>
      <w:r w:rsidRPr="005C0836">
        <w:t>W celu występowania o Przejściowe Świadectwa Płatności:</w:t>
      </w:r>
    </w:p>
    <w:p w14:paraId="3390CE70" w14:textId="5B7B215B" w:rsidR="00550016" w:rsidRPr="005C0836" w:rsidRDefault="00550016" w:rsidP="006F0ABC">
      <w:pPr>
        <w:pStyle w:val="1punkt"/>
        <w:numPr>
          <w:ilvl w:val="0"/>
          <w:numId w:val="59"/>
        </w:numPr>
        <w:tabs>
          <w:tab w:val="clear" w:pos="851"/>
          <w:tab w:val="left" w:pos="1134"/>
        </w:tabs>
        <w:spacing w:before="40" w:afterLines="40" w:after="96"/>
        <w:ind w:left="1134" w:hanging="567"/>
      </w:pPr>
      <w:r w:rsidRPr="005C0836">
        <w:t xml:space="preserve">Wykonawca </w:t>
      </w:r>
      <w:r w:rsidR="00A5551C" w:rsidRPr="005C0836">
        <w:t>Robót</w:t>
      </w:r>
      <w:r w:rsidRPr="005C0836">
        <w:t xml:space="preserve"> będzie na bieżąco (co najmniej raz w tygodniu) wprowadzał  </w:t>
      </w:r>
      <w:r w:rsidR="002B73F3">
        <w:br/>
      </w:r>
      <w:r w:rsidRPr="005C0836">
        <w:t>do SIRM aktualne dane dot</w:t>
      </w:r>
      <w:r w:rsidR="009D7702" w:rsidRPr="005C0836">
        <w:t>yczące postępu rzeczowego oraz P</w:t>
      </w:r>
      <w:r w:rsidRPr="005C0836">
        <w:t xml:space="preserve">odwykonawców każdej z części </w:t>
      </w:r>
      <w:r w:rsidR="00A5551C" w:rsidRPr="005C0836">
        <w:t>Robót</w:t>
      </w:r>
      <w:r w:rsidRPr="005C0836">
        <w:t xml:space="preserve"> wraz z wymaganymi załącznikami (szkice, plany, obliczenia, oświadczenia, zgody itp.), tworzą</w:t>
      </w:r>
      <w:r w:rsidR="009D7702" w:rsidRPr="005C0836">
        <w:t xml:space="preserve">c karty obmiaru wykonania </w:t>
      </w:r>
      <w:r w:rsidR="00A5551C" w:rsidRPr="005C0836">
        <w:t>Robót</w:t>
      </w:r>
      <w:r w:rsidR="009D7702" w:rsidRPr="005C0836">
        <w:t>,</w:t>
      </w:r>
      <w:r w:rsidRPr="005C0836">
        <w:t xml:space="preserve"> </w:t>
      </w:r>
    </w:p>
    <w:p w14:paraId="554C5C0E" w14:textId="77777777" w:rsidR="00550016" w:rsidRPr="005C0836" w:rsidRDefault="00550016" w:rsidP="006F0ABC">
      <w:pPr>
        <w:pStyle w:val="1punkt"/>
        <w:numPr>
          <w:ilvl w:val="0"/>
          <w:numId w:val="59"/>
        </w:numPr>
        <w:tabs>
          <w:tab w:val="clear" w:pos="851"/>
          <w:tab w:val="left" w:pos="1134"/>
        </w:tabs>
        <w:spacing w:before="40" w:afterLines="40" w:after="96"/>
        <w:ind w:left="1134" w:hanging="567"/>
      </w:pPr>
      <w:r w:rsidRPr="005C0836">
        <w:t xml:space="preserve">Inżynier na bieżąco będzie zatwierdzał karty obmiaru wykonania </w:t>
      </w:r>
      <w:r w:rsidR="00A5551C" w:rsidRPr="005C0836">
        <w:t>Robót</w:t>
      </w:r>
      <w:r w:rsidRPr="005C0836">
        <w:t xml:space="preserve"> wprowadzone do SIRM przez Wykonawcę</w:t>
      </w:r>
    </w:p>
    <w:p w14:paraId="6D7455DB" w14:textId="77777777" w:rsidR="00550016" w:rsidRPr="005C0836" w:rsidRDefault="00550016" w:rsidP="006F0ABC">
      <w:pPr>
        <w:pStyle w:val="1punkt"/>
        <w:numPr>
          <w:ilvl w:val="0"/>
          <w:numId w:val="27"/>
        </w:numPr>
        <w:tabs>
          <w:tab w:val="clear" w:pos="720"/>
          <w:tab w:val="clear" w:pos="851"/>
        </w:tabs>
        <w:spacing w:before="40" w:afterLines="40" w:after="96"/>
        <w:ind w:left="567" w:hanging="567"/>
      </w:pPr>
      <w:r w:rsidRPr="005C0836">
        <w:t>SIRM będzie wykorzystywany także w procedurze rejestrowania i rozliczania Zmian oraz do monitorowania postępu rzeczowo-finansowego. Zasady korzystania z SIRM zostaną  określone także w umowie z Inżynierem.</w:t>
      </w:r>
    </w:p>
    <w:p w14:paraId="230EAB6C" w14:textId="57BCD9E7" w:rsidR="00786210" w:rsidRPr="005C0836" w:rsidRDefault="00786210" w:rsidP="005C17CD">
      <w:pPr>
        <w:pStyle w:val="Akapit"/>
        <w:spacing w:before="40" w:afterLines="40" w:after="96"/>
      </w:pPr>
      <w:r w:rsidRPr="005C0836">
        <w:t xml:space="preserve">Po zakończeniu każdego miesiąca, Wykonawca przedłoży Inżynierowi, w </w:t>
      </w:r>
      <w:r w:rsidR="004F274B" w:rsidRPr="005C0836">
        <w:t>trzech</w:t>
      </w:r>
      <w:r w:rsidRPr="005C0836">
        <w:t xml:space="preserve"> egzemplarzach i w postaci zatwierdzonej przez Inżyniera, Rozliczenie wykazujące szczegółowo kwoty, do których otrzymania Wykonawca uważa się za uprawnionego, wraz </w:t>
      </w:r>
      <w:r w:rsidR="008B486B">
        <w:t>z </w:t>
      </w:r>
      <w:r w:rsidRPr="005C0836">
        <w:t xml:space="preserve">dokumentami uzasadniającymi, zawierającymi także Raport o Postępie Pracy podczas tego miesiąca, zgodnie z </w:t>
      </w:r>
      <w:proofErr w:type="spellStart"/>
      <w:r w:rsidR="0029041A" w:rsidRPr="005C0836">
        <w:t>SubKLAUZULĄ</w:t>
      </w:r>
      <w:proofErr w:type="spellEnd"/>
      <w:r w:rsidR="0029041A" w:rsidRPr="005C0836">
        <w:t xml:space="preserve"> </w:t>
      </w:r>
      <w:r w:rsidRPr="005C0836">
        <w:t>4.21</w:t>
      </w:r>
      <w:r w:rsidR="0006671A" w:rsidRPr="005C0836">
        <w:t xml:space="preserve"> Warunków Szczególnych</w:t>
      </w:r>
      <w:r w:rsidRPr="005C0836">
        <w:t>.</w:t>
      </w:r>
    </w:p>
    <w:p w14:paraId="04D30144" w14:textId="7C66F06E" w:rsidR="007219D6" w:rsidRPr="005C0836" w:rsidRDefault="007219D6" w:rsidP="005C17CD">
      <w:pPr>
        <w:pStyle w:val="Akapit"/>
        <w:spacing w:before="40" w:afterLines="40" w:after="96"/>
      </w:pPr>
      <w:r w:rsidRPr="005C0836">
        <w:t>Wykonawca może wystąpić o Przejściowe Świadectwo Płatności dwa razy w miesiącu, jednakże minimalna kwota Przejściowego Świadectwa Płatności musi</w:t>
      </w:r>
      <w:r w:rsidR="008B486B">
        <w:t xml:space="preserve"> być zgodna z </w:t>
      </w:r>
      <w:proofErr w:type="spellStart"/>
      <w:r w:rsidR="0029041A" w:rsidRPr="005C0836">
        <w:t>SubKLAUZULĄ</w:t>
      </w:r>
      <w:proofErr w:type="spellEnd"/>
      <w:r w:rsidR="0029041A" w:rsidRPr="005C0836">
        <w:t xml:space="preserve"> </w:t>
      </w:r>
      <w:r w:rsidR="00667638" w:rsidRPr="005C0836">
        <w:t>14.6</w:t>
      </w:r>
      <w:r w:rsidR="0006671A" w:rsidRPr="005C0836">
        <w:t xml:space="preserve"> Warunków Szczególnych</w:t>
      </w:r>
      <w:r w:rsidR="00667638" w:rsidRPr="005C0836">
        <w:t>.</w:t>
      </w:r>
    </w:p>
    <w:p w14:paraId="2DE43591" w14:textId="77777777" w:rsidR="00786210" w:rsidRPr="005C0836" w:rsidRDefault="00786210" w:rsidP="005C17CD">
      <w:pPr>
        <w:pStyle w:val="Akapit"/>
        <w:spacing w:before="40" w:afterLines="40" w:after="96"/>
      </w:pPr>
      <w:r w:rsidRPr="005C0836">
        <w:t>Rozliczenie będzie obejmowało następujące pozycje, w zależności czy mają zastosowanie, które będą wyrażone w walu</w:t>
      </w:r>
      <w:r w:rsidR="00CE081C" w:rsidRPr="005C0836">
        <w:t>cie, w której</w:t>
      </w:r>
      <w:r w:rsidRPr="005C0836">
        <w:t xml:space="preserve"> płatna jest Cena Kontraktowa, w niżej podanej kolejności:</w:t>
      </w:r>
    </w:p>
    <w:p w14:paraId="26E7C76E" w14:textId="04F65E90" w:rsidR="00786210" w:rsidRPr="005C0836" w:rsidRDefault="00786210" w:rsidP="006F0ABC">
      <w:pPr>
        <w:pStyle w:val="1punkt"/>
        <w:numPr>
          <w:ilvl w:val="0"/>
          <w:numId w:val="28"/>
        </w:numPr>
        <w:tabs>
          <w:tab w:val="clear" w:pos="720"/>
          <w:tab w:val="clear" w:pos="851"/>
        </w:tabs>
        <w:spacing w:before="40" w:afterLines="40" w:after="96"/>
        <w:ind w:left="567" w:hanging="567"/>
      </w:pPr>
      <w:r w:rsidRPr="005C0836">
        <w:lastRenderedPageBreak/>
        <w:t xml:space="preserve">szacunkowa kontraktowa wartość zrealizowanych </w:t>
      </w:r>
      <w:r w:rsidR="00A5551C" w:rsidRPr="005C0836">
        <w:t>Robót</w:t>
      </w:r>
      <w:r w:rsidRPr="005C0836">
        <w:t xml:space="preserve"> i sporządzonych Dokumentów Wykonawcy do końca danego miesiąca (włączając Zmiany, ale wyłączając pozycje wy</w:t>
      </w:r>
      <w:r w:rsidR="0006671A" w:rsidRPr="005C0836">
        <w:t xml:space="preserve">mienione poniżej w </w:t>
      </w:r>
      <w:proofErr w:type="spellStart"/>
      <w:r w:rsidR="0006671A" w:rsidRPr="005C0836">
        <w:t>ppkt</w:t>
      </w:r>
      <w:proofErr w:type="spellEnd"/>
      <w:r w:rsidR="0006671A" w:rsidRPr="005C0836">
        <w:t xml:space="preserve"> b) do </w:t>
      </w:r>
      <w:r w:rsidR="00223E36">
        <w:t>g</w:t>
      </w:r>
      <w:r w:rsidRPr="005C0836">
        <w:t>));</w:t>
      </w:r>
    </w:p>
    <w:p w14:paraId="24DA92F1" w14:textId="013D5EB1" w:rsidR="00786210" w:rsidRPr="005C0836" w:rsidRDefault="00786210" w:rsidP="006F0ABC">
      <w:pPr>
        <w:pStyle w:val="1punkt"/>
        <w:numPr>
          <w:ilvl w:val="0"/>
          <w:numId w:val="28"/>
        </w:numPr>
        <w:tabs>
          <w:tab w:val="clear" w:pos="720"/>
          <w:tab w:val="clear" w:pos="851"/>
        </w:tabs>
        <w:spacing w:before="40" w:afterLines="40" w:after="96"/>
        <w:ind w:left="567" w:hanging="567"/>
      </w:pPr>
      <w:r w:rsidRPr="005C0836">
        <w:t xml:space="preserve">wszelkie kwoty, które mają być dodane i potrącone dla uwzględnienia zmian stanu prawnego i zmian kosztu, zgodnie z </w:t>
      </w:r>
      <w:proofErr w:type="spellStart"/>
      <w:r w:rsidR="002075CC" w:rsidRPr="005C0836">
        <w:t>SubKLAUZULĄ</w:t>
      </w:r>
      <w:proofErr w:type="spellEnd"/>
      <w:r w:rsidR="002075CC" w:rsidRPr="005C0836">
        <w:t xml:space="preserve"> </w:t>
      </w:r>
      <w:r w:rsidRPr="005C0836">
        <w:t xml:space="preserve">13.7 </w:t>
      </w:r>
      <w:r w:rsidR="0006671A" w:rsidRPr="005C0836">
        <w:t>oraz</w:t>
      </w:r>
      <w:r w:rsidRPr="005C0836">
        <w:t xml:space="preserve"> </w:t>
      </w:r>
      <w:proofErr w:type="spellStart"/>
      <w:r w:rsidRPr="005C0836">
        <w:t>Sub</w:t>
      </w:r>
      <w:r w:rsidR="002075CC" w:rsidRPr="005C0836">
        <w:t>KLAUZULĄ</w:t>
      </w:r>
      <w:proofErr w:type="spellEnd"/>
      <w:r w:rsidR="0006671A" w:rsidRPr="005C0836">
        <w:t xml:space="preserve"> 13.8 Warunków Szczególnych</w:t>
      </w:r>
      <w:r w:rsidRPr="005C0836">
        <w:t>;</w:t>
      </w:r>
    </w:p>
    <w:p w14:paraId="39D4FD38" w14:textId="12FE68F6" w:rsidR="00223E36" w:rsidRPr="00223E36" w:rsidRDefault="00223E36" w:rsidP="006F0ABC">
      <w:pPr>
        <w:numPr>
          <w:ilvl w:val="0"/>
          <w:numId w:val="28"/>
        </w:numPr>
        <w:tabs>
          <w:tab w:val="clear" w:pos="720"/>
          <w:tab w:val="num" w:pos="567"/>
        </w:tabs>
        <w:overflowPunct w:val="0"/>
        <w:autoSpaceDE w:val="0"/>
        <w:autoSpaceDN w:val="0"/>
        <w:adjustRightInd w:val="0"/>
        <w:spacing w:after="0"/>
        <w:ind w:left="567" w:hanging="567"/>
        <w:textAlignment w:val="baseline"/>
      </w:pPr>
      <w:r w:rsidRPr="00C26B2A">
        <w:rPr>
          <w:sz w:val="22"/>
        </w:rPr>
        <w:t xml:space="preserve">kwota, która ma być potrącona na poczet Kwoty Zatrzymanej na podstawie </w:t>
      </w:r>
      <w:proofErr w:type="spellStart"/>
      <w:r w:rsidRPr="00C26B2A">
        <w:rPr>
          <w:sz w:val="22"/>
        </w:rPr>
        <w:t>SubKLAUZULI</w:t>
      </w:r>
      <w:proofErr w:type="spellEnd"/>
      <w:r w:rsidRPr="00C26B2A">
        <w:rPr>
          <w:sz w:val="22"/>
        </w:rPr>
        <w:t xml:space="preserve"> 4.2 Warunków Szczególnych - kwota potrącana do osiągnięcia limitu Kwoty Zatrzymanej, p</w:t>
      </w:r>
      <w:r>
        <w:rPr>
          <w:sz w:val="22"/>
        </w:rPr>
        <w:t>odanego w Załączniku do Oferty;</w:t>
      </w:r>
    </w:p>
    <w:p w14:paraId="7744A10E" w14:textId="77777777" w:rsidR="00CE081C" w:rsidRPr="005C0836" w:rsidRDefault="00CE081C" w:rsidP="006F0ABC">
      <w:pPr>
        <w:pStyle w:val="1punkt"/>
        <w:numPr>
          <w:ilvl w:val="0"/>
          <w:numId w:val="28"/>
        </w:numPr>
        <w:tabs>
          <w:tab w:val="clear" w:pos="720"/>
          <w:tab w:val="clear" w:pos="851"/>
        </w:tabs>
        <w:spacing w:before="40" w:afterLines="40" w:after="96"/>
        <w:ind w:left="567" w:hanging="567"/>
      </w:pPr>
      <w:r w:rsidRPr="007127E6">
        <w:t xml:space="preserve">wszelkie kwoty, które mają być dodane jako płatności zaliczkowe i potrącone jako zwroty zgodnie z </w:t>
      </w:r>
      <w:proofErr w:type="spellStart"/>
      <w:r w:rsidR="0006671A" w:rsidRPr="005C0836">
        <w:t>SubKLAUZULĄ</w:t>
      </w:r>
      <w:proofErr w:type="spellEnd"/>
      <w:r w:rsidR="0006671A" w:rsidRPr="005C0836">
        <w:t xml:space="preserve"> </w:t>
      </w:r>
      <w:r w:rsidRPr="005C0836">
        <w:t xml:space="preserve">14.2 </w:t>
      </w:r>
      <w:r w:rsidR="0006671A" w:rsidRPr="005C0836">
        <w:t>Warunków Szczególnych</w:t>
      </w:r>
      <w:r w:rsidRPr="005C0836">
        <w:t>;</w:t>
      </w:r>
    </w:p>
    <w:p w14:paraId="1EE39218" w14:textId="5FF2A1A7" w:rsidR="006038BC" w:rsidRPr="005C0836" w:rsidRDefault="006038BC" w:rsidP="006F0ABC">
      <w:pPr>
        <w:pStyle w:val="1punkt"/>
        <w:numPr>
          <w:ilvl w:val="0"/>
          <w:numId w:val="28"/>
        </w:numPr>
        <w:tabs>
          <w:tab w:val="clear" w:pos="720"/>
          <w:tab w:val="clear" w:pos="851"/>
        </w:tabs>
        <w:spacing w:before="40" w:afterLines="40" w:after="96"/>
        <w:ind w:left="567" w:hanging="567"/>
      </w:pPr>
      <w:r w:rsidRPr="005C0836">
        <w:t xml:space="preserve">wszelkie kwoty, które mają być dodane i potrącone za Urządzenia i Materiały zgodnie </w:t>
      </w:r>
      <w:r w:rsidR="008B486B">
        <w:t>z </w:t>
      </w:r>
      <w:proofErr w:type="spellStart"/>
      <w:r w:rsidR="0006671A" w:rsidRPr="005C0836">
        <w:t>SubKLAUZULĄ</w:t>
      </w:r>
      <w:proofErr w:type="spellEnd"/>
      <w:r w:rsidR="0006671A" w:rsidRPr="005C0836">
        <w:t xml:space="preserve"> </w:t>
      </w:r>
      <w:r w:rsidR="006C6F7D" w:rsidRPr="005C0836">
        <w:t xml:space="preserve">14.4 oraz </w:t>
      </w:r>
      <w:proofErr w:type="spellStart"/>
      <w:r w:rsidR="006C6F7D" w:rsidRPr="005C0836">
        <w:t>SubKLAUZULĄ</w:t>
      </w:r>
      <w:proofErr w:type="spellEnd"/>
      <w:r w:rsidR="006C6F7D" w:rsidRPr="005C0836">
        <w:t xml:space="preserve"> </w:t>
      </w:r>
      <w:r w:rsidRPr="005C0836">
        <w:t xml:space="preserve">14.5 </w:t>
      </w:r>
      <w:r w:rsidR="0006671A" w:rsidRPr="005C0836">
        <w:t>Warunków Szczególnych</w:t>
      </w:r>
      <w:r w:rsidRPr="005C0836">
        <w:t>.</w:t>
      </w:r>
    </w:p>
    <w:p w14:paraId="1B686DE0" w14:textId="192723AC" w:rsidR="00786210" w:rsidRPr="005C0836" w:rsidRDefault="00786210" w:rsidP="006F0ABC">
      <w:pPr>
        <w:pStyle w:val="1punkt"/>
        <w:numPr>
          <w:ilvl w:val="0"/>
          <w:numId w:val="28"/>
        </w:numPr>
        <w:tabs>
          <w:tab w:val="clear" w:pos="720"/>
          <w:tab w:val="clear" w:pos="851"/>
        </w:tabs>
        <w:spacing w:before="40" w:afterLines="40" w:after="96"/>
        <w:ind w:left="567" w:hanging="567"/>
      </w:pPr>
      <w:r w:rsidRPr="005C0836">
        <w:t xml:space="preserve">wszelkie inne dodatki lub potrącenia, które mogą stać się należne według Kontraktu lub </w:t>
      </w:r>
      <w:r w:rsidR="002B73F3">
        <w:br/>
      </w:r>
      <w:r w:rsidRPr="005C0836">
        <w:t xml:space="preserve">z innego tytułu, włączając te według </w:t>
      </w:r>
      <w:r w:rsidR="002075CC" w:rsidRPr="005C0836">
        <w:t>K</w:t>
      </w:r>
      <w:r w:rsidR="009D46CB" w:rsidRPr="005C0836">
        <w:t>LAUZULI</w:t>
      </w:r>
      <w:r w:rsidR="002075CC" w:rsidRPr="005C0836">
        <w:t xml:space="preserve"> </w:t>
      </w:r>
      <w:r w:rsidRPr="005C0836">
        <w:t xml:space="preserve">20 </w:t>
      </w:r>
      <w:r w:rsidR="0006671A" w:rsidRPr="005C0836">
        <w:t xml:space="preserve">Warunków Ogólnych zmodyfikowanych postanowieniami Warunków Szczególnych; </w:t>
      </w:r>
    </w:p>
    <w:p w14:paraId="104BE4F9" w14:textId="77777777" w:rsidR="00EA3986" w:rsidRPr="005C0836" w:rsidRDefault="00786210" w:rsidP="006F0ABC">
      <w:pPr>
        <w:pStyle w:val="1punkt"/>
        <w:numPr>
          <w:ilvl w:val="0"/>
          <w:numId w:val="28"/>
        </w:numPr>
        <w:tabs>
          <w:tab w:val="clear" w:pos="720"/>
          <w:tab w:val="clear" w:pos="851"/>
        </w:tabs>
        <w:spacing w:before="40" w:afterLines="40" w:after="96"/>
        <w:ind w:left="567" w:hanging="567"/>
      </w:pPr>
      <w:r w:rsidRPr="005C0836">
        <w:t xml:space="preserve">potrącenie kwot poświadczonych we wszystkich poprzednich </w:t>
      </w:r>
      <w:r w:rsidR="00BB00F4" w:rsidRPr="005C0836">
        <w:t xml:space="preserve">Przejściowych </w:t>
      </w:r>
      <w:r w:rsidRPr="005C0836">
        <w:t>Świadectwach Płatności.</w:t>
      </w:r>
    </w:p>
    <w:p w14:paraId="4A9BD995" w14:textId="7CF0704C" w:rsidR="00280006" w:rsidRPr="005C0836" w:rsidRDefault="00BD5A65" w:rsidP="005C17CD">
      <w:pPr>
        <w:pStyle w:val="Akapit"/>
        <w:spacing w:before="40" w:afterLines="40" w:after="96"/>
      </w:pPr>
      <w:r w:rsidRPr="005C0836">
        <w:t xml:space="preserve">Każde rozliczenie przejściowe będzie zawierać oświadczenie Wykonawcy i Podwykonawców (wraz z </w:t>
      </w:r>
      <w:r w:rsidR="008F747A" w:rsidRPr="005C0836">
        <w:t xml:space="preserve">fakturą/rachunkiem lub innym dokumentem księgowym oraz </w:t>
      </w:r>
      <w:r w:rsidRPr="005C0836">
        <w:t xml:space="preserve">dowodem </w:t>
      </w:r>
      <w:r w:rsidR="008F747A" w:rsidRPr="005C0836">
        <w:t xml:space="preserve">ich </w:t>
      </w:r>
      <w:r w:rsidRPr="005C0836">
        <w:t xml:space="preserve">zapłaty), </w:t>
      </w:r>
      <w:r w:rsidR="002B73F3">
        <w:br/>
      </w:r>
      <w:r w:rsidRPr="005C0836">
        <w:t>że wszystkie należne faktury Podwykonawców, których termin płatności upłynął</w:t>
      </w:r>
      <w:r w:rsidR="00CE001D" w:rsidRPr="005C0836">
        <w:t xml:space="preserve"> na dzień wystąpienia przez Wykonawcę o Przejściowe Świadectwo Płatności</w:t>
      </w:r>
      <w:r w:rsidRPr="005C0836">
        <w:t>, zostały zapłacone.</w:t>
      </w:r>
    </w:p>
    <w:p w14:paraId="57F6FAA6" w14:textId="0B291D9E" w:rsidR="00280006" w:rsidRPr="005C0836" w:rsidRDefault="00280006" w:rsidP="005C17CD">
      <w:pPr>
        <w:pStyle w:val="Akapit"/>
        <w:spacing w:before="40" w:afterLines="40" w:after="96"/>
      </w:pPr>
      <w:r w:rsidRPr="005C0836">
        <w:t xml:space="preserve">Jeżeli </w:t>
      </w:r>
      <w:r w:rsidR="009841DC">
        <w:t>Inwestor</w:t>
      </w:r>
      <w:r w:rsidRPr="005C0836">
        <w:t xml:space="preserve"> wyda powiadomienie o korzystaniu z SIRM, Wykonawca przedłoży Inżynierowi, w sześciu egzemplarzach</w:t>
      </w:r>
      <w:r w:rsidR="00126006" w:rsidRPr="005C0836">
        <w:t>,</w:t>
      </w:r>
      <w:r w:rsidRPr="005C0836">
        <w:t xml:space="preserve"> Rozliczenie wykazujące szczegółowo kwoty, w postaci wygenerowanej z SIRM.</w:t>
      </w:r>
    </w:p>
    <w:p w14:paraId="38FAA41F" w14:textId="27BF2A90" w:rsidR="00280006" w:rsidRPr="005C0836" w:rsidRDefault="00280006" w:rsidP="005C17CD">
      <w:pPr>
        <w:pStyle w:val="Akapit"/>
        <w:spacing w:before="40" w:afterLines="40" w:after="96"/>
      </w:pPr>
      <w:r w:rsidRPr="005C0836">
        <w:t>Oprócz automatycznego generowania dokumentów rozliczeniowych</w:t>
      </w:r>
      <w:r w:rsidR="00126006" w:rsidRPr="005C0836">
        <w:t>,</w:t>
      </w:r>
      <w:r w:rsidRPr="005C0836">
        <w:t xml:space="preserve"> SIRM umożliwi wykorzystanie przez Zamawiającego danych wprowadzanych przez Wykonawcę </w:t>
      </w:r>
      <w:r w:rsidR="00C27A5C">
        <w:t>i </w:t>
      </w:r>
      <w:r w:rsidRPr="005C0836">
        <w:t>zatwierdzanych przez Inżyniera do generowania raportów o p</w:t>
      </w:r>
      <w:r w:rsidR="00126006" w:rsidRPr="005C0836">
        <w:t xml:space="preserve">ostępie rzeczowym </w:t>
      </w:r>
      <w:r w:rsidR="00C27A5C">
        <w:t>i </w:t>
      </w:r>
      <w:r w:rsidR="00126006" w:rsidRPr="005C0836">
        <w:t xml:space="preserve">finansowym </w:t>
      </w:r>
      <w:r w:rsidR="00A5551C" w:rsidRPr="005C0836">
        <w:t>Robót</w:t>
      </w:r>
      <w:r w:rsidRPr="005C0836">
        <w:t>.</w:t>
      </w:r>
    </w:p>
    <w:p w14:paraId="02770FBC" w14:textId="77777777" w:rsidR="00280006" w:rsidRPr="005C0836" w:rsidRDefault="00280006" w:rsidP="005C17CD">
      <w:pPr>
        <w:pStyle w:val="Akapit"/>
        <w:spacing w:before="40" w:afterLines="40" w:after="96"/>
      </w:pPr>
      <w:r w:rsidRPr="005C0836">
        <w:t>Stosowanie SIRM nie wiąże się z koniecznością tworzenia i rejestrowania (archiwizacji) jakichkolwiek dodatkowych dokumentów.</w:t>
      </w:r>
    </w:p>
    <w:p w14:paraId="2CA343F0" w14:textId="214E1A89" w:rsidR="00BD5A65" w:rsidRPr="005C0836" w:rsidRDefault="002B0028" w:rsidP="005C17CD">
      <w:pPr>
        <w:pStyle w:val="Akapit"/>
        <w:spacing w:before="40" w:afterLines="40" w:after="96"/>
      </w:pPr>
      <w:r w:rsidRPr="005C0836">
        <w:t xml:space="preserve">W ciągu 14 dni od daty wystawienia końcowej faktury Wykonawca dostarczy Zamawiającemu oświadczenia Wykonawcy, Podwykonawcy i dalszych Podwykonawców, o których mowa </w:t>
      </w:r>
      <w:r w:rsidR="00C27A5C">
        <w:t>w </w:t>
      </w:r>
      <w:r w:rsidRPr="005C0836">
        <w:t xml:space="preserve">art. </w:t>
      </w:r>
      <w:r w:rsidR="002A7F61">
        <w:t>465</w:t>
      </w:r>
      <w:r w:rsidRPr="005C0836">
        <w:t xml:space="preserve"> ust. 1 </w:t>
      </w:r>
      <w:proofErr w:type="spellStart"/>
      <w:r w:rsidRPr="005C0836">
        <w:t>u.p.z.p</w:t>
      </w:r>
      <w:proofErr w:type="spellEnd"/>
      <w:r w:rsidR="00BD5A65" w:rsidRPr="005C0836">
        <w:t>, że wszystkie należne faktury z tytułu realizacji Kontraktu zostały zapłacone.</w:t>
      </w:r>
    </w:p>
    <w:p w14:paraId="0E722137" w14:textId="77777777" w:rsidR="00786210" w:rsidRPr="005C0836" w:rsidRDefault="00786210" w:rsidP="005C17CD">
      <w:pPr>
        <w:pStyle w:val="Akapit"/>
        <w:spacing w:before="40" w:afterLines="40" w:after="96"/>
      </w:pPr>
      <w:r w:rsidRPr="005C0836">
        <w:t>Inżynier może także dokonać w każdym Przejściowym Świadectwie Płatności</w:t>
      </w:r>
      <w:r w:rsidR="00047ED3" w:rsidRPr="005C0836">
        <w:t xml:space="preserve"> naliczenia kwot należnych Podwykonawcy do potrącenia z Wynagrodzenia Wykonawcy</w:t>
      </w:r>
      <w:r w:rsidRPr="005C0836">
        <w:t xml:space="preserve">, jeżeli </w:t>
      </w:r>
      <w:r w:rsidR="00047ED3" w:rsidRPr="005C0836">
        <w:t xml:space="preserve">Podwykonawca zwróci się do Zamawiającego </w:t>
      </w:r>
      <w:r w:rsidRPr="005C0836">
        <w:t>z kopią dla Inżyniera o dokonanie bezpośredniej zapłaty, a Wykonawca nie dostarczy dostatecznych dowodów na to, że:</w:t>
      </w:r>
    </w:p>
    <w:p w14:paraId="4B70E8FC" w14:textId="77777777" w:rsidR="00786210" w:rsidRPr="005C0836" w:rsidRDefault="00786210" w:rsidP="006F0ABC">
      <w:pPr>
        <w:pStyle w:val="1punkt"/>
        <w:numPr>
          <w:ilvl w:val="0"/>
          <w:numId w:val="29"/>
        </w:numPr>
        <w:tabs>
          <w:tab w:val="clear" w:pos="720"/>
          <w:tab w:val="clear" w:pos="851"/>
        </w:tabs>
        <w:spacing w:before="40" w:afterLines="40" w:after="96"/>
        <w:ind w:left="567" w:hanging="567"/>
      </w:pPr>
      <w:r w:rsidRPr="005C0836">
        <w:t xml:space="preserve">odmowa zapłaty była wystarczająco uzasadniona na mocy postanowień umowy Wykonawcy z Podwykonawcą, oraz </w:t>
      </w:r>
    </w:p>
    <w:p w14:paraId="45A6F99E" w14:textId="04200D21" w:rsidR="00786210" w:rsidRPr="005C0836" w:rsidRDefault="00786210" w:rsidP="006F0ABC">
      <w:pPr>
        <w:pStyle w:val="1punkt"/>
        <w:numPr>
          <w:ilvl w:val="0"/>
          <w:numId w:val="29"/>
        </w:numPr>
        <w:tabs>
          <w:tab w:val="clear" w:pos="720"/>
          <w:tab w:val="clear" w:pos="851"/>
        </w:tabs>
        <w:spacing w:before="40" w:afterLines="40" w:after="96"/>
        <w:ind w:left="567" w:hanging="567"/>
      </w:pPr>
      <w:r w:rsidRPr="005C0836">
        <w:lastRenderedPageBreak/>
        <w:t>że Podwykonawca został o</w:t>
      </w:r>
      <w:r w:rsidR="00B24D57" w:rsidRPr="005C0836">
        <w:t xml:space="preserve"> tym uzasadnieniu powiadomiony </w:t>
      </w:r>
      <w:r w:rsidRPr="005C0836">
        <w:t xml:space="preserve">w odpowiednim czasie </w:t>
      </w:r>
      <w:r w:rsidR="008B486B">
        <w:t>i </w:t>
      </w:r>
      <w:r w:rsidRPr="005C0836">
        <w:t>trybie.</w:t>
      </w:r>
    </w:p>
    <w:p w14:paraId="31C2F5B8" w14:textId="2E595699" w:rsidR="00786210" w:rsidRPr="001E3EEE" w:rsidRDefault="00786210" w:rsidP="005C17CD">
      <w:pPr>
        <w:spacing w:beforeLines="40" w:before="96" w:afterLines="40" w:after="96"/>
        <w:rPr>
          <w:sz w:val="22"/>
        </w:rPr>
      </w:pPr>
      <w:r w:rsidRPr="001E3EEE">
        <w:rPr>
          <w:sz w:val="22"/>
        </w:rPr>
        <w:t xml:space="preserve">W przypadku </w:t>
      </w:r>
      <w:r w:rsidR="00A5551C" w:rsidRPr="001E3EEE">
        <w:rPr>
          <w:sz w:val="22"/>
        </w:rPr>
        <w:t>Robót</w:t>
      </w:r>
      <w:r w:rsidRPr="001E3EEE">
        <w:rPr>
          <w:sz w:val="22"/>
        </w:rPr>
        <w:t xml:space="preserve"> obejmujących </w:t>
      </w:r>
      <w:r w:rsidR="002075CC" w:rsidRPr="001E3EEE">
        <w:rPr>
          <w:sz w:val="22"/>
        </w:rPr>
        <w:t>U</w:t>
      </w:r>
      <w:r w:rsidRPr="001E3EEE">
        <w:rPr>
          <w:sz w:val="22"/>
        </w:rPr>
        <w:t xml:space="preserve">rządzenia, dla których przepisy </w:t>
      </w:r>
      <w:r w:rsidR="00362436" w:rsidRPr="001E3EEE">
        <w:rPr>
          <w:sz w:val="22"/>
        </w:rPr>
        <w:t>r</w:t>
      </w:r>
      <w:r w:rsidR="003C014B" w:rsidRPr="001E3EEE">
        <w:rPr>
          <w:sz w:val="22"/>
        </w:rPr>
        <w:t>ozporządzenia</w:t>
      </w:r>
      <w:r w:rsidR="00812959" w:rsidRPr="001E3EEE">
        <w:rPr>
          <w:sz w:val="22"/>
        </w:rPr>
        <w:t xml:space="preserve"> </w:t>
      </w:r>
      <w:r w:rsidR="00C07B0F" w:rsidRPr="001E3EEE">
        <w:rPr>
          <w:sz w:val="22"/>
        </w:rPr>
        <w:t xml:space="preserve">Ministra Infrastruktury i Rozwoju z dnia </w:t>
      </w:r>
      <w:r w:rsidR="00CE001D" w:rsidRPr="001E3EEE">
        <w:rPr>
          <w:sz w:val="22"/>
        </w:rPr>
        <w:t>30</w:t>
      </w:r>
      <w:r w:rsidR="00C07B0F" w:rsidRPr="001E3EEE">
        <w:rPr>
          <w:sz w:val="22"/>
        </w:rPr>
        <w:t xml:space="preserve"> maja 2014 r. w sprawie dopuszczenia do eksploatacji określonych rodzajów budowli, urządzeń i pojazdów </w:t>
      </w:r>
      <w:r w:rsidR="00C07B0F" w:rsidRPr="0075135D">
        <w:rPr>
          <w:sz w:val="22"/>
        </w:rPr>
        <w:t xml:space="preserve">kolejowych </w:t>
      </w:r>
      <w:r w:rsidR="00C07B0F" w:rsidRPr="00D970C8">
        <w:rPr>
          <w:sz w:val="22"/>
        </w:rPr>
        <w:t>(</w:t>
      </w:r>
      <w:r w:rsidR="00FC5A39">
        <w:rPr>
          <w:sz w:val="22"/>
        </w:rPr>
        <w:t xml:space="preserve">tj. </w:t>
      </w:r>
      <w:r w:rsidR="00C07B0F" w:rsidRPr="00D970C8">
        <w:rPr>
          <w:sz w:val="22"/>
        </w:rPr>
        <w:t xml:space="preserve">Dz. U. z </w:t>
      </w:r>
      <w:r w:rsidR="00FC5A39" w:rsidRPr="00D970C8">
        <w:rPr>
          <w:sz w:val="22"/>
        </w:rPr>
        <w:t>20</w:t>
      </w:r>
      <w:r w:rsidR="00FC5A39">
        <w:rPr>
          <w:sz w:val="22"/>
        </w:rPr>
        <w:t>20</w:t>
      </w:r>
      <w:r w:rsidR="00FC5A39" w:rsidRPr="00D970C8">
        <w:rPr>
          <w:sz w:val="22"/>
        </w:rPr>
        <w:t xml:space="preserve"> </w:t>
      </w:r>
      <w:r w:rsidR="00C07B0F" w:rsidRPr="00D970C8">
        <w:rPr>
          <w:sz w:val="22"/>
        </w:rPr>
        <w:t xml:space="preserve">r, poz. </w:t>
      </w:r>
      <w:r w:rsidR="00FC5A39">
        <w:rPr>
          <w:sz w:val="22"/>
        </w:rPr>
        <w:t>1923</w:t>
      </w:r>
      <w:r w:rsidR="00C07B0F" w:rsidRPr="00D970C8">
        <w:rPr>
          <w:sz w:val="22"/>
        </w:rPr>
        <w:t>)</w:t>
      </w:r>
      <w:r w:rsidR="00812959" w:rsidRPr="0075135D">
        <w:rPr>
          <w:kern w:val="20"/>
          <w:sz w:val="22"/>
        </w:rPr>
        <w:t>,</w:t>
      </w:r>
      <w:r w:rsidR="00812959" w:rsidRPr="001E3EEE">
        <w:rPr>
          <w:sz w:val="22"/>
        </w:rPr>
        <w:t xml:space="preserve"> </w:t>
      </w:r>
      <w:r w:rsidRPr="001E3EEE">
        <w:rPr>
          <w:sz w:val="22"/>
        </w:rPr>
        <w:t>wymagają świadectw dopuszczenia do eksploatacji, kopi</w:t>
      </w:r>
      <w:r w:rsidR="0021157B" w:rsidRPr="001E3EEE">
        <w:rPr>
          <w:sz w:val="22"/>
        </w:rPr>
        <w:t>e</w:t>
      </w:r>
      <w:r w:rsidRPr="001E3EEE">
        <w:rPr>
          <w:sz w:val="22"/>
        </w:rPr>
        <w:t xml:space="preserve"> takich świadectw wydanych na czas nieokreślony</w:t>
      </w:r>
      <w:r w:rsidR="00BB00F4" w:rsidRPr="001E3EEE">
        <w:rPr>
          <w:sz w:val="22"/>
        </w:rPr>
        <w:t xml:space="preserve"> oraz deklaracj</w:t>
      </w:r>
      <w:r w:rsidR="0021157B" w:rsidRPr="001E3EEE">
        <w:rPr>
          <w:sz w:val="22"/>
        </w:rPr>
        <w:t>e</w:t>
      </w:r>
      <w:r w:rsidR="00BB00F4" w:rsidRPr="001E3EEE">
        <w:rPr>
          <w:sz w:val="22"/>
        </w:rPr>
        <w:t xml:space="preserve"> zgodności z typem w rozumieniu przepisów Ustawy o transporcie </w:t>
      </w:r>
      <w:r w:rsidR="00BB00F4" w:rsidRPr="0075135D">
        <w:rPr>
          <w:sz w:val="22"/>
        </w:rPr>
        <w:t xml:space="preserve">kolejowym </w:t>
      </w:r>
      <w:r w:rsidR="00BB00F4" w:rsidRPr="00D970C8">
        <w:rPr>
          <w:sz w:val="22"/>
        </w:rPr>
        <w:t>(</w:t>
      </w:r>
      <w:r w:rsidR="0026210F" w:rsidRPr="00D970C8">
        <w:rPr>
          <w:sz w:val="22"/>
        </w:rPr>
        <w:t xml:space="preserve">tj. Dz.U. z </w:t>
      </w:r>
      <w:r w:rsidR="0075135D" w:rsidRPr="00D970C8">
        <w:rPr>
          <w:sz w:val="22"/>
        </w:rPr>
        <w:t xml:space="preserve">2021 </w:t>
      </w:r>
      <w:r w:rsidR="0026210F" w:rsidRPr="00D970C8">
        <w:rPr>
          <w:sz w:val="22"/>
        </w:rPr>
        <w:t xml:space="preserve">r. poz. </w:t>
      </w:r>
      <w:r w:rsidR="0075135D" w:rsidRPr="00D970C8">
        <w:rPr>
          <w:sz w:val="22"/>
        </w:rPr>
        <w:t xml:space="preserve">1984 </w:t>
      </w:r>
      <w:r w:rsidR="00BB00F4" w:rsidRPr="00D970C8">
        <w:rPr>
          <w:sz w:val="22"/>
        </w:rPr>
        <w:t>)</w:t>
      </w:r>
      <w:r w:rsidR="0021157B" w:rsidRPr="001E3EEE">
        <w:rPr>
          <w:sz w:val="22"/>
        </w:rPr>
        <w:t xml:space="preserve"> będą </w:t>
      </w:r>
      <w:proofErr w:type="spellStart"/>
      <w:r w:rsidR="0021157B" w:rsidRPr="001E3EEE">
        <w:rPr>
          <w:sz w:val="22"/>
        </w:rPr>
        <w:t>przdstawione</w:t>
      </w:r>
      <w:proofErr w:type="spellEnd"/>
      <w:r w:rsidR="0021157B" w:rsidRPr="001E3EEE">
        <w:rPr>
          <w:sz w:val="22"/>
        </w:rPr>
        <w:t xml:space="preserve"> zgodnie z pkt. 6 </w:t>
      </w:r>
      <w:proofErr w:type="spellStart"/>
      <w:r w:rsidR="0021157B" w:rsidRPr="001E3EEE">
        <w:rPr>
          <w:sz w:val="22"/>
        </w:rPr>
        <w:t>Subklauzuli</w:t>
      </w:r>
      <w:proofErr w:type="spellEnd"/>
      <w:r w:rsidR="0021157B" w:rsidRPr="001E3EEE">
        <w:rPr>
          <w:sz w:val="22"/>
        </w:rPr>
        <w:t xml:space="preserve"> </w:t>
      </w:r>
      <w:r w:rsidR="002B73F3">
        <w:rPr>
          <w:sz w:val="22"/>
        </w:rPr>
        <w:br/>
      </w:r>
      <w:r w:rsidR="0021157B" w:rsidRPr="001E3EEE">
        <w:rPr>
          <w:sz w:val="22"/>
        </w:rPr>
        <w:t xml:space="preserve">4.1 </w:t>
      </w:r>
      <w:r w:rsidR="0026210F" w:rsidRPr="001E3EEE">
        <w:rPr>
          <w:sz w:val="22"/>
        </w:rPr>
        <w:t>W</w:t>
      </w:r>
      <w:r w:rsidR="0026210F">
        <w:rPr>
          <w:sz w:val="22"/>
        </w:rPr>
        <w:t>arunków Szczególnych</w:t>
      </w:r>
      <w:r w:rsidR="0021157B" w:rsidRPr="001E3EEE">
        <w:rPr>
          <w:sz w:val="22"/>
        </w:rPr>
        <w:t>.</w:t>
      </w:r>
    </w:p>
    <w:p w14:paraId="47638F27" w14:textId="0FD6B236" w:rsidR="00786210" w:rsidRPr="00E462DC" w:rsidRDefault="00B24D57" w:rsidP="003918C3">
      <w:pPr>
        <w:pStyle w:val="Nagwek3"/>
      </w:pPr>
      <w:bookmarkStart w:id="367" w:name="_Toc264955853"/>
      <w:bookmarkStart w:id="368" w:name="_Toc265238760"/>
      <w:bookmarkStart w:id="369" w:name="_Toc424891680"/>
      <w:bookmarkStart w:id="370" w:name="_Toc152660479"/>
      <w:r w:rsidRPr="00E462DC">
        <w:t>SUBKLAUZULA 14.4</w:t>
      </w:r>
      <w:r w:rsidRPr="00E462DC">
        <w:tab/>
        <w:t>WYKAZ PŁATNOŚCI</w:t>
      </w:r>
      <w:bookmarkEnd w:id="367"/>
      <w:bookmarkEnd w:id="368"/>
      <w:bookmarkEnd w:id="369"/>
      <w:bookmarkEnd w:id="370"/>
    </w:p>
    <w:p w14:paraId="51779665" w14:textId="77777777" w:rsidR="00786210" w:rsidRPr="00E462DC" w:rsidRDefault="0097262D" w:rsidP="005C17CD">
      <w:pPr>
        <w:pStyle w:val="Akapit"/>
        <w:spacing w:before="40" w:afterLines="40" w:after="96"/>
      </w:pPr>
      <w:r w:rsidRPr="00E462DC">
        <w:t xml:space="preserve">Usuwa się treść </w:t>
      </w:r>
      <w:proofErr w:type="spellStart"/>
      <w:r w:rsidRPr="00E462DC">
        <w:t>Sub</w:t>
      </w:r>
      <w:r w:rsidR="008869CD" w:rsidRPr="00E462DC">
        <w:t>KLAUZULI</w:t>
      </w:r>
      <w:proofErr w:type="spellEnd"/>
      <w:r w:rsidRPr="00E462DC">
        <w:t xml:space="preserve"> i zastępuje następującą treścią:</w:t>
      </w:r>
    </w:p>
    <w:p w14:paraId="73D1889D" w14:textId="1DC86D58" w:rsidR="00786210" w:rsidRPr="00E462DC" w:rsidRDefault="00786210" w:rsidP="005C17CD">
      <w:pPr>
        <w:pStyle w:val="Akapit"/>
        <w:spacing w:before="40" w:afterLines="40" w:after="96"/>
      </w:pPr>
      <w:r w:rsidRPr="00E462DC">
        <w:t xml:space="preserve">Wykonawca w ciągu </w:t>
      </w:r>
      <w:r w:rsidR="000C406A" w:rsidRPr="00E462DC">
        <w:t>28</w:t>
      </w:r>
      <w:r w:rsidRPr="00E462DC">
        <w:t xml:space="preserve"> dni od Daty Rozpoczęcia przedłoży Inżynierowi przewidywany Harmonogram Płatności związany z Harmonogramem</w:t>
      </w:r>
      <w:r w:rsidR="002E2AF9" w:rsidRPr="00E462DC">
        <w:t xml:space="preserve"> rzeczowo-finansowym</w:t>
      </w:r>
      <w:r w:rsidRPr="00E462DC">
        <w:t xml:space="preserve"> i wypełnionym Przedmiarem </w:t>
      </w:r>
      <w:r w:rsidR="00A5551C" w:rsidRPr="00E462DC">
        <w:t>Robót</w:t>
      </w:r>
      <w:r w:rsidRPr="00E462DC">
        <w:t>. O ile zajdzie taka potrzeba to Harmonogram Płatności, o którym mowa powyżej, będzie miesięcznie korygowany.</w:t>
      </w:r>
    </w:p>
    <w:p w14:paraId="4872ECC4" w14:textId="37154D81" w:rsidR="00332971" w:rsidRPr="00E462DC" w:rsidRDefault="008E3BB2" w:rsidP="005C17CD">
      <w:pPr>
        <w:spacing w:beforeLines="40" w:before="96" w:afterLines="40" w:after="96"/>
        <w:rPr>
          <w:sz w:val="22"/>
        </w:rPr>
      </w:pPr>
      <w:r w:rsidRPr="00E462DC">
        <w:rPr>
          <w:sz w:val="22"/>
        </w:rPr>
        <w:t xml:space="preserve">Wykonawca przedstawi do zatwierdzenia </w:t>
      </w:r>
      <w:r w:rsidR="00B007C3" w:rsidRPr="00E462DC">
        <w:rPr>
          <w:sz w:val="22"/>
        </w:rPr>
        <w:t xml:space="preserve">Zamawiającemu i </w:t>
      </w:r>
      <w:r w:rsidR="00EF3432" w:rsidRPr="00E462DC">
        <w:rPr>
          <w:sz w:val="22"/>
        </w:rPr>
        <w:t xml:space="preserve">Inżynierowi </w:t>
      </w:r>
      <w:r w:rsidRPr="00E462DC">
        <w:rPr>
          <w:sz w:val="22"/>
        </w:rPr>
        <w:t xml:space="preserve">w terminie 21 dni </w:t>
      </w:r>
      <w:r w:rsidR="002B73F3" w:rsidRPr="00E462DC">
        <w:rPr>
          <w:sz w:val="22"/>
        </w:rPr>
        <w:br/>
      </w:r>
      <w:r w:rsidRPr="00E462DC">
        <w:rPr>
          <w:sz w:val="22"/>
        </w:rPr>
        <w:t xml:space="preserve">od daty </w:t>
      </w:r>
      <w:r w:rsidR="00332971" w:rsidRPr="00E462DC">
        <w:rPr>
          <w:sz w:val="22"/>
        </w:rPr>
        <w:t>zawarcia niniejszej Umowy:</w:t>
      </w:r>
      <w:r w:rsidRPr="00E462DC">
        <w:rPr>
          <w:sz w:val="22"/>
        </w:rPr>
        <w:t xml:space="preserve">, </w:t>
      </w:r>
    </w:p>
    <w:p w14:paraId="7BF1ED3F" w14:textId="31A29D76" w:rsidR="008E3BB2" w:rsidRPr="005C0836" w:rsidRDefault="00212E9F" w:rsidP="005C17CD">
      <w:pPr>
        <w:spacing w:beforeLines="40" w:before="96" w:afterLines="40" w:after="96"/>
        <w:ind w:left="567" w:hanging="567"/>
        <w:rPr>
          <w:sz w:val="22"/>
        </w:rPr>
      </w:pPr>
      <w:r w:rsidRPr="00E462DC">
        <w:rPr>
          <w:sz w:val="22"/>
        </w:rPr>
        <w:t>1</w:t>
      </w:r>
      <w:r w:rsidR="00332971" w:rsidRPr="00E462DC">
        <w:rPr>
          <w:sz w:val="22"/>
        </w:rPr>
        <w:t xml:space="preserve">) </w:t>
      </w:r>
      <w:r w:rsidR="00D915C9" w:rsidRPr="00E462DC">
        <w:rPr>
          <w:sz w:val="22"/>
        </w:rPr>
        <w:tab/>
      </w:r>
      <w:r w:rsidR="008E3BB2" w:rsidRPr="00E462DC">
        <w:rPr>
          <w:sz w:val="22"/>
        </w:rPr>
        <w:t>rozbicie cen jednostkowych wskazanych pozycji z wypełnionego Przedmiaru Robót</w:t>
      </w:r>
      <w:r w:rsidR="008E3BB2" w:rsidRPr="005C0836">
        <w:rPr>
          <w:sz w:val="22"/>
        </w:rPr>
        <w:t xml:space="preserve"> (również pochodzących z rozbicia cen zagregowanych lub ryczałtowych). Takie rozbicie powinno zawierać:</w:t>
      </w:r>
    </w:p>
    <w:p w14:paraId="0B27861F" w14:textId="64007E0D" w:rsidR="008E3BB2" w:rsidRPr="002B4B22" w:rsidRDefault="008E3BB2" w:rsidP="006F0ABC">
      <w:pPr>
        <w:pStyle w:val="Akapitzlist"/>
        <w:numPr>
          <w:ilvl w:val="0"/>
          <w:numId w:val="88"/>
        </w:numPr>
        <w:spacing w:beforeLines="40" w:before="96" w:afterLines="40" w:after="96"/>
        <w:ind w:left="1134" w:hanging="567"/>
        <w:rPr>
          <w:sz w:val="22"/>
        </w:rPr>
      </w:pPr>
      <w:r w:rsidRPr="002B4B22">
        <w:rPr>
          <w:sz w:val="22"/>
        </w:rPr>
        <w:t>nakłady robocizny, tj. ilość r-g</w:t>
      </w:r>
      <w:r w:rsidR="009B6469" w:rsidRPr="002B4B22">
        <w:rPr>
          <w:sz w:val="22"/>
        </w:rPr>
        <w:t>,</w:t>
      </w:r>
    </w:p>
    <w:p w14:paraId="06510D09" w14:textId="05FF86CE" w:rsidR="008E3BB2" w:rsidRPr="002B4B22" w:rsidRDefault="008E3BB2" w:rsidP="006F0ABC">
      <w:pPr>
        <w:pStyle w:val="Akapitzlist"/>
        <w:numPr>
          <w:ilvl w:val="0"/>
          <w:numId w:val="88"/>
        </w:numPr>
        <w:spacing w:beforeLines="40" w:before="96" w:afterLines="40" w:after="96"/>
        <w:ind w:left="1134" w:hanging="567"/>
        <w:rPr>
          <w:sz w:val="22"/>
        </w:rPr>
      </w:pPr>
      <w:r w:rsidRPr="002B4B22">
        <w:rPr>
          <w:sz w:val="22"/>
        </w:rPr>
        <w:t>nakłady (ilości np. m3, m2, mb., kg, szt. itd.) poszczególnych materiałów</w:t>
      </w:r>
      <w:r w:rsidR="009B6469" w:rsidRPr="002B4B22">
        <w:rPr>
          <w:sz w:val="22"/>
        </w:rPr>
        <w:t>,</w:t>
      </w:r>
    </w:p>
    <w:p w14:paraId="6E6DC777" w14:textId="037D1B17" w:rsidR="008E3BB2" w:rsidRPr="002B4B22" w:rsidRDefault="008E3BB2" w:rsidP="006F0ABC">
      <w:pPr>
        <w:pStyle w:val="Akapitzlist"/>
        <w:numPr>
          <w:ilvl w:val="0"/>
          <w:numId w:val="88"/>
        </w:numPr>
        <w:spacing w:beforeLines="40" w:before="96" w:afterLines="40" w:after="96"/>
        <w:ind w:left="1134" w:hanging="567"/>
        <w:rPr>
          <w:sz w:val="22"/>
        </w:rPr>
      </w:pPr>
      <w:r w:rsidRPr="002B4B22">
        <w:rPr>
          <w:sz w:val="22"/>
        </w:rPr>
        <w:t>nakłady pracy sprzętu i transportu, tj. ilość m-g poszczególnych jednostek sprzętowych i transportowych.</w:t>
      </w:r>
    </w:p>
    <w:p w14:paraId="048A1F17" w14:textId="77777777" w:rsidR="008E3BB2" w:rsidRPr="005C0836" w:rsidRDefault="008E3BB2" w:rsidP="005C17CD">
      <w:pPr>
        <w:spacing w:beforeLines="40" w:before="96" w:afterLines="40" w:after="96"/>
        <w:ind w:firstLine="567"/>
        <w:rPr>
          <w:sz w:val="22"/>
        </w:rPr>
      </w:pPr>
      <w:r w:rsidRPr="005C0836">
        <w:rPr>
          <w:sz w:val="22"/>
        </w:rPr>
        <w:t>W rozbiciu cen jednostkowych należy również wykazać:</w:t>
      </w:r>
    </w:p>
    <w:p w14:paraId="41D75666" w14:textId="6CB6BC3F" w:rsidR="008E3BB2" w:rsidRPr="002B4B22" w:rsidRDefault="008E3BB2" w:rsidP="006F0ABC">
      <w:pPr>
        <w:pStyle w:val="Akapitzlist"/>
        <w:numPr>
          <w:ilvl w:val="0"/>
          <w:numId w:val="89"/>
        </w:numPr>
        <w:spacing w:beforeLines="40" w:before="96" w:afterLines="40" w:after="96"/>
        <w:ind w:left="1134" w:hanging="567"/>
        <w:rPr>
          <w:sz w:val="22"/>
        </w:rPr>
      </w:pPr>
      <w:r w:rsidRPr="002B4B22">
        <w:rPr>
          <w:sz w:val="22"/>
        </w:rPr>
        <w:t xml:space="preserve">stawkę roboczogodziny R (w polskiej walucie), oraz </w:t>
      </w:r>
    </w:p>
    <w:p w14:paraId="7D1A64DD" w14:textId="39609B72" w:rsidR="008E3BB2" w:rsidRPr="002B4B22" w:rsidRDefault="008E3BB2" w:rsidP="006F0ABC">
      <w:pPr>
        <w:pStyle w:val="Akapitzlist"/>
        <w:numPr>
          <w:ilvl w:val="0"/>
          <w:numId w:val="89"/>
        </w:numPr>
        <w:spacing w:beforeLines="40" w:before="96" w:afterLines="40" w:after="96"/>
        <w:ind w:left="1134" w:hanging="567"/>
        <w:rPr>
          <w:sz w:val="22"/>
        </w:rPr>
      </w:pPr>
      <w:r w:rsidRPr="002B4B22">
        <w:rPr>
          <w:sz w:val="22"/>
        </w:rPr>
        <w:t xml:space="preserve">stawkę za </w:t>
      </w:r>
      <w:r w:rsidR="00EA189F" w:rsidRPr="002B4B22">
        <w:rPr>
          <w:sz w:val="22"/>
        </w:rPr>
        <w:t xml:space="preserve">motogodzinę </w:t>
      </w:r>
      <w:r w:rsidRPr="002B4B22">
        <w:rPr>
          <w:sz w:val="22"/>
        </w:rPr>
        <w:t xml:space="preserve">sprzętu S (w polskiej walucie), oraz </w:t>
      </w:r>
    </w:p>
    <w:p w14:paraId="789C5C01" w14:textId="4A38473F" w:rsidR="008E3BB2" w:rsidRPr="002B4B22" w:rsidRDefault="008E3BB2" w:rsidP="006F0ABC">
      <w:pPr>
        <w:pStyle w:val="Akapitzlist"/>
        <w:numPr>
          <w:ilvl w:val="0"/>
          <w:numId w:val="89"/>
        </w:numPr>
        <w:spacing w:beforeLines="40" w:before="96" w:afterLines="40" w:after="96"/>
        <w:ind w:left="1134" w:hanging="567"/>
        <w:rPr>
          <w:sz w:val="22"/>
        </w:rPr>
      </w:pPr>
      <w:r w:rsidRPr="002B4B22">
        <w:rPr>
          <w:sz w:val="22"/>
        </w:rPr>
        <w:t xml:space="preserve">ceny materiałów wraz z kosztami transportu, oraz </w:t>
      </w:r>
    </w:p>
    <w:p w14:paraId="75531CE9" w14:textId="77777777" w:rsidR="002B4B22" w:rsidRPr="002B4B22" w:rsidRDefault="008E3BB2" w:rsidP="006F0ABC">
      <w:pPr>
        <w:pStyle w:val="Akapitzlist"/>
        <w:numPr>
          <w:ilvl w:val="0"/>
          <w:numId w:val="89"/>
        </w:numPr>
        <w:spacing w:beforeLines="40" w:before="96" w:afterLines="40" w:after="96"/>
        <w:ind w:left="1134" w:hanging="567"/>
        <w:rPr>
          <w:sz w:val="22"/>
        </w:rPr>
      </w:pPr>
      <w:r w:rsidRPr="002B4B22">
        <w:rPr>
          <w:sz w:val="22"/>
        </w:rPr>
        <w:t>wysokość kosztów pośrednich Kp liczonych od R i S, oraz</w:t>
      </w:r>
    </w:p>
    <w:p w14:paraId="2AF282C4" w14:textId="108919D9" w:rsidR="008E3BB2" w:rsidRPr="002B4B22" w:rsidRDefault="008E3BB2" w:rsidP="006F0ABC">
      <w:pPr>
        <w:pStyle w:val="Akapitzlist"/>
        <w:numPr>
          <w:ilvl w:val="0"/>
          <w:numId w:val="89"/>
        </w:numPr>
        <w:spacing w:beforeLines="40" w:before="96" w:afterLines="40" w:after="96"/>
        <w:ind w:left="1134" w:hanging="567"/>
        <w:rPr>
          <w:sz w:val="22"/>
        </w:rPr>
      </w:pPr>
      <w:r w:rsidRPr="002B4B22">
        <w:rPr>
          <w:sz w:val="22"/>
        </w:rPr>
        <w:t>wysokość zysku Z liczonego od R</w:t>
      </w:r>
      <w:r w:rsidR="009B6469" w:rsidRPr="002B4B22">
        <w:rPr>
          <w:sz w:val="22"/>
        </w:rPr>
        <w:t xml:space="preserve"> </w:t>
      </w:r>
      <w:r w:rsidRPr="002B4B22">
        <w:rPr>
          <w:sz w:val="22"/>
        </w:rPr>
        <w:t>+</w:t>
      </w:r>
      <w:r w:rsidR="009B6469" w:rsidRPr="002B4B22">
        <w:rPr>
          <w:sz w:val="22"/>
        </w:rPr>
        <w:t xml:space="preserve"> </w:t>
      </w:r>
      <w:r w:rsidRPr="002B4B22">
        <w:rPr>
          <w:sz w:val="22"/>
        </w:rPr>
        <w:t>S</w:t>
      </w:r>
      <w:r w:rsidR="009B6469" w:rsidRPr="002B4B22">
        <w:rPr>
          <w:sz w:val="22"/>
        </w:rPr>
        <w:t xml:space="preserve"> </w:t>
      </w:r>
      <w:r w:rsidRPr="002B4B22">
        <w:rPr>
          <w:sz w:val="22"/>
        </w:rPr>
        <w:t>+</w:t>
      </w:r>
      <w:r w:rsidR="009B6469" w:rsidRPr="002B4B22">
        <w:rPr>
          <w:sz w:val="22"/>
        </w:rPr>
        <w:t xml:space="preserve"> </w:t>
      </w:r>
      <w:r w:rsidRPr="002B4B22">
        <w:rPr>
          <w:sz w:val="22"/>
        </w:rPr>
        <w:t>Kp.</w:t>
      </w:r>
    </w:p>
    <w:p w14:paraId="39123695" w14:textId="67D78CE7" w:rsidR="0010122C" w:rsidRPr="005C0836" w:rsidRDefault="00332971" w:rsidP="006F0ABC">
      <w:pPr>
        <w:pStyle w:val="Akapit"/>
        <w:numPr>
          <w:ilvl w:val="0"/>
          <w:numId w:val="25"/>
        </w:numPr>
        <w:tabs>
          <w:tab w:val="clear" w:pos="720"/>
          <w:tab w:val="num" w:pos="567"/>
        </w:tabs>
        <w:spacing w:before="40" w:afterLines="40" w:after="96"/>
        <w:ind w:left="567" w:hanging="567"/>
      </w:pPr>
      <w:r w:rsidRPr="005C0836">
        <w:t>s</w:t>
      </w:r>
      <w:r w:rsidR="00B007C3" w:rsidRPr="005C0836">
        <w:t>zczegółow</w:t>
      </w:r>
      <w:r w:rsidR="00076292" w:rsidRPr="005C0836">
        <w:t xml:space="preserve">e </w:t>
      </w:r>
      <w:r w:rsidRPr="005C0836">
        <w:t xml:space="preserve">wyliczenia Robót określonych w </w:t>
      </w:r>
      <w:r w:rsidR="00E54CC7" w:rsidRPr="005C0836">
        <w:t>Przedmiarze Robót</w:t>
      </w:r>
      <w:r w:rsidRPr="005C0836">
        <w:t xml:space="preserve"> i ich wartości, przypisanych do poszczególnych Etapów wskazanych </w:t>
      </w:r>
      <w:r w:rsidR="00B007C3" w:rsidRPr="005C0836">
        <w:t xml:space="preserve">w </w:t>
      </w:r>
      <w:proofErr w:type="spellStart"/>
      <w:r w:rsidR="00B007C3" w:rsidRPr="005C0836">
        <w:t>Subklauzuli</w:t>
      </w:r>
      <w:proofErr w:type="spellEnd"/>
      <w:r w:rsidR="00B007C3" w:rsidRPr="005C0836">
        <w:t xml:space="preserve"> 8.13 Warunków Szczególnych.</w:t>
      </w:r>
    </w:p>
    <w:p w14:paraId="7D546924" w14:textId="292DE402" w:rsidR="00786210" w:rsidRPr="005C0836" w:rsidRDefault="004F274B" w:rsidP="003918C3">
      <w:pPr>
        <w:pStyle w:val="Nagwek3"/>
      </w:pPr>
      <w:bookmarkStart w:id="371" w:name="_Toc264955854"/>
      <w:bookmarkStart w:id="372" w:name="_Toc265238761"/>
      <w:bookmarkStart w:id="373" w:name="_Toc424891681"/>
      <w:bookmarkStart w:id="374" w:name="_Toc152660480"/>
      <w:r w:rsidRPr="005C0836">
        <w:t>SUBKLAUZULA 14.5</w:t>
      </w:r>
      <w:r w:rsidRPr="005C0836">
        <w:tab/>
      </w:r>
      <w:r w:rsidR="00B24D57" w:rsidRPr="005C0836">
        <w:t xml:space="preserve">URZĄDZENIA I MATERIAŁY PRZEZNACZONE DLA </w:t>
      </w:r>
      <w:r w:rsidR="00A5551C" w:rsidRPr="005C0836">
        <w:t>ROBÓT</w:t>
      </w:r>
      <w:bookmarkEnd w:id="371"/>
      <w:bookmarkEnd w:id="372"/>
      <w:bookmarkEnd w:id="373"/>
      <w:bookmarkEnd w:id="374"/>
    </w:p>
    <w:p w14:paraId="2A527E5E" w14:textId="77777777" w:rsidR="00A3469B" w:rsidRPr="005C0836" w:rsidRDefault="00A3469B" w:rsidP="005C17CD">
      <w:pPr>
        <w:pStyle w:val="Akapit"/>
        <w:spacing w:before="40" w:afterLines="40" w:after="96"/>
      </w:pPr>
      <w:r w:rsidRPr="005C0836">
        <w:t xml:space="preserve">Usuwa się treść </w:t>
      </w:r>
      <w:proofErr w:type="spellStart"/>
      <w:r w:rsidR="008869CD" w:rsidRPr="005C0836">
        <w:t>SubKLAUZULI</w:t>
      </w:r>
      <w:proofErr w:type="spellEnd"/>
      <w:r w:rsidR="008869CD" w:rsidRPr="005C0836">
        <w:t xml:space="preserve"> </w:t>
      </w:r>
      <w:r w:rsidRPr="005C0836">
        <w:t>i zastępuje następującą treścią:</w:t>
      </w:r>
    </w:p>
    <w:p w14:paraId="269500C7" w14:textId="60F55265" w:rsidR="002F31BD" w:rsidRPr="00A064B4" w:rsidRDefault="002F31BD" w:rsidP="005C17CD">
      <w:pPr>
        <w:spacing w:before="40" w:afterLines="40" w:after="96"/>
        <w:rPr>
          <w:sz w:val="22"/>
        </w:rPr>
      </w:pPr>
      <w:r w:rsidRPr="00A064B4">
        <w:rPr>
          <w:sz w:val="22"/>
        </w:rPr>
        <w:t>Przejściowe Świadectwa Płatności będą zawierać, według podpunktu (</w:t>
      </w:r>
      <w:r>
        <w:rPr>
          <w:sz w:val="22"/>
        </w:rPr>
        <w:t>d</w:t>
      </w:r>
      <w:r w:rsidRPr="00A064B4">
        <w:rPr>
          <w:sz w:val="22"/>
        </w:rPr>
        <w:t xml:space="preserve">) </w:t>
      </w:r>
      <w:proofErr w:type="spellStart"/>
      <w:r w:rsidRPr="00A064B4">
        <w:rPr>
          <w:sz w:val="22"/>
        </w:rPr>
        <w:t>SubKLAUZULI</w:t>
      </w:r>
      <w:proofErr w:type="spellEnd"/>
      <w:r w:rsidRPr="00A064B4">
        <w:rPr>
          <w:sz w:val="22"/>
        </w:rPr>
        <w:t xml:space="preserve"> 14.3 Warunków Szczególnych, kwoty za Urządzenia i Materiały do wbudowania w Roboty Stałe, które zostały przez Wykonawcę zakupione i dostarczone na Plac Budowy albo teren lub magazyn uzgodniony i zaakceptowany przez Inżyniera.</w:t>
      </w:r>
    </w:p>
    <w:p w14:paraId="3D4B944E" w14:textId="77777777" w:rsidR="002F31BD" w:rsidRPr="00A064B4" w:rsidRDefault="002F31BD" w:rsidP="005C17CD">
      <w:pPr>
        <w:spacing w:before="40" w:afterLines="40" w:after="96"/>
        <w:rPr>
          <w:sz w:val="22"/>
        </w:rPr>
      </w:pPr>
      <w:r w:rsidRPr="00A064B4">
        <w:rPr>
          <w:sz w:val="22"/>
        </w:rPr>
        <w:t>Inżynier określi i poświadczy odpowiednie kwoty, jeśli spełnione są następujące warunki:</w:t>
      </w:r>
    </w:p>
    <w:p w14:paraId="17854F27" w14:textId="77777777" w:rsidR="002F31BD" w:rsidRPr="00A064B4" w:rsidRDefault="002F31BD" w:rsidP="005C17CD">
      <w:pPr>
        <w:tabs>
          <w:tab w:val="left" w:pos="567"/>
        </w:tabs>
        <w:overflowPunct w:val="0"/>
        <w:autoSpaceDE w:val="0"/>
        <w:autoSpaceDN w:val="0"/>
        <w:adjustRightInd w:val="0"/>
        <w:spacing w:before="40" w:afterLines="40" w:after="96"/>
        <w:ind w:left="567" w:hanging="567"/>
        <w:textAlignment w:val="baseline"/>
        <w:rPr>
          <w:sz w:val="22"/>
        </w:rPr>
      </w:pPr>
      <w:r w:rsidRPr="00A064B4">
        <w:rPr>
          <w:sz w:val="22"/>
        </w:rPr>
        <w:lastRenderedPageBreak/>
        <w:t>a)</w:t>
      </w:r>
      <w:r w:rsidRPr="00A064B4">
        <w:rPr>
          <w:sz w:val="22"/>
        </w:rPr>
        <w:tab/>
        <w:t>Wykonawca:</w:t>
      </w:r>
    </w:p>
    <w:p w14:paraId="703A4456" w14:textId="77777777" w:rsidR="002F31BD" w:rsidRPr="00A064B4" w:rsidRDefault="002F31BD" w:rsidP="006F0ABC">
      <w:pPr>
        <w:numPr>
          <w:ilvl w:val="0"/>
          <w:numId w:val="91"/>
        </w:numPr>
        <w:overflowPunct w:val="0"/>
        <w:autoSpaceDE w:val="0"/>
        <w:autoSpaceDN w:val="0"/>
        <w:adjustRightInd w:val="0"/>
        <w:spacing w:before="40" w:afterLines="40" w:after="96"/>
        <w:ind w:left="1134" w:hanging="567"/>
        <w:textAlignment w:val="baseline"/>
        <w:rPr>
          <w:rFonts w:eastAsia="Times New Roman"/>
          <w:sz w:val="22"/>
          <w:szCs w:val="20"/>
        </w:rPr>
      </w:pPr>
      <w:r w:rsidRPr="00A064B4">
        <w:rPr>
          <w:rFonts w:eastAsia="Times New Roman"/>
          <w:sz w:val="22"/>
          <w:szCs w:val="20"/>
        </w:rPr>
        <w:t xml:space="preserve">prowadził zadowalające zapisy (włączając zamówienia, potwierdzenia odbioru, faktury, Koszty oraz użycie Urządzeń i Materiałów), które dostępne są do inspekcji, </w:t>
      </w:r>
      <w:r w:rsidRPr="00A064B4">
        <w:rPr>
          <w:rFonts w:eastAsia="Times New Roman"/>
          <w:sz w:val="22"/>
        </w:rPr>
        <w:t>i uzyskał uprzednio zatwierdzenie Inżyniera w zakresie</w:t>
      </w:r>
      <w:r>
        <w:rPr>
          <w:rFonts w:eastAsia="Times New Roman"/>
          <w:sz w:val="22"/>
        </w:rPr>
        <w:t xml:space="preserve"> zakupu Urządzeń i </w:t>
      </w:r>
      <w:r w:rsidRPr="00A064B4">
        <w:rPr>
          <w:rFonts w:eastAsia="Times New Roman"/>
          <w:sz w:val="22"/>
        </w:rPr>
        <w:t>Materiałów</w:t>
      </w:r>
      <w:r w:rsidRPr="00A064B4">
        <w:rPr>
          <w:rFonts w:eastAsia="Times New Roman"/>
          <w:sz w:val="22"/>
          <w:szCs w:val="20"/>
        </w:rPr>
        <w:t xml:space="preserve"> oraz </w:t>
      </w:r>
    </w:p>
    <w:p w14:paraId="065C87CA" w14:textId="23FF2AE7" w:rsidR="002F31BD" w:rsidRPr="00A064B4" w:rsidRDefault="002F31BD" w:rsidP="006F0ABC">
      <w:pPr>
        <w:numPr>
          <w:ilvl w:val="0"/>
          <w:numId w:val="91"/>
        </w:numPr>
        <w:overflowPunct w:val="0"/>
        <w:autoSpaceDE w:val="0"/>
        <w:autoSpaceDN w:val="0"/>
        <w:adjustRightInd w:val="0"/>
        <w:spacing w:before="40" w:afterLines="40" w:after="96"/>
        <w:ind w:left="1134" w:hanging="567"/>
        <w:textAlignment w:val="baseline"/>
        <w:rPr>
          <w:rFonts w:eastAsia="Times New Roman"/>
          <w:sz w:val="22"/>
          <w:szCs w:val="20"/>
        </w:rPr>
      </w:pPr>
      <w:r w:rsidRPr="00A064B4">
        <w:rPr>
          <w:rFonts w:eastAsia="Times New Roman"/>
          <w:sz w:val="22"/>
          <w:szCs w:val="20"/>
        </w:rPr>
        <w:t xml:space="preserve">przedłożył rozliczenie Kosztu pozyskania i dostarczenia Urządzeń i Materiałów </w:t>
      </w:r>
      <w:r w:rsidR="002B73F3">
        <w:rPr>
          <w:rFonts w:eastAsia="Times New Roman"/>
          <w:sz w:val="22"/>
          <w:szCs w:val="20"/>
        </w:rPr>
        <w:br/>
      </w:r>
      <w:r w:rsidRPr="00A064B4">
        <w:rPr>
          <w:rFonts w:eastAsia="Times New Roman"/>
          <w:sz w:val="22"/>
          <w:szCs w:val="20"/>
        </w:rPr>
        <w:t>na Plac Budowy bądź teren lub magazyn uzgodniony i zaakceptowany przez Inżyniera, potwierdzone zadowalającymi dowodami, oraz</w:t>
      </w:r>
    </w:p>
    <w:p w14:paraId="26D1FD44" w14:textId="77777777" w:rsidR="002F31BD" w:rsidRPr="00A064B4" w:rsidRDefault="002F31BD" w:rsidP="006F0ABC">
      <w:pPr>
        <w:numPr>
          <w:ilvl w:val="0"/>
          <w:numId w:val="91"/>
        </w:numPr>
        <w:overflowPunct w:val="0"/>
        <w:autoSpaceDE w:val="0"/>
        <w:autoSpaceDN w:val="0"/>
        <w:adjustRightInd w:val="0"/>
        <w:spacing w:beforeLines="40" w:before="96" w:afterLines="40" w:after="96"/>
        <w:ind w:left="1134" w:hanging="567"/>
        <w:textAlignment w:val="baseline"/>
        <w:rPr>
          <w:rFonts w:eastAsia="Times New Roman"/>
          <w:sz w:val="22"/>
          <w:szCs w:val="20"/>
        </w:rPr>
      </w:pPr>
      <w:r w:rsidRPr="00A064B4">
        <w:rPr>
          <w:rFonts w:eastAsia="Times New Roman"/>
          <w:sz w:val="22"/>
          <w:szCs w:val="20"/>
        </w:rPr>
        <w:t>przedłożył dokument potwierdzający przekazanie Zamawiającemu</w:t>
      </w:r>
      <w:r>
        <w:rPr>
          <w:rFonts w:eastAsia="Times New Roman"/>
          <w:sz w:val="22"/>
          <w:szCs w:val="20"/>
        </w:rPr>
        <w:t xml:space="preserve"> Urządzeń i </w:t>
      </w:r>
      <w:r w:rsidRPr="00A064B4">
        <w:rPr>
          <w:rFonts w:eastAsia="Times New Roman"/>
          <w:sz w:val="22"/>
          <w:szCs w:val="20"/>
        </w:rPr>
        <w:t>Materiałów wolnych od jakichkolwiek obciążeń wraz z ustalonymi warunkami nadzoru Wykonawcy nad nimi do czasu ich wbudowania oraz</w:t>
      </w:r>
      <w:r w:rsidRPr="00A064B4">
        <w:rPr>
          <w:rFonts w:eastAsia="Times New Roman"/>
          <w:sz w:val="22"/>
        </w:rPr>
        <w:t xml:space="preserve"> przedstawił dowody potwierdzające, że jest właścicielem przedmiotowych Materiałów i Urządzeń</w:t>
      </w:r>
      <w:r w:rsidRPr="00A064B4">
        <w:rPr>
          <w:rFonts w:eastAsia="Times New Roman"/>
          <w:sz w:val="22"/>
          <w:szCs w:val="20"/>
        </w:rPr>
        <w:t>;</w:t>
      </w:r>
    </w:p>
    <w:p w14:paraId="60EDEBF9" w14:textId="77777777" w:rsidR="002F31BD" w:rsidRPr="00A064B4" w:rsidRDefault="002F31BD" w:rsidP="005C17CD">
      <w:pPr>
        <w:overflowPunct w:val="0"/>
        <w:autoSpaceDE w:val="0"/>
        <w:autoSpaceDN w:val="0"/>
        <w:adjustRightInd w:val="0"/>
        <w:spacing w:before="40" w:afterLines="40" w:after="96"/>
        <w:ind w:left="567"/>
        <w:textAlignment w:val="baseline"/>
        <w:rPr>
          <w:rFonts w:eastAsia="Times New Roman"/>
          <w:sz w:val="22"/>
          <w:szCs w:val="20"/>
        </w:rPr>
      </w:pPr>
      <w:r w:rsidRPr="00A064B4">
        <w:rPr>
          <w:rFonts w:eastAsia="Times New Roman"/>
          <w:sz w:val="22"/>
          <w:szCs w:val="20"/>
        </w:rPr>
        <w:t>oraz</w:t>
      </w:r>
    </w:p>
    <w:p w14:paraId="22829A3B" w14:textId="77777777" w:rsidR="002F31BD" w:rsidRPr="00A064B4" w:rsidRDefault="002F31BD" w:rsidP="005C17CD">
      <w:pPr>
        <w:overflowPunct w:val="0"/>
        <w:autoSpaceDE w:val="0"/>
        <w:autoSpaceDN w:val="0"/>
        <w:adjustRightInd w:val="0"/>
        <w:spacing w:before="40" w:afterLines="40" w:after="96"/>
        <w:ind w:left="567" w:hanging="567"/>
        <w:textAlignment w:val="baseline"/>
        <w:rPr>
          <w:sz w:val="22"/>
        </w:rPr>
      </w:pPr>
      <w:r w:rsidRPr="00A064B4">
        <w:rPr>
          <w:sz w:val="22"/>
        </w:rPr>
        <w:t xml:space="preserve">b) </w:t>
      </w:r>
      <w:r w:rsidRPr="00A064B4">
        <w:rPr>
          <w:sz w:val="22"/>
        </w:rPr>
        <w:tab/>
        <w:t>Urządzenia i Materiały</w:t>
      </w:r>
    </w:p>
    <w:p w14:paraId="07639D0F" w14:textId="77777777" w:rsidR="002F31BD" w:rsidRPr="00A064B4" w:rsidRDefault="002F31BD" w:rsidP="005C17CD">
      <w:pPr>
        <w:numPr>
          <w:ilvl w:val="0"/>
          <w:numId w:val="10"/>
        </w:numPr>
        <w:overflowPunct w:val="0"/>
        <w:autoSpaceDE w:val="0"/>
        <w:autoSpaceDN w:val="0"/>
        <w:adjustRightInd w:val="0"/>
        <w:spacing w:before="40" w:afterLines="40" w:after="96"/>
        <w:ind w:left="993" w:hanging="426"/>
        <w:textAlignment w:val="baseline"/>
        <w:rPr>
          <w:rFonts w:eastAsia="Times New Roman"/>
          <w:sz w:val="22"/>
          <w:szCs w:val="20"/>
        </w:rPr>
      </w:pPr>
      <w:r w:rsidRPr="00A064B4">
        <w:rPr>
          <w:rFonts w:eastAsia="Times New Roman"/>
          <w:sz w:val="22"/>
          <w:szCs w:val="20"/>
        </w:rPr>
        <w:t>są płatne po dostarczeniu na Plac Budowy bądź teren l</w:t>
      </w:r>
      <w:r>
        <w:rPr>
          <w:rFonts w:eastAsia="Times New Roman"/>
          <w:sz w:val="22"/>
          <w:szCs w:val="20"/>
        </w:rPr>
        <w:t>ub magazyn uzgodniony i </w:t>
      </w:r>
      <w:r w:rsidRPr="00A064B4">
        <w:rPr>
          <w:rFonts w:eastAsia="Times New Roman"/>
          <w:sz w:val="22"/>
          <w:szCs w:val="20"/>
        </w:rPr>
        <w:t>zaakceptowany przez Inżyniera, oraz</w:t>
      </w:r>
    </w:p>
    <w:p w14:paraId="138CF0D7" w14:textId="77777777" w:rsidR="002F31BD" w:rsidRPr="00A064B4" w:rsidRDefault="002F31BD" w:rsidP="005C17CD">
      <w:pPr>
        <w:numPr>
          <w:ilvl w:val="0"/>
          <w:numId w:val="10"/>
        </w:numPr>
        <w:overflowPunct w:val="0"/>
        <w:autoSpaceDE w:val="0"/>
        <w:autoSpaceDN w:val="0"/>
        <w:adjustRightInd w:val="0"/>
        <w:spacing w:before="40" w:afterLines="40" w:after="96"/>
        <w:ind w:left="993" w:hanging="426"/>
        <w:textAlignment w:val="baseline"/>
        <w:rPr>
          <w:rFonts w:eastAsia="Times New Roman"/>
          <w:sz w:val="22"/>
          <w:szCs w:val="20"/>
        </w:rPr>
      </w:pPr>
      <w:r w:rsidRPr="00A064B4">
        <w:rPr>
          <w:rFonts w:eastAsia="Times New Roman"/>
          <w:sz w:val="22"/>
          <w:szCs w:val="20"/>
        </w:rPr>
        <w:t>są niezbędne do należytego wykonania Robót przez Wykonawcę zgodnie z Projektem Budowlanym, oraz</w:t>
      </w:r>
    </w:p>
    <w:p w14:paraId="210017E9" w14:textId="486DDF86" w:rsidR="002F31BD" w:rsidRPr="00A064B4" w:rsidRDefault="002F31BD" w:rsidP="005C17CD">
      <w:pPr>
        <w:numPr>
          <w:ilvl w:val="0"/>
          <w:numId w:val="10"/>
        </w:numPr>
        <w:overflowPunct w:val="0"/>
        <w:autoSpaceDE w:val="0"/>
        <w:autoSpaceDN w:val="0"/>
        <w:adjustRightInd w:val="0"/>
        <w:spacing w:before="40" w:afterLines="40" w:after="96"/>
        <w:ind w:left="993" w:hanging="426"/>
        <w:textAlignment w:val="baseline"/>
        <w:rPr>
          <w:rFonts w:eastAsia="Times New Roman"/>
          <w:sz w:val="22"/>
          <w:szCs w:val="20"/>
        </w:rPr>
      </w:pPr>
      <w:r w:rsidRPr="00A064B4">
        <w:rPr>
          <w:rFonts w:eastAsia="Times New Roman"/>
          <w:sz w:val="22"/>
          <w:szCs w:val="20"/>
        </w:rPr>
        <w:t xml:space="preserve">zostały dostarczone na Plac Budowy bądź teren lub magazyn uzgodniony i zaakceptowany przez Inżyniera i są na nim właściwie przechowywane, </w:t>
      </w:r>
      <w:r w:rsidR="002B73F3">
        <w:rPr>
          <w:rFonts w:eastAsia="Times New Roman"/>
          <w:sz w:val="22"/>
          <w:szCs w:val="20"/>
        </w:rPr>
        <w:br/>
      </w:r>
      <w:r w:rsidRPr="00A064B4">
        <w:rPr>
          <w:rFonts w:eastAsia="Times New Roman"/>
          <w:sz w:val="22"/>
          <w:szCs w:val="20"/>
        </w:rPr>
        <w:t xml:space="preserve">są zabezpieczone przed stratą, szkodą lub obniżeniem jakości i są zgodne z Kontraktem. </w:t>
      </w:r>
    </w:p>
    <w:p w14:paraId="1BA21B24" w14:textId="77777777" w:rsidR="002F31BD" w:rsidRPr="00A064B4" w:rsidRDefault="002F31BD" w:rsidP="005C17CD">
      <w:pPr>
        <w:tabs>
          <w:tab w:val="left" w:pos="851"/>
        </w:tabs>
        <w:overflowPunct w:val="0"/>
        <w:autoSpaceDE w:val="0"/>
        <w:autoSpaceDN w:val="0"/>
        <w:adjustRightInd w:val="0"/>
        <w:spacing w:before="40" w:afterLines="40" w:after="96"/>
        <w:textAlignment w:val="baseline"/>
        <w:rPr>
          <w:sz w:val="22"/>
        </w:rPr>
      </w:pPr>
      <w:r w:rsidRPr="00A064B4">
        <w:rPr>
          <w:sz w:val="22"/>
        </w:rPr>
        <w:t>Wykonawca, na żądanie Zamawiającego, przedstawi odpowiednie uzgodnienia, decyzje, oznakowanie czy inne dokumenty potwierdzające dopuszczenie do eksploatacji lub możliwość wprowadzenia do obrotu danych Urządzeń lub Materiałów zgodnie z przepisami.</w:t>
      </w:r>
    </w:p>
    <w:p w14:paraId="34F7F138" w14:textId="77777777" w:rsidR="002F31BD" w:rsidRPr="00A064B4" w:rsidRDefault="002F31BD" w:rsidP="005C17CD">
      <w:pPr>
        <w:spacing w:after="120"/>
        <w:rPr>
          <w:sz w:val="22"/>
        </w:rPr>
      </w:pPr>
      <w:r w:rsidRPr="00A064B4">
        <w:rPr>
          <w:sz w:val="22"/>
        </w:rPr>
        <w:t xml:space="preserve">Materiały i Urządzenia przechodzą na własność Zamawiającego, zgodnie z postanowieniami </w:t>
      </w:r>
      <w:proofErr w:type="spellStart"/>
      <w:r w:rsidRPr="00A064B4">
        <w:rPr>
          <w:sz w:val="22"/>
        </w:rPr>
        <w:t>SubKLAUZULI</w:t>
      </w:r>
      <w:proofErr w:type="spellEnd"/>
      <w:r w:rsidRPr="00A064B4">
        <w:rPr>
          <w:sz w:val="22"/>
        </w:rPr>
        <w:t xml:space="preserve"> 7.7 Warunków Szczególnych, przy czym Wykonawca ponosi odpowiedzialność za utratę, zniszczenie lub uszkodzenie (a także każde inne podobne w skutkach zdarzenie) przedmiotowych Materiałów lub Urządzeń do czasu przejęcia Robót zgodnie z Kontraktem. Wykonawca jest zobowiązany także do stosowania wszelkich środków ostrożności wskazanych przez Zamawiającego odnośnie przedmiotowych Urządzeń i Materiałów, a także wszelkich środków ostrożności wynikających ze stosownych postanowień umów ubezpieczenia tych Materiał</w:t>
      </w:r>
      <w:r>
        <w:rPr>
          <w:sz w:val="22"/>
        </w:rPr>
        <w:t>ów i Urządzeń, o których mowa w </w:t>
      </w:r>
      <w:r w:rsidRPr="00A064B4">
        <w:rPr>
          <w:sz w:val="22"/>
        </w:rPr>
        <w:t xml:space="preserve">szczególności w </w:t>
      </w:r>
      <w:proofErr w:type="spellStart"/>
      <w:r w:rsidRPr="00A064B4">
        <w:rPr>
          <w:sz w:val="22"/>
        </w:rPr>
        <w:t>SubKLAUZULI</w:t>
      </w:r>
      <w:proofErr w:type="spellEnd"/>
      <w:r w:rsidRPr="00A064B4">
        <w:rPr>
          <w:sz w:val="22"/>
        </w:rPr>
        <w:t xml:space="preserve"> 18.2 Warunków Szczególnych.</w:t>
      </w:r>
    </w:p>
    <w:p w14:paraId="26EDD394" w14:textId="5A98272A" w:rsidR="002F31BD" w:rsidRPr="00A064B4" w:rsidRDefault="002F31BD" w:rsidP="005C17CD">
      <w:pPr>
        <w:spacing w:before="40" w:afterLines="40" w:after="96"/>
        <w:rPr>
          <w:sz w:val="22"/>
        </w:rPr>
      </w:pPr>
      <w:r w:rsidRPr="00A064B4">
        <w:rPr>
          <w:sz w:val="22"/>
        </w:rPr>
        <w:t xml:space="preserve">Kwota do poświadczenia będzie równa 80 % kwoty wynikającej z oszacowanej przez Inżyniera ceny zakupu i transportu Urządzeń i Materiałów (bez VAT), biorąc pod uwagę dokumenty wymienione w niniejszej </w:t>
      </w:r>
      <w:proofErr w:type="spellStart"/>
      <w:r w:rsidRPr="00A064B4">
        <w:rPr>
          <w:sz w:val="22"/>
        </w:rPr>
        <w:t>SubKLAUZULI</w:t>
      </w:r>
      <w:proofErr w:type="spellEnd"/>
      <w:r w:rsidRPr="00A064B4">
        <w:rPr>
          <w:sz w:val="22"/>
        </w:rPr>
        <w:t xml:space="preserve"> a także, o ile jest wskazana - wartość kontraktową tych Urządzeń i Materiałów. Łączna kwota poświadczona zgodnie z niniejszą </w:t>
      </w:r>
      <w:proofErr w:type="spellStart"/>
      <w:r w:rsidRPr="00A064B4">
        <w:rPr>
          <w:sz w:val="22"/>
        </w:rPr>
        <w:t>SubKLAUZULĄ</w:t>
      </w:r>
      <w:proofErr w:type="spellEnd"/>
      <w:r w:rsidRPr="00A064B4">
        <w:rPr>
          <w:sz w:val="22"/>
        </w:rPr>
        <w:t xml:space="preserve"> nie może w żadnym momencie realizacji Umowy przekroczyć </w:t>
      </w:r>
      <w:r w:rsidRPr="00503F35">
        <w:rPr>
          <w:sz w:val="22"/>
        </w:rPr>
        <w:t>25 %</w:t>
      </w:r>
      <w:r w:rsidRPr="00A064B4">
        <w:rPr>
          <w:sz w:val="22"/>
        </w:rPr>
        <w:t xml:space="preserve"> Zaakceptowanej Kwoty Kontraktowej. Limit ten może być ponownie wykorzystany</w:t>
      </w:r>
      <w:r>
        <w:rPr>
          <w:sz w:val="22"/>
        </w:rPr>
        <w:t xml:space="preserve"> po wbudowaniu Urządzeń i </w:t>
      </w:r>
      <w:r w:rsidRPr="00A064B4">
        <w:rPr>
          <w:sz w:val="22"/>
        </w:rPr>
        <w:t>Materiałów w Roboty Stałe i potrąceniu zgodnie z </w:t>
      </w:r>
      <w:proofErr w:type="spellStart"/>
      <w:r w:rsidRPr="00A064B4">
        <w:rPr>
          <w:sz w:val="22"/>
        </w:rPr>
        <w:t>SubKLAUZULĄ</w:t>
      </w:r>
      <w:proofErr w:type="spellEnd"/>
      <w:r w:rsidRPr="00A064B4">
        <w:rPr>
          <w:sz w:val="22"/>
        </w:rPr>
        <w:t xml:space="preserve"> 14.3 Warunków Szczególnych. </w:t>
      </w:r>
    </w:p>
    <w:p w14:paraId="0CDA8D44" w14:textId="703F2B48" w:rsidR="002F31BD" w:rsidRPr="00A064B4" w:rsidRDefault="002F31BD" w:rsidP="005C17CD">
      <w:pPr>
        <w:spacing w:before="40" w:afterLines="40" w:after="96"/>
        <w:rPr>
          <w:rFonts w:eastAsia="Times New Roman"/>
          <w:sz w:val="22"/>
        </w:rPr>
      </w:pPr>
      <w:r w:rsidRPr="00A064B4">
        <w:rPr>
          <w:sz w:val="22"/>
        </w:rPr>
        <w:lastRenderedPageBreak/>
        <w:t xml:space="preserve">Płatność za Materiały i Urządzenia według niniejszej </w:t>
      </w:r>
      <w:proofErr w:type="spellStart"/>
      <w:r w:rsidRPr="00A064B4">
        <w:rPr>
          <w:sz w:val="22"/>
        </w:rPr>
        <w:t>Subklauzuli</w:t>
      </w:r>
      <w:proofErr w:type="spellEnd"/>
      <w:r w:rsidRPr="00A064B4">
        <w:rPr>
          <w:sz w:val="22"/>
        </w:rPr>
        <w:t xml:space="preserve"> zostanie dokonana według </w:t>
      </w:r>
      <w:proofErr w:type="spellStart"/>
      <w:r w:rsidRPr="00A064B4">
        <w:rPr>
          <w:sz w:val="22"/>
        </w:rPr>
        <w:t>SubKLAUZULI</w:t>
      </w:r>
      <w:proofErr w:type="spellEnd"/>
      <w:r w:rsidRPr="00A064B4">
        <w:rPr>
          <w:sz w:val="22"/>
        </w:rPr>
        <w:t xml:space="preserve"> 14.3 Warunków Szczególnych. </w:t>
      </w:r>
      <w:r w:rsidRPr="00A064B4">
        <w:rPr>
          <w:rFonts w:eastAsia="Times New Roman"/>
          <w:sz w:val="22"/>
        </w:rPr>
        <w:t xml:space="preserve">Waluty zastosowane do </w:t>
      </w:r>
      <w:r w:rsidRPr="00A064B4">
        <w:rPr>
          <w:sz w:val="22"/>
        </w:rPr>
        <w:t xml:space="preserve">poświadczenia </w:t>
      </w:r>
      <w:r w:rsidRPr="00A064B4">
        <w:rPr>
          <w:rFonts w:eastAsia="Times New Roman"/>
          <w:sz w:val="22"/>
        </w:rPr>
        <w:t xml:space="preserve">kwot będą takie same jak te, w których płatność stanie się należna, kiedy wartość kontraktowa będzie włączona według </w:t>
      </w:r>
      <w:proofErr w:type="spellStart"/>
      <w:r w:rsidRPr="00A064B4">
        <w:rPr>
          <w:rFonts w:eastAsia="Times New Roman"/>
          <w:sz w:val="22"/>
        </w:rPr>
        <w:t>ppkt</w:t>
      </w:r>
      <w:proofErr w:type="spellEnd"/>
      <w:r w:rsidRPr="00A064B4">
        <w:rPr>
          <w:rFonts w:eastAsia="Times New Roman"/>
          <w:sz w:val="22"/>
        </w:rPr>
        <w:t xml:space="preserve"> a) </w:t>
      </w:r>
      <w:proofErr w:type="spellStart"/>
      <w:r w:rsidRPr="00A064B4">
        <w:rPr>
          <w:rFonts w:eastAsia="Times New Roman"/>
          <w:sz w:val="22"/>
        </w:rPr>
        <w:t>SubKLAUZULI</w:t>
      </w:r>
      <w:proofErr w:type="spellEnd"/>
      <w:r w:rsidRPr="00A064B4">
        <w:rPr>
          <w:rFonts w:eastAsia="Times New Roman"/>
          <w:sz w:val="22"/>
        </w:rPr>
        <w:t xml:space="preserve"> 14.3 Warunków Szczególnych. Świadectwo Płatności będzie zawierało wówczas odpowiednie potrącenie, które będzie równoważne kwocie </w:t>
      </w:r>
      <w:r w:rsidR="002B73F3">
        <w:rPr>
          <w:rFonts w:eastAsia="Times New Roman"/>
          <w:sz w:val="22"/>
        </w:rPr>
        <w:br/>
      </w:r>
      <w:r w:rsidRPr="00A064B4">
        <w:rPr>
          <w:rFonts w:eastAsia="Times New Roman"/>
          <w:sz w:val="22"/>
        </w:rPr>
        <w:t xml:space="preserve">za odnośne Urządzenia i Materiały i będzie wyrażone w PLN. </w:t>
      </w:r>
    </w:p>
    <w:p w14:paraId="376A1B88" w14:textId="03B7ECC8" w:rsidR="002F31BD" w:rsidRPr="00733DB3" w:rsidRDefault="002F31BD" w:rsidP="002F31BD">
      <w:pPr>
        <w:overflowPunct w:val="0"/>
        <w:autoSpaceDE w:val="0"/>
        <w:autoSpaceDN w:val="0"/>
        <w:adjustRightInd w:val="0"/>
        <w:spacing w:beforeLines="40" w:before="96" w:afterLines="40" w:after="96"/>
        <w:textAlignment w:val="baseline"/>
        <w:rPr>
          <w:rFonts w:eastAsia="Times New Roman"/>
          <w:i/>
          <w:color w:val="44546A"/>
          <w:sz w:val="20"/>
          <w:szCs w:val="20"/>
          <w:highlight w:val="yellow"/>
        </w:rPr>
      </w:pPr>
    </w:p>
    <w:p w14:paraId="1EB4BB80" w14:textId="4327CBC4" w:rsidR="00786210" w:rsidRPr="005C0836" w:rsidRDefault="00B24D57" w:rsidP="003918C3">
      <w:pPr>
        <w:pStyle w:val="Nagwek3"/>
      </w:pPr>
      <w:bookmarkStart w:id="375" w:name="_Toc264955855"/>
      <w:bookmarkStart w:id="376" w:name="_Toc265238762"/>
      <w:bookmarkStart w:id="377" w:name="_Toc424891682"/>
      <w:bookmarkStart w:id="378" w:name="_Toc152660481"/>
      <w:r w:rsidRPr="005C0836">
        <w:t>SUBKLAUZULA 14.6</w:t>
      </w:r>
      <w:r w:rsidRPr="005C0836">
        <w:tab/>
        <w:t>WYSTAWIANIE PRZEJŚCIOWYCH ŚWIADECTW PŁATNOŚCI</w:t>
      </w:r>
      <w:bookmarkEnd w:id="375"/>
      <w:bookmarkEnd w:id="376"/>
      <w:bookmarkEnd w:id="377"/>
      <w:bookmarkEnd w:id="378"/>
    </w:p>
    <w:p w14:paraId="1689D806" w14:textId="77777777" w:rsidR="00786210" w:rsidRPr="005C0836" w:rsidRDefault="0097262D" w:rsidP="005C17CD">
      <w:pPr>
        <w:pStyle w:val="Akapit"/>
        <w:spacing w:before="40" w:afterLines="40" w:after="96"/>
      </w:pPr>
      <w:r w:rsidRPr="005C0836">
        <w:t xml:space="preserve">Usuwa się treść </w:t>
      </w:r>
      <w:proofErr w:type="spellStart"/>
      <w:r w:rsidR="00A348E4" w:rsidRPr="005C0836">
        <w:t>SubKLAUZULI</w:t>
      </w:r>
      <w:proofErr w:type="spellEnd"/>
      <w:r w:rsidR="00A348E4" w:rsidRPr="005C0836">
        <w:t xml:space="preserve"> </w:t>
      </w:r>
      <w:r w:rsidRPr="005C0836">
        <w:t>i zastępuje następującą treścią:</w:t>
      </w:r>
    </w:p>
    <w:p w14:paraId="41310C56" w14:textId="00B839EF" w:rsidR="00786210" w:rsidRPr="005C0836" w:rsidRDefault="00786210" w:rsidP="005C17CD">
      <w:pPr>
        <w:pStyle w:val="Akapit"/>
        <w:spacing w:before="40" w:afterLines="40" w:after="96"/>
      </w:pPr>
      <w:r w:rsidRPr="005C0836">
        <w:t>Żadna kwota nie zostan</w:t>
      </w:r>
      <w:r w:rsidR="00BB00F4" w:rsidRPr="005C0836">
        <w:t>ie poświadczona lub zapłacona, do czasu</w:t>
      </w:r>
      <w:r w:rsidRPr="005C0836">
        <w:t xml:space="preserve"> aż Zamawiający otrzyma </w:t>
      </w:r>
      <w:r w:rsidR="00C27A5C">
        <w:t>i </w:t>
      </w:r>
      <w:r w:rsidRPr="005C0836">
        <w:t xml:space="preserve">zatwierdzi Zabezpieczenie Wykonania. </w:t>
      </w:r>
      <w:r w:rsidR="00233C31" w:rsidRPr="005C0836">
        <w:t>W</w:t>
      </w:r>
      <w:r w:rsidRPr="005C0836">
        <w:t xml:space="preserve"> ciągu </w:t>
      </w:r>
      <w:r w:rsidRPr="005C0836">
        <w:rPr>
          <w:color w:val="000000"/>
        </w:rPr>
        <w:t>14</w:t>
      </w:r>
      <w:r w:rsidRPr="005C0836">
        <w:t xml:space="preserve"> dni od otrzymania każdego Rozliczenia </w:t>
      </w:r>
      <w:r w:rsidR="00C27A5C">
        <w:t>i </w:t>
      </w:r>
      <w:r w:rsidRPr="005C0836">
        <w:t xml:space="preserve">dokumentów uzasadniających, Inżynier wystawi Zamawiającemu Przejściowe Świadectwo Płatności, podające kwotę, którą Inżynier sprawiedliwie określa jako należną, </w:t>
      </w:r>
      <w:r w:rsidR="00C27A5C">
        <w:t>z </w:t>
      </w:r>
      <w:r w:rsidRPr="005C0836">
        <w:t>uzasadniającymi szczegółowymi informacjami.</w:t>
      </w:r>
      <w:r w:rsidR="005A3B84">
        <w:t xml:space="preserve"> </w:t>
      </w:r>
      <w:r w:rsidR="005A3B84" w:rsidRPr="005A3B84">
        <w:t>Wystawienie Przejściowego Świadectwa Płatności umożliwi Zamawiającemu wypłatę wynagrodzenia w częściach.</w:t>
      </w:r>
    </w:p>
    <w:p w14:paraId="11B314E3" w14:textId="68A93734" w:rsidR="006163E4" w:rsidRPr="005C0836" w:rsidRDefault="006163E4" w:rsidP="005C17CD">
      <w:pPr>
        <w:pStyle w:val="Akapit"/>
        <w:spacing w:before="40" w:afterLines="40" w:after="96"/>
      </w:pPr>
      <w:r w:rsidRPr="005C0836">
        <w:t xml:space="preserve">Minimalna kwota Przejściowego Świadectwa Płatności wynosi </w:t>
      </w:r>
      <w:r w:rsidRPr="00503F35">
        <w:t>0,5</w:t>
      </w:r>
      <w:r w:rsidR="00921B01" w:rsidRPr="00503F35">
        <w:t xml:space="preserve"> </w:t>
      </w:r>
      <w:r w:rsidRPr="00503F35">
        <w:t>%</w:t>
      </w:r>
      <w:r w:rsidR="001E329D" w:rsidRPr="00503F35">
        <w:t xml:space="preserve"> </w:t>
      </w:r>
      <w:r w:rsidRPr="005C0836">
        <w:t xml:space="preserve">Zaakceptowanej Kwoty Kontraktowej. </w:t>
      </w:r>
    </w:p>
    <w:p w14:paraId="234B78D3" w14:textId="5B99482F" w:rsidR="00D16832" w:rsidRPr="00D16832" w:rsidRDefault="00D16832" w:rsidP="005C17CD">
      <w:pPr>
        <w:spacing w:beforeLines="40" w:before="96" w:afterLines="40" w:after="96"/>
        <w:rPr>
          <w:i/>
          <w:color w:val="1F497D" w:themeColor="text2"/>
        </w:rPr>
      </w:pPr>
      <w:r>
        <w:rPr>
          <w:sz w:val="22"/>
        </w:rPr>
        <w:t>Minimalna kwota Przejściowego Świadectwa Płatności nie dotyczy Przejściowych Świadectw Płatności, obejmujących wyłącznie koszty komunikacji zastępczej.</w:t>
      </w:r>
    </w:p>
    <w:p w14:paraId="753B957B" w14:textId="47C5B2E5" w:rsidR="00786210" w:rsidRPr="005C0836" w:rsidRDefault="00786210" w:rsidP="005C17CD">
      <w:pPr>
        <w:pStyle w:val="Akapit"/>
        <w:spacing w:before="40" w:afterLines="40" w:after="96"/>
      </w:pPr>
      <w:r w:rsidRPr="005C0836">
        <w:t xml:space="preserve">Jednakże, przed wystawieniem Świadectwa Przejęcia dla </w:t>
      </w:r>
      <w:r w:rsidR="00A5551C" w:rsidRPr="005C0836">
        <w:t>Robót</w:t>
      </w:r>
      <w:r w:rsidRPr="005C0836">
        <w:t xml:space="preserve">, Inżynier nie będzie miał obowiązku wystawić Przejściowego Świadectwa Płatności na kwotę, która byłaby </w:t>
      </w:r>
      <w:r w:rsidR="002B73F3">
        <w:br/>
      </w:r>
      <w:r w:rsidRPr="005C0836">
        <w:t xml:space="preserve">(po uwzględnieniu zatrzymania i innych potrąceń) mniejsza od minimalnej kwoty, </w:t>
      </w:r>
      <w:r w:rsidR="002E2AF9" w:rsidRPr="005C0836">
        <w:t xml:space="preserve">wskazanej powyżej, </w:t>
      </w:r>
      <w:r w:rsidRPr="005C0836">
        <w:t>Prz</w:t>
      </w:r>
      <w:r w:rsidR="002E2AF9" w:rsidRPr="005C0836">
        <w:t>ejściowego Świadectwa Płatności</w:t>
      </w:r>
      <w:r w:rsidRPr="005C0836">
        <w:t>. W tym wypadku Inżynier odpowiednio do tego da Wykonawcy powiadomienie.</w:t>
      </w:r>
    </w:p>
    <w:p w14:paraId="09E295A9" w14:textId="77777777" w:rsidR="00786210" w:rsidRPr="005C0836" w:rsidRDefault="00786210" w:rsidP="005C17CD">
      <w:pPr>
        <w:pStyle w:val="Akapit"/>
        <w:spacing w:before="40" w:afterLines="40" w:after="96"/>
      </w:pPr>
      <w:r w:rsidRPr="005C0836">
        <w:t>Przejściowe Świadectwo Płatności nie będzie wstrzymane z jakichkolwiek innych powodów, aczkolwiek:</w:t>
      </w:r>
    </w:p>
    <w:p w14:paraId="54941F2D" w14:textId="77777777" w:rsidR="00786210" w:rsidRPr="005C0836" w:rsidRDefault="00786210" w:rsidP="006F0ABC">
      <w:pPr>
        <w:pStyle w:val="1punkt"/>
        <w:numPr>
          <w:ilvl w:val="0"/>
          <w:numId w:val="48"/>
        </w:numPr>
        <w:spacing w:before="40" w:afterLines="40" w:after="96"/>
        <w:ind w:left="567" w:hanging="567"/>
      </w:pPr>
      <w:r w:rsidRPr="005C0836">
        <w:t>jeżeli jakakolwiek rzecz dostarczona lub praca zrobiona przez</w:t>
      </w:r>
      <w:r w:rsidR="00391BA0" w:rsidRPr="005C0836">
        <w:t xml:space="preserve"> Wykonawcę</w:t>
      </w:r>
      <w:r w:rsidRPr="005C0836">
        <w:t xml:space="preserve"> nie jest zgodna z Kontraktem, to kwota równowartości kosztu naprawy lub wymiany może być wstrzymana, aż naprawa lub wymiana zostanie ukończona; i/lub</w:t>
      </w:r>
    </w:p>
    <w:p w14:paraId="517CF6AF" w14:textId="77777777" w:rsidR="00F16FBA" w:rsidRPr="005C0836" w:rsidRDefault="00786210" w:rsidP="006F0ABC">
      <w:pPr>
        <w:pStyle w:val="1punkt"/>
        <w:numPr>
          <w:ilvl w:val="0"/>
          <w:numId w:val="48"/>
        </w:numPr>
        <w:spacing w:before="40" w:afterLines="40" w:after="96"/>
        <w:ind w:left="567" w:hanging="567"/>
      </w:pPr>
      <w:r w:rsidRPr="005C0836">
        <w:t>jeżeli Wykonawca nie wykonał lub nie wykonuje jakiejkolwiek pracy lub zobowiązania zgodnie z Kontraktem i został o tym powiadomiony przez Inżyniera, to wartość tej pracy lub zobowiązania może być wstrzymana, aż praca ta lub zobowiązanie zostanie wykonane.</w:t>
      </w:r>
    </w:p>
    <w:p w14:paraId="0E70E370" w14:textId="77777777" w:rsidR="005628F4" w:rsidRPr="005C0836" w:rsidRDefault="005628F4" w:rsidP="006F0ABC">
      <w:pPr>
        <w:pStyle w:val="1punkt"/>
        <w:numPr>
          <w:ilvl w:val="0"/>
          <w:numId w:val="48"/>
        </w:numPr>
        <w:spacing w:before="40" w:afterLines="40" w:after="96"/>
        <w:ind w:left="567" w:hanging="567"/>
      </w:pPr>
      <w:r w:rsidRPr="005C0836">
        <w:t xml:space="preserve">jeżeli nie zostały przedłożone wymagane oświadczenia Podwykonawców oraz Wykonawcy, Inżynier ma prawo dokonać wstrzymania poświadczenia wartości </w:t>
      </w:r>
      <w:r w:rsidR="00A5551C" w:rsidRPr="005C0836">
        <w:t>Robót</w:t>
      </w:r>
      <w:r w:rsidR="002068B1" w:rsidRPr="005C0836">
        <w:t xml:space="preserve"> </w:t>
      </w:r>
      <w:r w:rsidRPr="005C0836">
        <w:t xml:space="preserve">wykonanych przez Podwykonawców, których oświadczeń brakuje, a w przypadku braku możliwości precyzyjnego określenia wartości </w:t>
      </w:r>
      <w:r w:rsidR="00A5551C" w:rsidRPr="005C0836">
        <w:t>Robót</w:t>
      </w:r>
      <w:r w:rsidRPr="005C0836">
        <w:t xml:space="preserve"> wykonanych przez danych Podwykonawców, wstrzymać wydanie Przejściowego Świadectwa Płatności w części odpowiadającej wartości </w:t>
      </w:r>
      <w:r w:rsidR="002068B1" w:rsidRPr="005C0836">
        <w:t xml:space="preserve">tych </w:t>
      </w:r>
      <w:r w:rsidR="00A5551C" w:rsidRPr="005C0836">
        <w:t>Robót</w:t>
      </w:r>
      <w:r w:rsidRPr="005C0836">
        <w:t>, co do których Wykonawca nie przedłożył wymaganych oświadczeń, do czasu kiedy nie zostaną one uzupełnione.</w:t>
      </w:r>
    </w:p>
    <w:p w14:paraId="1BD1FDF5" w14:textId="563BDB48" w:rsidR="00786210" w:rsidRPr="005C0836" w:rsidRDefault="00786210" w:rsidP="005C17CD">
      <w:pPr>
        <w:pStyle w:val="Akapit"/>
        <w:spacing w:before="40" w:afterLines="40" w:after="96"/>
      </w:pPr>
      <w:r w:rsidRPr="005C0836">
        <w:lastRenderedPageBreak/>
        <w:t xml:space="preserve">Inżynier będzie mógł w jakimkolwiek </w:t>
      </w:r>
      <w:r w:rsidR="00BB00F4" w:rsidRPr="005C0836">
        <w:t xml:space="preserve">Przejściowym </w:t>
      </w:r>
      <w:r w:rsidRPr="005C0836">
        <w:t xml:space="preserve">Świadectwie Płatności, dokonać jakiejkolwiek poprawki lub modyfikacji, która powinna była właściwie być dokonana </w:t>
      </w:r>
      <w:r w:rsidR="00C27A5C">
        <w:t>w </w:t>
      </w:r>
      <w:r w:rsidRPr="005C0836">
        <w:t xml:space="preserve">jakimkolwiek uprzednim </w:t>
      </w:r>
      <w:r w:rsidR="00BB00F4" w:rsidRPr="005C0836">
        <w:t xml:space="preserve">Przejściowym </w:t>
      </w:r>
      <w:r w:rsidRPr="005C0836">
        <w:t xml:space="preserve">Świadectwie Płatności. </w:t>
      </w:r>
      <w:r w:rsidR="00BB00F4" w:rsidRPr="005C0836">
        <w:t xml:space="preserve">Przejściowe </w:t>
      </w:r>
      <w:r w:rsidRPr="005C0836">
        <w:t>Świadectwo Płatności nie będzie traktowane jako wyraz akceptacji, zatwierdzenia, zgody lub zadowolenia Inżyniera.</w:t>
      </w:r>
    </w:p>
    <w:p w14:paraId="6208514E" w14:textId="77777777" w:rsidR="00786210" w:rsidRPr="005C0836" w:rsidRDefault="00786210" w:rsidP="005C17CD">
      <w:pPr>
        <w:pStyle w:val="Akapit"/>
        <w:spacing w:before="40" w:afterLines="40" w:after="96"/>
        <w:rPr>
          <w:noProof/>
        </w:rPr>
      </w:pPr>
      <w:r w:rsidRPr="005C0836">
        <w:rPr>
          <w:noProof/>
        </w:rPr>
        <w:t>Płatności będą dokonywane</w:t>
      </w:r>
      <w:r w:rsidR="00BB00F4" w:rsidRPr="005C0836">
        <w:rPr>
          <w:noProof/>
        </w:rPr>
        <w:t xml:space="preserve"> w nastepujący sposób</w:t>
      </w:r>
      <w:r w:rsidRPr="005C0836">
        <w:rPr>
          <w:noProof/>
        </w:rPr>
        <w:t>:</w:t>
      </w:r>
    </w:p>
    <w:p w14:paraId="74240B1A" w14:textId="350D74C8" w:rsidR="00786210" w:rsidRPr="005C0836" w:rsidRDefault="00786210" w:rsidP="006F0ABC">
      <w:pPr>
        <w:pStyle w:val="mylnik"/>
        <w:numPr>
          <w:ilvl w:val="0"/>
          <w:numId w:val="31"/>
        </w:numPr>
      </w:pPr>
      <w:r w:rsidRPr="005C0836">
        <w:t xml:space="preserve">tam, gdzie pozycja w Przedmiarze </w:t>
      </w:r>
      <w:r w:rsidR="00A5551C" w:rsidRPr="005C0836">
        <w:t>Robót</w:t>
      </w:r>
      <w:r w:rsidRPr="005C0836">
        <w:t xml:space="preserve"> jest wyceniona jako </w:t>
      </w:r>
      <w:r w:rsidR="002379BC">
        <w:t>„k</w:t>
      </w:r>
      <w:r w:rsidR="002379BC" w:rsidRPr="005C0836">
        <w:t xml:space="preserve">wota </w:t>
      </w:r>
      <w:r w:rsidRPr="005C0836">
        <w:t>globalna”</w:t>
      </w:r>
      <w:r w:rsidR="00391BA0" w:rsidRPr="005C0836">
        <w:t>,</w:t>
      </w:r>
      <w:r w:rsidRPr="005C0836">
        <w:t xml:space="preserve"> płatności będą rozliczane według faktycznie poniesionych kosztów, a kwota </w:t>
      </w:r>
      <w:r w:rsidR="002B73F3">
        <w:br/>
      </w:r>
      <w:r w:rsidRPr="005C0836">
        <w:t>ta stanowi górny pułap należności,</w:t>
      </w:r>
    </w:p>
    <w:p w14:paraId="25CAE89F" w14:textId="713AFEC7" w:rsidR="00786210" w:rsidRPr="005C0836" w:rsidRDefault="00786210" w:rsidP="006F0ABC">
      <w:pPr>
        <w:pStyle w:val="mylnik"/>
        <w:numPr>
          <w:ilvl w:val="0"/>
          <w:numId w:val="31"/>
        </w:numPr>
      </w:pPr>
      <w:r w:rsidRPr="005C0836">
        <w:t xml:space="preserve">tam, gdzie pozycja w Przedmiarze </w:t>
      </w:r>
      <w:r w:rsidR="00A5551C" w:rsidRPr="005C0836">
        <w:t>Robót</w:t>
      </w:r>
      <w:r w:rsidRPr="005C0836">
        <w:t xml:space="preserve"> jest wyceniona </w:t>
      </w:r>
      <w:r w:rsidR="002379BC">
        <w:t>„</w:t>
      </w:r>
      <w:r w:rsidRPr="005C0836">
        <w:t>za jednostkę”, płatność będzie dokonana po zakończeniu potwierdzonych w Przejściowym Świadectwie Płatności ilości jednostek</w:t>
      </w:r>
      <w:r w:rsidR="004E71FC" w:rsidRPr="005C0836">
        <w:t>, a w przypadku zagregowanej pozycji będzie miała zastosowanie Subklauzula 14.1 (d) Warunków Ogólnych.</w:t>
      </w:r>
    </w:p>
    <w:p w14:paraId="744ADF1F" w14:textId="77777777" w:rsidR="00786210" w:rsidRPr="005C0836" w:rsidRDefault="00786210" w:rsidP="005C17CD">
      <w:pPr>
        <w:pStyle w:val="Akapit"/>
        <w:spacing w:before="40" w:afterLines="40" w:after="96"/>
      </w:pPr>
      <w:r w:rsidRPr="005C0836">
        <w:t>Przejściowe Świadectwo Płatności wraz z pro</w:t>
      </w:r>
      <w:r w:rsidR="001F1520" w:rsidRPr="005C0836">
        <w:t>tokołami akceptacji</w:t>
      </w:r>
      <w:r w:rsidR="00D64A81" w:rsidRPr="005C0836">
        <w:t>/odbioru</w:t>
      </w:r>
      <w:r w:rsidRPr="005C0836">
        <w:t xml:space="preserve"> są podstawą do wystawienia faktury przez Wykonawcę. Obowiązkiem Inżyniera jest uzgodnienie wystawionej przez Wykonawcę faktury i przekazanie jej Zamawiającemu w ciągu 3 dni roboczych.</w:t>
      </w:r>
    </w:p>
    <w:p w14:paraId="0163FDBE" w14:textId="5158395D" w:rsidR="003831F5" w:rsidRPr="005C0836" w:rsidRDefault="00382BDD" w:rsidP="005C17CD">
      <w:pPr>
        <w:pStyle w:val="Akapit"/>
        <w:spacing w:before="40" w:afterLines="40" w:after="96"/>
      </w:pPr>
      <w:r w:rsidRPr="005C0836">
        <w:t xml:space="preserve">W przypadku wydania powiadomienia przez Zamawiającego zgodnie z </w:t>
      </w:r>
      <w:proofErr w:type="spellStart"/>
      <w:r w:rsidR="0079775E" w:rsidRPr="005C0836">
        <w:t>Sub</w:t>
      </w:r>
      <w:r w:rsidR="00391BA0" w:rsidRPr="005C0836">
        <w:t>KLAUZULĄ</w:t>
      </w:r>
      <w:proofErr w:type="spellEnd"/>
      <w:r w:rsidRPr="005C0836">
        <w:t xml:space="preserve"> 14.3</w:t>
      </w:r>
      <w:r w:rsidR="0079775E" w:rsidRPr="005C0836">
        <w:t xml:space="preserve"> </w:t>
      </w:r>
      <w:r w:rsidR="00391BA0" w:rsidRPr="005C0836">
        <w:t>Warunków Szczególnych</w:t>
      </w:r>
      <w:r w:rsidRPr="005C0836">
        <w:t xml:space="preserve">, Inżynier będzie wystawiał Przejściowe Świadectwa Płatności poprzez ich automatyczne generowanie z wykorzystaniem SIRM. Do </w:t>
      </w:r>
      <w:r w:rsidR="002F4991" w:rsidRPr="005C0836">
        <w:t xml:space="preserve">Przejściowego Świadectwa Płatności </w:t>
      </w:r>
      <w:r w:rsidRPr="005C0836">
        <w:t xml:space="preserve">dołączony będzie zbiorczy protokół </w:t>
      </w:r>
      <w:r w:rsidR="00D64A81" w:rsidRPr="005C0836">
        <w:t>akceptacji/</w:t>
      </w:r>
      <w:r w:rsidRPr="005C0836">
        <w:t xml:space="preserve">odbioru </w:t>
      </w:r>
      <w:r w:rsidR="00A5551C" w:rsidRPr="005C0836">
        <w:t>Robót</w:t>
      </w:r>
      <w:r w:rsidRPr="005C0836">
        <w:t xml:space="preserve"> budowlanych za </w:t>
      </w:r>
      <w:r w:rsidR="00391BA0" w:rsidRPr="005C0836">
        <w:t>okres rozliczeniowy zgodny z Przejściowym Świadectwem Płatności</w:t>
      </w:r>
      <w:r w:rsidRPr="005C0836">
        <w:t>.</w:t>
      </w:r>
    </w:p>
    <w:p w14:paraId="740A1A97" w14:textId="77777777" w:rsidR="00A53D8D" w:rsidRPr="005C0836" w:rsidRDefault="00A53D8D" w:rsidP="005C17CD">
      <w:pPr>
        <w:spacing w:before="40" w:afterLines="40" w:after="96"/>
        <w:rPr>
          <w:sz w:val="22"/>
        </w:rPr>
      </w:pPr>
      <w:r w:rsidRPr="005C0836">
        <w:rPr>
          <w:sz w:val="22"/>
        </w:rPr>
        <w:t>Przejściowe Świadectwo Płatności oznacza świadectwo płatności wystawione według K</w:t>
      </w:r>
      <w:r w:rsidR="009D46CB" w:rsidRPr="005C0836">
        <w:rPr>
          <w:sz w:val="22"/>
        </w:rPr>
        <w:t>LAUZULI</w:t>
      </w:r>
      <w:r w:rsidRPr="005C0836">
        <w:rPr>
          <w:sz w:val="22"/>
        </w:rPr>
        <w:t xml:space="preserve"> 14 </w:t>
      </w:r>
      <w:r w:rsidR="00391BA0" w:rsidRPr="005C0836">
        <w:rPr>
          <w:sz w:val="22"/>
        </w:rPr>
        <w:t>Warunków Ogólnych zmodyfikowanych postanowieniami Warunków Szczególnych</w:t>
      </w:r>
      <w:r w:rsidRPr="005C0836">
        <w:rPr>
          <w:sz w:val="22"/>
        </w:rPr>
        <w:t>.</w:t>
      </w:r>
    </w:p>
    <w:p w14:paraId="42AB1861" w14:textId="77777777" w:rsidR="00786210" w:rsidRPr="005C0836" w:rsidRDefault="00FF43BE" w:rsidP="003918C3">
      <w:pPr>
        <w:pStyle w:val="Nagwek3"/>
      </w:pPr>
      <w:bookmarkStart w:id="379" w:name="_Toc264955856"/>
      <w:bookmarkStart w:id="380" w:name="_Toc265238763"/>
      <w:bookmarkStart w:id="381" w:name="_Toc424891683"/>
      <w:bookmarkStart w:id="382" w:name="_Toc152660482"/>
      <w:r w:rsidRPr="005C0836">
        <w:t>SUBKLAUZULA 14.7</w:t>
      </w:r>
      <w:r w:rsidRPr="005C0836">
        <w:tab/>
        <w:t>PŁATNOŚĆ</w:t>
      </w:r>
      <w:bookmarkEnd w:id="379"/>
      <w:bookmarkEnd w:id="380"/>
      <w:bookmarkEnd w:id="381"/>
      <w:bookmarkEnd w:id="382"/>
    </w:p>
    <w:p w14:paraId="38D31A7B" w14:textId="77777777" w:rsidR="00786210" w:rsidRPr="005C0836" w:rsidRDefault="0097262D" w:rsidP="005C17CD">
      <w:pPr>
        <w:pStyle w:val="Akapit"/>
        <w:spacing w:before="40" w:afterLines="40" w:after="96"/>
      </w:pPr>
      <w:r w:rsidRPr="005C0836">
        <w:t xml:space="preserve">Usuwa się treść </w:t>
      </w:r>
      <w:proofErr w:type="spellStart"/>
      <w:r w:rsidR="00A348E4" w:rsidRPr="005C0836">
        <w:t>SubKLAUZULI</w:t>
      </w:r>
      <w:proofErr w:type="spellEnd"/>
      <w:r w:rsidR="00A348E4" w:rsidRPr="005C0836">
        <w:t xml:space="preserve"> </w:t>
      </w:r>
      <w:r w:rsidRPr="005C0836">
        <w:t>i zastępuje następującą treścią:</w:t>
      </w:r>
    </w:p>
    <w:p w14:paraId="15ABA0FA" w14:textId="77777777" w:rsidR="001C25BC" w:rsidRPr="005C0836" w:rsidRDefault="00786210" w:rsidP="005C17CD">
      <w:pPr>
        <w:pStyle w:val="Akapit"/>
        <w:spacing w:before="40" w:afterLines="40" w:after="96"/>
      </w:pPr>
      <w:r w:rsidRPr="005C0836">
        <w:t xml:space="preserve">Zamawiający zapłaci </w:t>
      </w:r>
      <w:r w:rsidR="001C25BC" w:rsidRPr="005C0836">
        <w:t>Wykonawcy:</w:t>
      </w:r>
    </w:p>
    <w:p w14:paraId="744B4473" w14:textId="77777777" w:rsidR="00786210" w:rsidRPr="005C0836" w:rsidRDefault="00786210" w:rsidP="006F0ABC">
      <w:pPr>
        <w:pStyle w:val="1punkt"/>
        <w:numPr>
          <w:ilvl w:val="0"/>
          <w:numId w:val="49"/>
        </w:numPr>
        <w:spacing w:before="40" w:afterLines="40" w:after="96"/>
        <w:ind w:left="567" w:hanging="567"/>
      </w:pPr>
      <w:r w:rsidRPr="005C0836">
        <w:t>kwotę poświadczoną w Przejściowym Świadec</w:t>
      </w:r>
      <w:r w:rsidR="00D838F8" w:rsidRPr="005C0836">
        <w:t>twie Płatności – w ciągu 30 dni</w:t>
      </w:r>
      <w:r w:rsidR="00D435F3" w:rsidRPr="005C0836">
        <w:t xml:space="preserve"> </w:t>
      </w:r>
      <w:r w:rsidRPr="005C0836">
        <w:t xml:space="preserve">od daty otrzymania przez Zamawiającego prawidłowo wystawionych: </w:t>
      </w:r>
    </w:p>
    <w:p w14:paraId="068DE15F" w14:textId="02E0A290" w:rsidR="008B5C4A" w:rsidRPr="005C0836" w:rsidRDefault="00786210" w:rsidP="006F0ABC">
      <w:pPr>
        <w:pStyle w:val="mylnik"/>
        <w:numPr>
          <w:ilvl w:val="0"/>
          <w:numId w:val="85"/>
        </w:numPr>
      </w:pPr>
      <w:r w:rsidRPr="005C0836">
        <w:t xml:space="preserve">faktury, </w:t>
      </w:r>
    </w:p>
    <w:p w14:paraId="0C0BBB14" w14:textId="7EC914E6" w:rsidR="008B5C4A" w:rsidRPr="005C0836" w:rsidRDefault="00786210" w:rsidP="006F0ABC">
      <w:pPr>
        <w:pStyle w:val="mylnik"/>
        <w:numPr>
          <w:ilvl w:val="0"/>
          <w:numId w:val="85"/>
        </w:numPr>
      </w:pPr>
      <w:r w:rsidRPr="005C0836">
        <w:t>Przejściowego Świadectwa Płatności,</w:t>
      </w:r>
    </w:p>
    <w:p w14:paraId="39149F45" w14:textId="0333AA4E" w:rsidR="001C25BC" w:rsidRPr="005C0836" w:rsidRDefault="00D838F8" w:rsidP="006F0ABC">
      <w:pPr>
        <w:pStyle w:val="mylnik"/>
        <w:numPr>
          <w:ilvl w:val="0"/>
          <w:numId w:val="85"/>
        </w:numPr>
      </w:pPr>
      <w:r w:rsidRPr="005C0836">
        <w:t>p</w:t>
      </w:r>
      <w:r w:rsidR="00786210" w:rsidRPr="005C0836">
        <w:t>rotokołów</w:t>
      </w:r>
      <w:r w:rsidRPr="005C0836">
        <w:t xml:space="preserve"> </w:t>
      </w:r>
      <w:r w:rsidR="00D64A81" w:rsidRPr="005C0836">
        <w:t>odbioru</w:t>
      </w:r>
      <w:r w:rsidR="00786210" w:rsidRPr="005C0836">
        <w:t>,</w:t>
      </w:r>
      <w:r w:rsidR="00463856" w:rsidRPr="005C0836" w:rsidDel="00463856">
        <w:t xml:space="preserve"> </w:t>
      </w:r>
    </w:p>
    <w:p w14:paraId="672EEBF6" w14:textId="77777777" w:rsidR="008B5C4A" w:rsidRPr="005C0836" w:rsidRDefault="00786210" w:rsidP="006F0ABC">
      <w:pPr>
        <w:pStyle w:val="1punkt"/>
        <w:numPr>
          <w:ilvl w:val="0"/>
          <w:numId w:val="49"/>
        </w:numPr>
        <w:tabs>
          <w:tab w:val="clear" w:pos="851"/>
        </w:tabs>
        <w:spacing w:before="40" w:afterLines="40" w:after="96"/>
        <w:ind w:left="567" w:hanging="567"/>
      </w:pPr>
      <w:r w:rsidRPr="005C0836">
        <w:t>kwotę poświadczoną w prawidłowo wystawionym Ostatecznym Świadectwie Płatności – w ciągu 30 dni od daty otrzymania przez Zamawiającego:</w:t>
      </w:r>
    </w:p>
    <w:p w14:paraId="0E1F2AAA" w14:textId="0F36CB47" w:rsidR="008B5C4A" w:rsidRPr="005C0836" w:rsidRDefault="00786210" w:rsidP="006F0ABC">
      <w:pPr>
        <w:pStyle w:val="mylnik"/>
        <w:numPr>
          <w:ilvl w:val="0"/>
          <w:numId w:val="86"/>
        </w:numPr>
      </w:pPr>
      <w:r w:rsidRPr="005C0836">
        <w:t>faktury,</w:t>
      </w:r>
    </w:p>
    <w:p w14:paraId="5CB47D9E" w14:textId="44211B4A" w:rsidR="008B5C4A" w:rsidRPr="005C0836" w:rsidRDefault="00FC36DF" w:rsidP="006F0ABC">
      <w:pPr>
        <w:pStyle w:val="mylnik"/>
        <w:numPr>
          <w:ilvl w:val="0"/>
          <w:numId w:val="86"/>
        </w:numPr>
      </w:pPr>
      <w:r w:rsidRPr="005C0836">
        <w:t>Ostatecznego Świadectwa Płatności,</w:t>
      </w:r>
    </w:p>
    <w:p w14:paraId="134409A4" w14:textId="4520BE13" w:rsidR="008B5C4A" w:rsidRPr="005C0836" w:rsidRDefault="00D838F8" w:rsidP="006F0ABC">
      <w:pPr>
        <w:pStyle w:val="mylnik"/>
        <w:numPr>
          <w:ilvl w:val="0"/>
          <w:numId w:val="86"/>
        </w:numPr>
      </w:pPr>
      <w:r w:rsidRPr="005C0836">
        <w:t>p</w:t>
      </w:r>
      <w:r w:rsidR="00FC36DF" w:rsidRPr="005C0836">
        <w:t>rotokołów</w:t>
      </w:r>
      <w:r w:rsidRPr="005C0836">
        <w:t xml:space="preserve"> </w:t>
      </w:r>
      <w:r w:rsidR="00D64A81" w:rsidRPr="005C0836">
        <w:t>odbioru</w:t>
      </w:r>
      <w:r w:rsidR="00FC36DF" w:rsidRPr="005C0836">
        <w:t>.</w:t>
      </w:r>
    </w:p>
    <w:p w14:paraId="343299FE" w14:textId="6CDA76AE" w:rsidR="00786210" w:rsidRPr="005C0836" w:rsidRDefault="00111BD4" w:rsidP="005C17CD">
      <w:pPr>
        <w:pStyle w:val="Akapit"/>
        <w:spacing w:before="40" w:afterLines="40" w:after="96"/>
      </w:pPr>
      <w:r w:rsidRPr="005C0836">
        <w:lastRenderedPageBreak/>
        <w:t>W przypadku stwierdzenia błędów</w:t>
      </w:r>
      <w:r w:rsidR="000D1016">
        <w:t>, za które odpowiedzialność ponosi Wykonawca,</w:t>
      </w:r>
      <w:r w:rsidRPr="005C0836">
        <w:t xml:space="preserve"> w fakturze lub Przejściowym Świadectwie Płatności, Ostatecznym Świadectwie Płatności lub protokołach odbioru i wstrzymaniu przez Zamawiającego biegu terminu płatności, wznowienie terminu płatności nastąpi w dniu otrzymania przez Zamawiającego poprawnie wystawionych </w:t>
      </w:r>
      <w:r w:rsidR="00DE1A4C">
        <w:br/>
      </w:r>
      <w:r w:rsidRPr="005C0836">
        <w:t>ww. dokumentów</w:t>
      </w:r>
      <w:r w:rsidR="00786210" w:rsidRPr="005C0836">
        <w:t xml:space="preserve">. </w:t>
      </w:r>
    </w:p>
    <w:p w14:paraId="144A6EB5" w14:textId="77777777" w:rsidR="00786210" w:rsidRPr="005C0836" w:rsidRDefault="00786210" w:rsidP="005C17CD">
      <w:pPr>
        <w:pStyle w:val="Akapit"/>
        <w:spacing w:before="40" w:afterLines="40" w:after="96"/>
      </w:pPr>
      <w:r w:rsidRPr="005C0836">
        <w:t>Płatności będą dokonywane w złotych polskich:</w:t>
      </w:r>
    </w:p>
    <w:p w14:paraId="0685C988" w14:textId="4923AC71" w:rsidR="00786210" w:rsidRPr="005C0836" w:rsidRDefault="00D838F8" w:rsidP="006F0ABC">
      <w:pPr>
        <w:pStyle w:val="1punkt"/>
        <w:numPr>
          <w:ilvl w:val="0"/>
          <w:numId w:val="87"/>
        </w:numPr>
        <w:tabs>
          <w:tab w:val="clear" w:pos="851"/>
          <w:tab w:val="left" w:pos="567"/>
        </w:tabs>
        <w:spacing w:before="40" w:afterLines="40" w:after="96"/>
        <w:ind w:left="567" w:hanging="567"/>
      </w:pPr>
      <w:r w:rsidRPr="005C0836">
        <w:t>w</w:t>
      </w:r>
      <w:r w:rsidR="00786210" w:rsidRPr="005C0836">
        <w:t xml:space="preserve"> przypad</w:t>
      </w:r>
      <w:r w:rsidR="006465DD" w:rsidRPr="005C0836">
        <w:t>ku Wykonawcy będącego podatnikiem</w:t>
      </w:r>
      <w:r w:rsidR="00786210" w:rsidRPr="005C0836">
        <w:t xml:space="preserve"> podatk</w:t>
      </w:r>
      <w:r w:rsidR="00DC558A" w:rsidRPr="005C0836">
        <w:t>u VAT – na podstawie faktury</w:t>
      </w:r>
      <w:r w:rsidR="00786210" w:rsidRPr="005C0836">
        <w:t xml:space="preserve"> wystawionej w </w:t>
      </w:r>
      <w:r w:rsidR="00B20E7B">
        <w:t>PLN</w:t>
      </w:r>
      <w:r w:rsidR="00786210" w:rsidRPr="005C0836">
        <w:t>,</w:t>
      </w:r>
    </w:p>
    <w:p w14:paraId="55912D96" w14:textId="789B3C1F" w:rsidR="00786210" w:rsidRPr="005C0836" w:rsidRDefault="00D838F8" w:rsidP="006F0ABC">
      <w:pPr>
        <w:pStyle w:val="1punkt"/>
        <w:numPr>
          <w:ilvl w:val="0"/>
          <w:numId w:val="87"/>
        </w:numPr>
        <w:tabs>
          <w:tab w:val="clear" w:pos="851"/>
          <w:tab w:val="left" w:pos="567"/>
        </w:tabs>
        <w:spacing w:before="40" w:afterLines="40" w:after="96"/>
        <w:ind w:left="567" w:hanging="567"/>
      </w:pPr>
      <w:r w:rsidRPr="005C0836">
        <w:t>w</w:t>
      </w:r>
      <w:r w:rsidR="00786210" w:rsidRPr="005C0836">
        <w:t xml:space="preserve"> przypadku </w:t>
      </w:r>
      <w:r w:rsidR="006465DD" w:rsidRPr="005C0836">
        <w:t>Wykonawcy niebędącego podatnikiem</w:t>
      </w:r>
      <w:r w:rsidR="00786210" w:rsidRPr="005C0836">
        <w:t xml:space="preserve"> podatku VAT – na podstawie faktury </w:t>
      </w:r>
      <w:r w:rsidR="00DC558A" w:rsidRPr="005C0836">
        <w:t>handlowej/rachunku wystawion</w:t>
      </w:r>
      <w:r w:rsidR="007246B7" w:rsidRPr="005C0836">
        <w:t>ych</w:t>
      </w:r>
      <w:r w:rsidR="0052754D" w:rsidRPr="005C0836">
        <w:t xml:space="preserve"> w </w:t>
      </w:r>
      <w:r w:rsidR="00B20E7B">
        <w:t>PLN</w:t>
      </w:r>
      <w:r w:rsidR="0052754D" w:rsidRPr="005C0836">
        <w:t>.</w:t>
      </w:r>
    </w:p>
    <w:p w14:paraId="28D28291" w14:textId="77777777" w:rsidR="00BC56E3" w:rsidRDefault="00786210" w:rsidP="005C17CD">
      <w:pPr>
        <w:pStyle w:val="1punkt"/>
        <w:spacing w:before="40" w:afterLines="40" w:after="96"/>
      </w:pPr>
      <w:r w:rsidRPr="005C0836">
        <w:t xml:space="preserve">Za dzień dokonania płatności przyjmuje się dzień obciążenia kwotą płatności rachunku </w:t>
      </w:r>
      <w:bookmarkStart w:id="383" w:name="_Toc264955857"/>
      <w:bookmarkStart w:id="384" w:name="_Toc265238764"/>
      <w:bookmarkStart w:id="385" w:name="_Toc424891684"/>
      <w:r w:rsidR="00A53D8D" w:rsidRPr="005C0836">
        <w:t>Zamawiającego.</w:t>
      </w:r>
    </w:p>
    <w:p w14:paraId="054FD538" w14:textId="77777777" w:rsidR="00AE1571" w:rsidRPr="00E462DC" w:rsidRDefault="00AE1571" w:rsidP="00E462DC">
      <w:pPr>
        <w:pStyle w:val="1punkt"/>
        <w:spacing w:before="40" w:afterLines="40" w:after="96"/>
      </w:pPr>
      <w:r>
        <w:t>Faktury wystawiane będą na adres:</w:t>
      </w:r>
    </w:p>
    <w:p w14:paraId="62B389D4" w14:textId="77777777" w:rsidR="00AE1571" w:rsidRDefault="00AE1571" w:rsidP="00E462DC">
      <w:pPr>
        <w:pStyle w:val="1punkt"/>
        <w:spacing w:before="40" w:afterLines="40" w:after="96"/>
      </w:pPr>
      <w:r>
        <w:t>Zakład Robót Komunikacyjnych- DOM w Poznaniu sp. z o. o.</w:t>
      </w:r>
    </w:p>
    <w:p w14:paraId="1CBB649B" w14:textId="77777777" w:rsidR="00AE1571" w:rsidRDefault="00AE1571" w:rsidP="00E462DC">
      <w:pPr>
        <w:pStyle w:val="1punkt"/>
        <w:spacing w:before="40" w:afterLines="40" w:after="96"/>
      </w:pPr>
      <w:r>
        <w:t xml:space="preserve">ul. Mogileńska 10G,  61 -052 Poznań </w:t>
      </w:r>
    </w:p>
    <w:p w14:paraId="5C0F58F0" w14:textId="77777777" w:rsidR="00AE1571" w:rsidRDefault="00AE1571" w:rsidP="00E462DC">
      <w:pPr>
        <w:pStyle w:val="1punkt"/>
        <w:spacing w:before="40" w:afterLines="40" w:after="96"/>
      </w:pPr>
      <w:r>
        <w:t>W treści faktur należy wskazać numer niniejszej Umowy.</w:t>
      </w:r>
    </w:p>
    <w:p w14:paraId="5ADDF164" w14:textId="474AB51F" w:rsidR="00AE1571" w:rsidRPr="005C0836" w:rsidRDefault="00AE1571" w:rsidP="00AE1571">
      <w:pPr>
        <w:pStyle w:val="1punkt"/>
        <w:spacing w:before="40" w:afterLines="40" w:after="96"/>
      </w:pPr>
      <w:r>
        <w:t>Zamawiający wyraża zgodę na przesłanie przez Wykonawcę faktury elektronicznej wraz z załącznikami do faktury na dedykowany adres mailowy: </w:t>
      </w:r>
      <w:hyperlink r:id="rId18" w:anchor="path=/mail/_blank" w:history="1">
        <w:r w:rsidRPr="00E462DC">
          <w:t>faktury@zrk-dom.com.pl</w:t>
        </w:r>
      </w:hyperlink>
      <w:r>
        <w:t>  po uprzednim podpisaniu i dostarczeniu Zamawiającemu Oświadczenia stanowiącego załącznik nr 11 do Umowy.</w:t>
      </w:r>
    </w:p>
    <w:p w14:paraId="09B1A041" w14:textId="7BB347B0" w:rsidR="00BC56E3" w:rsidRPr="005C0836" w:rsidRDefault="00BC56E3" w:rsidP="00E462DC">
      <w:pPr>
        <w:pStyle w:val="1punkt"/>
        <w:spacing w:before="40" w:afterLines="40" w:after="96"/>
      </w:pPr>
      <w:r w:rsidRPr="005C0836">
        <w:t xml:space="preserve">Na każdej fakturze Wykonawca umieści </w:t>
      </w:r>
      <w:r w:rsidR="00D838F8" w:rsidRPr="005C0836">
        <w:t>następujące informacje: n</w:t>
      </w:r>
      <w:r w:rsidRPr="005C0836">
        <w:t>um</w:t>
      </w:r>
      <w:r w:rsidR="00D838F8" w:rsidRPr="005C0836">
        <w:t>er</w:t>
      </w:r>
      <w:r w:rsidR="00B20E7B">
        <w:t>, nazwę</w:t>
      </w:r>
      <w:r w:rsidR="007C7A12">
        <w:t xml:space="preserve"> </w:t>
      </w:r>
      <w:r w:rsidR="003C5DCE" w:rsidRPr="005C0836">
        <w:t xml:space="preserve">i datę zawarcia </w:t>
      </w:r>
      <w:r w:rsidR="00D838F8" w:rsidRPr="005C0836">
        <w:t>Umowy</w:t>
      </w:r>
      <w:r w:rsidR="00AE1571">
        <w:t>.</w:t>
      </w:r>
    </w:p>
    <w:p w14:paraId="68C197F0" w14:textId="0ACB661D" w:rsidR="00BC56E3" w:rsidRPr="005C0836" w:rsidRDefault="00BC56E3" w:rsidP="005C17CD">
      <w:pPr>
        <w:pStyle w:val="Akapit"/>
        <w:spacing w:before="40" w:afterLines="40" w:after="96"/>
      </w:pPr>
      <w:r w:rsidRPr="005C0836">
        <w:t xml:space="preserve">Wykonawca oświadcza, </w:t>
      </w:r>
      <w:r w:rsidRPr="00DE1A4C">
        <w:rPr>
          <w:color w:val="0070C0"/>
        </w:rPr>
        <w:t xml:space="preserve">że jest </w:t>
      </w:r>
      <w:r w:rsidRPr="005C0836">
        <w:t>czynnym podatnikiem podatku od towarów i usług VAT, uprawnionym do wystawiania faktur.</w:t>
      </w:r>
    </w:p>
    <w:p w14:paraId="65EEB1B8" w14:textId="38C1514C" w:rsidR="00BC56E3" w:rsidRDefault="00AE1571" w:rsidP="005C17CD">
      <w:pPr>
        <w:pStyle w:val="Akapit"/>
        <w:spacing w:before="40" w:afterLines="40" w:after="96"/>
        <w:jc w:val="left"/>
        <w:rPr>
          <w:i/>
          <w:color w:val="1F497D" w:themeColor="text2"/>
          <w:sz w:val="20"/>
          <w:szCs w:val="20"/>
          <w:highlight w:val="yellow"/>
        </w:rPr>
      </w:pPr>
      <w:proofErr w:type="spellStart"/>
      <w:r>
        <w:t>Zamawiacy</w:t>
      </w:r>
      <w:proofErr w:type="spellEnd"/>
      <w:r>
        <w:t xml:space="preserve"> oświadcza, że posiada status dużego przedsiębiorcy zgodnie z art. 4c ustawy z dnia 8 marca 2013r. o przeciwdziałaniu nadmiernym opóźnieniom w transakcjach handlowych (Dz. U. z 2023 r. poz. 711 z </w:t>
      </w:r>
      <w:proofErr w:type="spellStart"/>
      <w:r>
        <w:t>późn</w:t>
      </w:r>
      <w:proofErr w:type="spellEnd"/>
      <w:r>
        <w:t>. zm.).</w:t>
      </w:r>
    </w:p>
    <w:p w14:paraId="1124D064" w14:textId="526C8B6F" w:rsidR="006465DD" w:rsidRPr="005C0836" w:rsidRDefault="002F4991" w:rsidP="005C17CD">
      <w:pPr>
        <w:pStyle w:val="Akapit"/>
        <w:spacing w:before="40" w:afterLines="40" w:after="96"/>
      </w:pPr>
      <w:r w:rsidRPr="005C0836">
        <w:t xml:space="preserve">Wykonawca wystawi fakturę ostateczną w terminie 30 dni od dnia wykonania wszystkich zobowiązań Wykonawcy przewidzianych Umową tj. wystawienia i zatwierdzenia Ostatecznego Świadectwa Płatności, wykonania wszystkich czynności oraz spełnieniu i zwolnieniu wszystkich innych zobowiązań wymaganych </w:t>
      </w:r>
      <w:r w:rsidR="00B20E7B">
        <w:t>postanowieni</w:t>
      </w:r>
      <w:r w:rsidR="00B20E7B" w:rsidRPr="005C0836">
        <w:t xml:space="preserve">ami </w:t>
      </w:r>
      <w:r w:rsidRPr="005C0836">
        <w:t>Umowy, a także zwolnieniu Zamawiającego przez Wykonawcę z</w:t>
      </w:r>
      <w:r w:rsidR="00B20E7B">
        <w:t>e</w:t>
      </w:r>
      <w:r w:rsidRPr="005C0836">
        <w:t xml:space="preserve"> zobowiązań zaciągniętych przez Wykonawcę w imieniu Zamawiającego, o ile ma to zastosowanie</w:t>
      </w:r>
      <w:r w:rsidR="00963FC8" w:rsidRPr="005C0836">
        <w:t>.</w:t>
      </w:r>
    </w:p>
    <w:p w14:paraId="4C5B390F" w14:textId="6A2BD176" w:rsidR="00786210" w:rsidRPr="005C0836" w:rsidRDefault="00FF43BE" w:rsidP="003918C3">
      <w:pPr>
        <w:pStyle w:val="Nagwek3"/>
      </w:pPr>
      <w:bookmarkStart w:id="386" w:name="_Toc152660483"/>
      <w:r w:rsidRPr="005C0836">
        <w:t>SUBKLAUZULA 14.8</w:t>
      </w:r>
      <w:r w:rsidR="00D64A81" w:rsidRPr="005C0836">
        <w:tab/>
      </w:r>
      <w:r w:rsidRPr="005C0836">
        <w:t>OPÓŹNIONA PŁATNOŚĆ</w:t>
      </w:r>
      <w:bookmarkEnd w:id="383"/>
      <w:bookmarkEnd w:id="384"/>
      <w:bookmarkEnd w:id="385"/>
      <w:bookmarkEnd w:id="386"/>
    </w:p>
    <w:p w14:paraId="62A8DF25" w14:textId="77777777" w:rsidR="00786210" w:rsidRPr="005C0836" w:rsidRDefault="0097262D" w:rsidP="005C17CD">
      <w:pPr>
        <w:pStyle w:val="Akapit"/>
        <w:spacing w:before="40" w:afterLines="40" w:after="96"/>
      </w:pPr>
      <w:r w:rsidRPr="005C0836">
        <w:t xml:space="preserve">Usuwa się treść </w:t>
      </w:r>
      <w:proofErr w:type="spellStart"/>
      <w:r w:rsidRPr="005C0836">
        <w:t>SubK</w:t>
      </w:r>
      <w:r w:rsidR="00963FC8" w:rsidRPr="005C0836">
        <w:t>LAUZULI</w:t>
      </w:r>
      <w:proofErr w:type="spellEnd"/>
      <w:r w:rsidRPr="005C0836">
        <w:t xml:space="preserve"> i zastępuje następującą treścią:</w:t>
      </w:r>
    </w:p>
    <w:p w14:paraId="33C43860" w14:textId="6241D5BE" w:rsidR="00786210" w:rsidRPr="005C0836" w:rsidRDefault="00683127" w:rsidP="005C17CD">
      <w:pPr>
        <w:pStyle w:val="Akapit"/>
        <w:spacing w:before="40" w:afterLines="40" w:after="96"/>
      </w:pPr>
      <w:r>
        <w:t xml:space="preserve">Odsetki za nieterminowe regulowanie płatności są naliczane zgodnie i w sposób wynikający </w:t>
      </w:r>
      <w:r w:rsidR="002B73F3">
        <w:br/>
      </w:r>
      <w:r>
        <w:t xml:space="preserve">z regulacji ustawy z dnia 8 marca 2013 r. o przeciwdziałaniu nadmiernym opóźnieniom </w:t>
      </w:r>
      <w:r w:rsidR="002B73F3">
        <w:br/>
      </w:r>
      <w:r>
        <w:t xml:space="preserve">w transakcjach </w:t>
      </w:r>
      <w:r w:rsidRPr="000B3F95">
        <w:t xml:space="preserve">handlowych </w:t>
      </w:r>
      <w:r w:rsidRPr="00D970C8">
        <w:t>(</w:t>
      </w:r>
      <w:r w:rsidR="00242D71" w:rsidRPr="00D970C8">
        <w:t xml:space="preserve">Dz.U. z </w:t>
      </w:r>
      <w:r w:rsidR="003B0F6C" w:rsidRPr="00D970C8">
        <w:t xml:space="preserve">2022 </w:t>
      </w:r>
      <w:r w:rsidR="00242D71" w:rsidRPr="00D970C8">
        <w:t xml:space="preserve">r. poz. </w:t>
      </w:r>
      <w:r w:rsidR="003B0F6C" w:rsidRPr="00D970C8">
        <w:t xml:space="preserve">893 </w:t>
      </w:r>
      <w:r w:rsidRPr="00D970C8">
        <w:t>ze zm.)</w:t>
      </w:r>
      <w:r w:rsidRPr="000B3F95">
        <w:t>,</w:t>
      </w:r>
      <w:r>
        <w:t xml:space="preserve"> ogłoszonych przez właściwego ministra do spraw gospodarki w Dzienniku Urzędowym Rzeczypospolitej Polskiej „Monitor Polski”.</w:t>
      </w:r>
      <w:r w:rsidR="0099171E">
        <w:t xml:space="preserve"> </w:t>
      </w:r>
      <w:r w:rsidR="00786210" w:rsidRPr="005C0836">
        <w:t>Odsetki</w:t>
      </w:r>
      <w:r w:rsidR="0007130D">
        <w:t xml:space="preserve"> ustawowe za opóźnienie</w:t>
      </w:r>
      <w:r w:rsidR="00786210" w:rsidRPr="005C0836">
        <w:t xml:space="preserve"> </w:t>
      </w:r>
      <w:r w:rsidR="00EE19A6">
        <w:t xml:space="preserve">w </w:t>
      </w:r>
      <w:r>
        <w:t xml:space="preserve">transakcjach handlowych </w:t>
      </w:r>
      <w:r w:rsidR="00786210" w:rsidRPr="005C0836">
        <w:t xml:space="preserve">za opóźnioną płatność </w:t>
      </w:r>
      <w:r w:rsidR="00786210" w:rsidRPr="005C0836">
        <w:lastRenderedPageBreak/>
        <w:t>będą zastosowane do czasu, który upłynie pomiędzy datą ostatecznego terminu płatności (wyłącznie), a datą obciążenia ra</w:t>
      </w:r>
      <w:r w:rsidR="00F32C27" w:rsidRPr="005C0836">
        <w:t>chunku Zamawiającego (włącznie)</w:t>
      </w:r>
      <w:r w:rsidR="00786210" w:rsidRPr="005C0836">
        <w:t xml:space="preserve">. </w:t>
      </w:r>
    </w:p>
    <w:p w14:paraId="09B390AC" w14:textId="77777777" w:rsidR="00786210" w:rsidRPr="005C0836" w:rsidRDefault="00786210" w:rsidP="005C17CD">
      <w:pPr>
        <w:pStyle w:val="Akapit"/>
        <w:spacing w:before="40" w:afterLines="40" w:after="96"/>
      </w:pPr>
      <w:r w:rsidRPr="005C0836">
        <w:t>Płatność odsetek będzie dokonywana w złotych polskich na podstawie noty odsetkowej wystawionej przez Wykonawcę.</w:t>
      </w:r>
    </w:p>
    <w:p w14:paraId="48C1C923" w14:textId="2D31DE60" w:rsidR="00786210" w:rsidRPr="005C0836" w:rsidRDefault="00786210" w:rsidP="005C17CD">
      <w:pPr>
        <w:pStyle w:val="Akapit"/>
        <w:spacing w:before="40" w:afterLines="40" w:after="96"/>
      </w:pPr>
      <w:r w:rsidRPr="005C0836">
        <w:t xml:space="preserve">W przypadku wystawienia faktury korygującej odsetki </w:t>
      </w:r>
      <w:r w:rsidR="0007130D">
        <w:t xml:space="preserve">ustawowe </w:t>
      </w:r>
      <w:r w:rsidRPr="005C0836">
        <w:t xml:space="preserve">za </w:t>
      </w:r>
      <w:r w:rsidR="0007130D" w:rsidRPr="005C0836">
        <w:t>opóźni</w:t>
      </w:r>
      <w:r w:rsidR="0007130D">
        <w:t>enie</w:t>
      </w:r>
      <w:r w:rsidR="0007130D" w:rsidRPr="005C0836">
        <w:t xml:space="preserve"> </w:t>
      </w:r>
      <w:r w:rsidR="00EE19A6">
        <w:t xml:space="preserve">w </w:t>
      </w:r>
      <w:r w:rsidR="00683127">
        <w:t xml:space="preserve">transakcjach handlowych </w:t>
      </w:r>
      <w:r w:rsidRPr="005C0836">
        <w:t xml:space="preserve">będą zastosowane do czasu, który upłynie pomiędzy datą ostatecznego terminu płatności faktury korygującej (wyłącznie) a datą obciążenia rachunku Zamawiającego. </w:t>
      </w:r>
    </w:p>
    <w:p w14:paraId="4D4E1576" w14:textId="77777777" w:rsidR="00786210" w:rsidRPr="005C0836" w:rsidRDefault="00FF43BE" w:rsidP="003918C3">
      <w:pPr>
        <w:pStyle w:val="Nagwek3"/>
      </w:pPr>
      <w:bookmarkStart w:id="387" w:name="_Toc264955858"/>
      <w:bookmarkStart w:id="388" w:name="_Toc265238765"/>
      <w:bookmarkStart w:id="389" w:name="_Toc424891685"/>
      <w:bookmarkStart w:id="390" w:name="_Toc152660484"/>
      <w:r w:rsidRPr="005C0836">
        <w:t>SUBKLAUZULA 14.9</w:t>
      </w:r>
      <w:r w:rsidRPr="005C0836">
        <w:tab/>
        <w:t>PŁATNOŚĆ KWOTY ZATRZYMANEJ</w:t>
      </w:r>
      <w:bookmarkEnd w:id="387"/>
      <w:bookmarkEnd w:id="388"/>
      <w:bookmarkEnd w:id="389"/>
      <w:bookmarkEnd w:id="390"/>
    </w:p>
    <w:p w14:paraId="5A6BF461" w14:textId="77777777" w:rsidR="00223E36" w:rsidRPr="0000466B" w:rsidRDefault="00223E36" w:rsidP="005C17CD">
      <w:pPr>
        <w:spacing w:beforeLines="40" w:before="96" w:afterLines="40" w:after="96"/>
        <w:rPr>
          <w:sz w:val="22"/>
        </w:rPr>
      </w:pPr>
      <w:r w:rsidRPr="0000466B">
        <w:rPr>
          <w:sz w:val="22"/>
        </w:rPr>
        <w:t xml:space="preserve">Dotychczasowy tytuł </w:t>
      </w:r>
      <w:proofErr w:type="spellStart"/>
      <w:r w:rsidRPr="0000466B">
        <w:rPr>
          <w:sz w:val="22"/>
        </w:rPr>
        <w:t>SubKLAUZULI</w:t>
      </w:r>
      <w:proofErr w:type="spellEnd"/>
      <w:r w:rsidRPr="0000466B">
        <w:rPr>
          <w:sz w:val="22"/>
        </w:rPr>
        <w:t xml:space="preserve"> „Płatność Kwoty Zatrzymanej” zastępuje się tytułem „Zwrot Kwoty Zatrzymanej”, zaś treść </w:t>
      </w:r>
      <w:proofErr w:type="spellStart"/>
      <w:r w:rsidRPr="0000466B">
        <w:rPr>
          <w:sz w:val="22"/>
        </w:rPr>
        <w:t>SubKLAUZULI</w:t>
      </w:r>
      <w:proofErr w:type="spellEnd"/>
      <w:r w:rsidRPr="0000466B">
        <w:rPr>
          <w:sz w:val="22"/>
        </w:rPr>
        <w:t xml:space="preserve"> zastępuje następującą treścią:</w:t>
      </w:r>
    </w:p>
    <w:p w14:paraId="7A8B1157" w14:textId="1934E0B6" w:rsidR="00223E36" w:rsidRPr="0000466B" w:rsidRDefault="00223E36" w:rsidP="005C17CD">
      <w:pPr>
        <w:spacing w:beforeLines="40" w:before="96" w:afterLines="40" w:after="96"/>
        <w:rPr>
          <w:sz w:val="22"/>
        </w:rPr>
      </w:pPr>
      <w:r w:rsidRPr="0000466B">
        <w:rPr>
          <w:sz w:val="22"/>
        </w:rPr>
        <w:t>Całość Kwoty Zatrzymanej</w:t>
      </w:r>
      <w:r w:rsidR="00462467">
        <w:rPr>
          <w:sz w:val="22"/>
        </w:rPr>
        <w:t xml:space="preserve"> </w:t>
      </w:r>
      <w:r w:rsidRPr="0000466B">
        <w:rPr>
          <w:sz w:val="22"/>
        </w:rPr>
        <w:t xml:space="preserve">będzie poświadczona przez Inżyniera do zwrotu Wykonawcy, kiedy zostanie dokonany ostatni Odbiór końcowy i wypłacona w ramach zwrotu Wykonawcy zabezpieczenia należytego wykonania Umowy, o którym mowa w </w:t>
      </w:r>
      <w:proofErr w:type="spellStart"/>
      <w:r w:rsidRPr="0000466B">
        <w:rPr>
          <w:sz w:val="22"/>
        </w:rPr>
        <w:t>SubKLUAZULI</w:t>
      </w:r>
      <w:proofErr w:type="spellEnd"/>
      <w:r w:rsidRPr="0000466B">
        <w:rPr>
          <w:sz w:val="22"/>
        </w:rPr>
        <w:t xml:space="preserve"> 4.2 Warunków Szczególnych.</w:t>
      </w:r>
    </w:p>
    <w:p w14:paraId="44252A38" w14:textId="77777777" w:rsidR="00223E36" w:rsidRPr="0000466B" w:rsidRDefault="00223E36" w:rsidP="005C17CD">
      <w:pPr>
        <w:spacing w:beforeLines="40" w:before="96" w:afterLines="40" w:after="96"/>
        <w:rPr>
          <w:sz w:val="22"/>
        </w:rPr>
      </w:pPr>
      <w:r w:rsidRPr="0000466B">
        <w:rPr>
          <w:sz w:val="22"/>
        </w:rPr>
        <w:t xml:space="preserve">Kwota pozostawiona na zabezpieczenie roszczeń z tytułu rękojmi za wady wynosząca </w:t>
      </w:r>
      <w:r w:rsidRPr="0000466B">
        <w:rPr>
          <w:sz w:val="22"/>
        </w:rPr>
        <w:br/>
        <w:t>30% wysokości zabezpieczenia zostanie zwrócona nie później niż 15 dni po upływie okresu rękojmi za wady określonego w Umowie, potwierdzonego wystawieniem Świadectwa Wykonania.</w:t>
      </w:r>
    </w:p>
    <w:p w14:paraId="65C16B2F" w14:textId="77777777" w:rsidR="00786210" w:rsidRPr="005C0836" w:rsidRDefault="004F274B" w:rsidP="003918C3">
      <w:pPr>
        <w:pStyle w:val="Nagwek3"/>
      </w:pPr>
      <w:bookmarkStart w:id="391" w:name="_Toc264955859"/>
      <w:bookmarkStart w:id="392" w:name="_Toc265238766"/>
      <w:bookmarkStart w:id="393" w:name="_Toc424891686"/>
      <w:bookmarkStart w:id="394" w:name="_Toc152660485"/>
      <w:r w:rsidRPr="005C0836">
        <w:t xml:space="preserve">SUBKLAUZULA </w:t>
      </w:r>
      <w:r w:rsidR="00FF43BE" w:rsidRPr="005C0836">
        <w:t>14.10</w:t>
      </w:r>
      <w:r w:rsidR="008C5F85" w:rsidRPr="005C0836">
        <w:tab/>
      </w:r>
      <w:r w:rsidR="00FF43BE" w:rsidRPr="005C0836">
        <w:t>ROZLICZENIE KOŃCOWE</w:t>
      </w:r>
      <w:bookmarkEnd w:id="391"/>
      <w:bookmarkEnd w:id="392"/>
      <w:bookmarkEnd w:id="393"/>
      <w:bookmarkEnd w:id="394"/>
    </w:p>
    <w:p w14:paraId="4839C663" w14:textId="77777777" w:rsidR="00786210" w:rsidRPr="005C0836" w:rsidRDefault="0097262D" w:rsidP="005C17CD">
      <w:pPr>
        <w:pStyle w:val="Akapit"/>
        <w:spacing w:before="40" w:afterLines="40" w:after="96"/>
      </w:pPr>
      <w:r w:rsidRPr="005C0836">
        <w:t xml:space="preserve">Usuwa się treść </w:t>
      </w:r>
      <w:proofErr w:type="spellStart"/>
      <w:r w:rsidR="003E7B67" w:rsidRPr="005C0836">
        <w:t>SubKLAUZULI</w:t>
      </w:r>
      <w:proofErr w:type="spellEnd"/>
      <w:r w:rsidR="003E7B67" w:rsidRPr="005C0836">
        <w:t xml:space="preserve"> </w:t>
      </w:r>
      <w:r w:rsidRPr="005C0836">
        <w:t>i zastępuje następującą treścią:</w:t>
      </w:r>
    </w:p>
    <w:p w14:paraId="6B7C9569" w14:textId="1D37DC31" w:rsidR="00786210" w:rsidRPr="005C0836" w:rsidRDefault="00786210" w:rsidP="005C17CD">
      <w:pPr>
        <w:pStyle w:val="Akapit"/>
        <w:spacing w:before="40" w:afterLines="40" w:after="96"/>
      </w:pPr>
      <w:r w:rsidRPr="005C0836">
        <w:t xml:space="preserve">W ciągu </w:t>
      </w:r>
      <w:r w:rsidRPr="005C0836">
        <w:rPr>
          <w:color w:val="000000"/>
        </w:rPr>
        <w:t>30</w:t>
      </w:r>
      <w:r w:rsidRPr="005C0836">
        <w:t xml:space="preserve"> dni po otrzymaniu</w:t>
      </w:r>
      <w:r w:rsidR="004E71FC" w:rsidRPr="005C0836">
        <w:t xml:space="preserve"> ostatniego</w:t>
      </w:r>
      <w:r w:rsidRPr="005C0836">
        <w:t xml:space="preserve"> Świadectwa Przejęcia, Wykonawca przedłoży Inżynierowi sześć egzemplarzy Rozliczenia końcowego wraz z dokumentami stanowiącymi jego podstawę, zgodnie z </w:t>
      </w:r>
      <w:proofErr w:type="spellStart"/>
      <w:r w:rsidRPr="005C0836">
        <w:t>Sub</w:t>
      </w:r>
      <w:r w:rsidR="00233C31" w:rsidRPr="005C0836">
        <w:t>KLAUZULĄ</w:t>
      </w:r>
      <w:proofErr w:type="spellEnd"/>
      <w:r w:rsidRPr="005C0836">
        <w:t xml:space="preserve"> 14.3 </w:t>
      </w:r>
      <w:r w:rsidR="003E7B67" w:rsidRPr="005C0836">
        <w:t>Warunków Szczególnych</w:t>
      </w:r>
      <w:r w:rsidRPr="005C0836">
        <w:t>, przedstawiając:</w:t>
      </w:r>
    </w:p>
    <w:p w14:paraId="257CC7FF" w14:textId="77777777" w:rsidR="00786210" w:rsidRPr="005C0836" w:rsidRDefault="00786210" w:rsidP="006F0ABC">
      <w:pPr>
        <w:pStyle w:val="1punkt"/>
        <w:numPr>
          <w:ilvl w:val="0"/>
          <w:numId w:val="20"/>
        </w:numPr>
        <w:spacing w:before="40" w:afterLines="40" w:after="96"/>
        <w:ind w:left="567" w:hanging="567"/>
      </w:pPr>
      <w:r w:rsidRPr="005C0836">
        <w:t xml:space="preserve">wartość całej pracy wykonanej zgodnie z Kontraktem, aż do daty </w:t>
      </w:r>
      <w:r w:rsidR="00921B01" w:rsidRPr="005C0836">
        <w:t xml:space="preserve">podanej w </w:t>
      </w:r>
      <w:r w:rsidRPr="005C0836">
        <w:t xml:space="preserve">Świadectwie Przejęcia dla </w:t>
      </w:r>
      <w:r w:rsidR="00A5551C" w:rsidRPr="005C0836">
        <w:t>Robót</w:t>
      </w:r>
      <w:r w:rsidRPr="005C0836">
        <w:t>;</w:t>
      </w:r>
    </w:p>
    <w:p w14:paraId="3F113603" w14:textId="77777777" w:rsidR="00786210" w:rsidRPr="005C0836" w:rsidRDefault="00786210" w:rsidP="006F0ABC">
      <w:pPr>
        <w:pStyle w:val="1punkt"/>
        <w:numPr>
          <w:ilvl w:val="0"/>
          <w:numId w:val="20"/>
        </w:numPr>
        <w:spacing w:before="40" w:afterLines="40" w:after="96"/>
        <w:ind w:left="567" w:hanging="567"/>
      </w:pPr>
      <w:r w:rsidRPr="005C0836">
        <w:t>wszelkie dalsze sumy, które Wykonawca uważa za sobie należne, oraz</w:t>
      </w:r>
    </w:p>
    <w:p w14:paraId="1251E9A8" w14:textId="77777777" w:rsidR="00786210" w:rsidRPr="005C0836" w:rsidRDefault="00786210" w:rsidP="006F0ABC">
      <w:pPr>
        <w:pStyle w:val="1punkt"/>
        <w:numPr>
          <w:ilvl w:val="0"/>
          <w:numId w:val="20"/>
        </w:numPr>
        <w:spacing w:before="40" w:afterLines="40" w:after="96"/>
        <w:ind w:left="567" w:hanging="567"/>
      </w:pPr>
      <w:r w:rsidRPr="005C0836">
        <w:t>oszacowanie wszelkich innych kwot, które Wykonawca uważa, że staną mu się należne według Kontraktu. Szacunkowe kwoty będą w tym Rozliczeniu końcowym wykazane oddzielnie.</w:t>
      </w:r>
    </w:p>
    <w:p w14:paraId="6B7DA054" w14:textId="77777777" w:rsidR="00786210" w:rsidRPr="005C0836" w:rsidRDefault="00786210" w:rsidP="005C17CD">
      <w:pPr>
        <w:pStyle w:val="Akapit"/>
        <w:spacing w:before="40" w:afterLines="40" w:after="96"/>
      </w:pPr>
      <w:r w:rsidRPr="005C0836">
        <w:t xml:space="preserve">Inżynier następnie dokona poświadczenia zgodnie z </w:t>
      </w:r>
      <w:proofErr w:type="spellStart"/>
      <w:r w:rsidR="00233C31" w:rsidRPr="005C0836">
        <w:t>SubKLAUZULĄ</w:t>
      </w:r>
      <w:proofErr w:type="spellEnd"/>
      <w:r w:rsidR="00233C31" w:rsidRPr="005C0836">
        <w:t xml:space="preserve"> </w:t>
      </w:r>
      <w:r w:rsidRPr="005C0836">
        <w:t xml:space="preserve">14.6 </w:t>
      </w:r>
      <w:r w:rsidR="003E7B67" w:rsidRPr="005C0836">
        <w:t>Warunków Szczególnych</w:t>
      </w:r>
      <w:r w:rsidRPr="005C0836">
        <w:t>.</w:t>
      </w:r>
    </w:p>
    <w:p w14:paraId="4D7CAF99" w14:textId="77777777" w:rsidR="00AC32BD" w:rsidRPr="005C0836" w:rsidRDefault="00AC32BD" w:rsidP="005C17CD">
      <w:pPr>
        <w:pStyle w:val="Akapit"/>
        <w:spacing w:before="40" w:afterLines="40" w:after="96"/>
      </w:pPr>
      <w:bookmarkStart w:id="395" w:name="_Toc264955860"/>
      <w:bookmarkStart w:id="396" w:name="_Toc265238767"/>
      <w:bookmarkStart w:id="397" w:name="_Toc424891687"/>
      <w:r w:rsidRPr="005C0836">
        <w:t>Jeśli Wykonawca nie złoży w tym terminie Rozliczenia Końcowego, Inżynier przygotuje ten dokument wyłącznie w zakresie punktu a) i dokument t</w:t>
      </w:r>
      <w:r w:rsidR="0052754D" w:rsidRPr="005C0836">
        <w:t>en stanie się obowiązujący dla S</w:t>
      </w:r>
      <w:r w:rsidRPr="005C0836">
        <w:t>tron</w:t>
      </w:r>
      <w:r w:rsidR="0052754D" w:rsidRPr="005C0836">
        <w:t xml:space="preserve"> Umowy</w:t>
      </w:r>
      <w:r w:rsidRPr="005C0836">
        <w:t>.</w:t>
      </w:r>
    </w:p>
    <w:p w14:paraId="43696ECD" w14:textId="77777777" w:rsidR="00786210" w:rsidRPr="005C0836" w:rsidRDefault="00FF43BE" w:rsidP="003918C3">
      <w:pPr>
        <w:pStyle w:val="Nagwek3"/>
      </w:pPr>
      <w:bookmarkStart w:id="398" w:name="_Toc152660486"/>
      <w:r w:rsidRPr="005C0836">
        <w:t>SUBKLAUZULA 14.11</w:t>
      </w:r>
      <w:r w:rsidR="008C5F85" w:rsidRPr="005C0836">
        <w:tab/>
      </w:r>
      <w:r w:rsidRPr="005C0836">
        <w:t>WYSTĄPIENIE O OSTATECZNE ŚWIADECTWO PŁATNOŚCI</w:t>
      </w:r>
      <w:bookmarkEnd w:id="395"/>
      <w:bookmarkEnd w:id="396"/>
      <w:bookmarkEnd w:id="397"/>
      <w:bookmarkEnd w:id="398"/>
    </w:p>
    <w:p w14:paraId="3ECC8FBB" w14:textId="77777777" w:rsidR="00786210" w:rsidRPr="005C0836" w:rsidRDefault="0097262D" w:rsidP="005C17CD">
      <w:pPr>
        <w:pStyle w:val="Akapit"/>
        <w:spacing w:before="40" w:afterLines="40" w:after="96"/>
      </w:pPr>
      <w:r w:rsidRPr="005C0836">
        <w:t xml:space="preserve">Usuwa się treść </w:t>
      </w:r>
      <w:proofErr w:type="spellStart"/>
      <w:r w:rsidR="003E7B67" w:rsidRPr="005C0836">
        <w:t>SubKLAUZULI</w:t>
      </w:r>
      <w:proofErr w:type="spellEnd"/>
      <w:r w:rsidR="003E7B67" w:rsidRPr="005C0836">
        <w:t xml:space="preserve"> </w:t>
      </w:r>
      <w:r w:rsidRPr="005C0836">
        <w:t>i zastępuje następującą treścią:</w:t>
      </w:r>
    </w:p>
    <w:p w14:paraId="48B2C9EE" w14:textId="77777777" w:rsidR="00786210" w:rsidRPr="005C0836" w:rsidRDefault="00786210" w:rsidP="005C17CD">
      <w:pPr>
        <w:pStyle w:val="Akapit"/>
        <w:spacing w:before="40" w:afterLines="40" w:after="96"/>
      </w:pPr>
      <w:r w:rsidRPr="005C0836">
        <w:t xml:space="preserve">W ciągu </w:t>
      </w:r>
      <w:r w:rsidRPr="005C0836">
        <w:rPr>
          <w:color w:val="000000"/>
        </w:rPr>
        <w:t>20</w:t>
      </w:r>
      <w:r w:rsidRPr="005C0836">
        <w:t xml:space="preserve"> dni po otrzymaniu Świadectwa Wykonania, Wykonawca przedłoży Inżynierowi sześć egzemplarzy wstępnej wersji rozliczenia ostatecznego wraz z dokumentami </w:t>
      </w:r>
      <w:r w:rsidRPr="005C0836">
        <w:lastRenderedPageBreak/>
        <w:t>stanowiącymi jego podstawę, wykazującego szczegółowo, w postaci zatwierdzonej przez Inżyniera:</w:t>
      </w:r>
    </w:p>
    <w:p w14:paraId="0DF996DE" w14:textId="77777777" w:rsidR="00786210" w:rsidRPr="005C0836" w:rsidRDefault="00786210" w:rsidP="006F0ABC">
      <w:pPr>
        <w:pStyle w:val="1punkt"/>
        <w:numPr>
          <w:ilvl w:val="0"/>
          <w:numId w:val="21"/>
        </w:numPr>
        <w:spacing w:before="40" w:afterLines="40" w:after="96"/>
        <w:ind w:left="567" w:hanging="567"/>
      </w:pPr>
      <w:r w:rsidRPr="005C0836">
        <w:t>wartość całej pracy wykonanej zgodnie z Kontraktem,</w:t>
      </w:r>
    </w:p>
    <w:p w14:paraId="3B1D693D" w14:textId="4E4D7F79" w:rsidR="00786210" w:rsidRPr="005C0836" w:rsidRDefault="00786210" w:rsidP="006F0ABC">
      <w:pPr>
        <w:pStyle w:val="1punkt"/>
        <w:numPr>
          <w:ilvl w:val="0"/>
          <w:numId w:val="21"/>
        </w:numPr>
        <w:spacing w:before="40" w:afterLines="40" w:after="96"/>
        <w:ind w:left="567" w:hanging="567"/>
      </w:pPr>
      <w:r w:rsidRPr="005C0836">
        <w:t xml:space="preserve">wszelkie dalsze sumy, które Wykonawca uważa za sobie należne według Kontraktu lub </w:t>
      </w:r>
      <w:r w:rsidR="002B73F3">
        <w:br/>
      </w:r>
      <w:r w:rsidRPr="005C0836">
        <w:t>z innego tytułu.</w:t>
      </w:r>
    </w:p>
    <w:p w14:paraId="725B118A" w14:textId="7013F56C" w:rsidR="00786210" w:rsidRPr="005C0836" w:rsidRDefault="00786210" w:rsidP="005C17CD">
      <w:pPr>
        <w:pStyle w:val="Akapit"/>
        <w:spacing w:before="40" w:afterLines="40" w:after="96"/>
      </w:pPr>
      <w:r w:rsidRPr="005C0836">
        <w:t xml:space="preserve">Jeżeli </w:t>
      </w:r>
      <w:r w:rsidR="003E7B67" w:rsidRPr="005C0836">
        <w:t>Inżynier jest odmiennego zdania</w:t>
      </w:r>
      <w:r w:rsidRPr="005C0836">
        <w:t xml:space="preserve"> lub nie jest w stanie sprawdzić jakiejkolwiek części wstępnej wersji rozliczenia ostatecznego, to Wykonawca przedłoży takie dalsze informacje, jakich Inżynier może rozsądnie wymagać i dokona takich zmian w tej wstępnej wersji, jakie mogą zostać między nimi uzgodnione. Wykonawca sporządzi następnie i przedłoży Inżynierowi rozliczenie ostateczne, tak jak je uzgodniono. To uzgodnione rozliczenie jest </w:t>
      </w:r>
      <w:r w:rsidR="00C27A5C">
        <w:t>w </w:t>
      </w:r>
      <w:r w:rsidRPr="005C0836">
        <w:t>niniejszych Warunkach nazywane "Rozliczeniem Ostatecznym" .</w:t>
      </w:r>
    </w:p>
    <w:p w14:paraId="2ABCC6CE" w14:textId="26170176" w:rsidR="00786210" w:rsidRPr="005C0836" w:rsidRDefault="00786210" w:rsidP="005C17CD">
      <w:pPr>
        <w:pStyle w:val="Akapit"/>
        <w:spacing w:before="40" w:afterLines="40" w:after="96"/>
      </w:pPr>
      <w:r w:rsidRPr="005C0836">
        <w:t xml:space="preserve">Jednakże, jeśli po dyskusjach między Inżynierem a Wykonawcą oraz wszelkich zmianach </w:t>
      </w:r>
      <w:r w:rsidR="002B73F3">
        <w:br/>
      </w:r>
      <w:r w:rsidRPr="005C0836">
        <w:t xml:space="preserve">we wstępnej wersji rozliczenia ostatecznego, jakie mogą być między nimi uzgodnione, stanie się oczywiste, że istnieje spór, to Inżynier dostarczy Zamawiającemu (z kopią dla Wykonawcy) Przejściowe Świadectwo Płatności na uzgodnione części wstępnej wersji rozliczenia ostatecznego. Następnie, jeśli spór zostanie ostatecznie rozwiązany według </w:t>
      </w:r>
      <w:proofErr w:type="spellStart"/>
      <w:r w:rsidR="00233C31" w:rsidRPr="005C0836">
        <w:t>SubKLAUZULI</w:t>
      </w:r>
      <w:proofErr w:type="spellEnd"/>
      <w:r w:rsidR="00233C31" w:rsidRPr="005C0836">
        <w:t xml:space="preserve"> </w:t>
      </w:r>
      <w:r w:rsidRPr="005C0836">
        <w:t xml:space="preserve">20.5 </w:t>
      </w:r>
      <w:r w:rsidR="003E7B67" w:rsidRPr="005C0836">
        <w:t>Warunków Szczególnych</w:t>
      </w:r>
      <w:r w:rsidRPr="005C0836">
        <w:t xml:space="preserve">, to wtedy Wykonawca sporządzi i przedłoży Zamawiającemu </w:t>
      </w:r>
      <w:r w:rsidR="002B73F3">
        <w:br/>
      </w:r>
      <w:r w:rsidRPr="005C0836">
        <w:t>(z kopią dla Inżyniera) Rozliczenie Ostateczne.</w:t>
      </w:r>
    </w:p>
    <w:p w14:paraId="2723A76D" w14:textId="77777777" w:rsidR="00786210" w:rsidRPr="005C0836" w:rsidRDefault="00FF43BE" w:rsidP="003918C3">
      <w:pPr>
        <w:pStyle w:val="Nagwek3"/>
      </w:pPr>
      <w:bookmarkStart w:id="399" w:name="_Toc264955861"/>
      <w:bookmarkStart w:id="400" w:name="_Toc265238768"/>
      <w:bookmarkStart w:id="401" w:name="_Toc424891688"/>
      <w:bookmarkStart w:id="402" w:name="_Toc152660487"/>
      <w:r w:rsidRPr="005C0836">
        <w:t>SUBKLAUZULA 14.13</w:t>
      </w:r>
      <w:r w:rsidR="008C5F85" w:rsidRPr="005C0836">
        <w:tab/>
      </w:r>
      <w:r w:rsidRPr="005C0836">
        <w:t>WYSTAWIENIE OSTATECZNEGO ŚWIADECTWA PŁATNOŚCI</w:t>
      </w:r>
      <w:bookmarkEnd w:id="399"/>
      <w:bookmarkEnd w:id="400"/>
      <w:bookmarkEnd w:id="401"/>
      <w:bookmarkEnd w:id="402"/>
    </w:p>
    <w:p w14:paraId="1DDACB3B" w14:textId="77777777" w:rsidR="00786210" w:rsidRPr="005C0836" w:rsidRDefault="0097262D" w:rsidP="005C17CD">
      <w:pPr>
        <w:pStyle w:val="Akapit"/>
        <w:spacing w:before="40" w:afterLines="40" w:after="96"/>
      </w:pPr>
      <w:r w:rsidRPr="005C0836">
        <w:t xml:space="preserve">Usuwa się treść </w:t>
      </w:r>
      <w:proofErr w:type="spellStart"/>
      <w:r w:rsidR="003E7B67" w:rsidRPr="005C0836">
        <w:t>SubKLAUZULI</w:t>
      </w:r>
      <w:proofErr w:type="spellEnd"/>
      <w:r w:rsidR="003E7B67" w:rsidRPr="005C0836">
        <w:t xml:space="preserve"> </w:t>
      </w:r>
      <w:r w:rsidRPr="005C0836">
        <w:t>i zastępuje następującą treścią:</w:t>
      </w:r>
    </w:p>
    <w:p w14:paraId="6DB3469C" w14:textId="72F8F6E9" w:rsidR="00786210" w:rsidRPr="005C0836" w:rsidRDefault="00786210" w:rsidP="005C17CD">
      <w:pPr>
        <w:pStyle w:val="Akapit"/>
        <w:spacing w:before="40" w:afterLines="40" w:after="96"/>
      </w:pPr>
      <w:r w:rsidRPr="005C0836">
        <w:t>W ciągu 28 dni po otrzymaniu Rozliczenia Ostatecznego i pisemnego zwolnienia z</w:t>
      </w:r>
      <w:r w:rsidR="0007130D">
        <w:t>e</w:t>
      </w:r>
      <w:r w:rsidRPr="005C0836">
        <w:t xml:space="preserve"> zobowiązań zgodnie z </w:t>
      </w:r>
      <w:proofErr w:type="spellStart"/>
      <w:r w:rsidRPr="005C0836">
        <w:t>Sub</w:t>
      </w:r>
      <w:r w:rsidR="00D032B3" w:rsidRPr="005C0836">
        <w:t>KLAUZULĄ</w:t>
      </w:r>
      <w:proofErr w:type="spellEnd"/>
      <w:r w:rsidRPr="005C0836">
        <w:t xml:space="preserve"> 14.11</w:t>
      </w:r>
      <w:r w:rsidR="00DF14C5" w:rsidRPr="005C0836">
        <w:t xml:space="preserve"> Warunków Szczególnych</w:t>
      </w:r>
      <w:r w:rsidRPr="005C0836">
        <w:t xml:space="preserve"> i </w:t>
      </w:r>
      <w:proofErr w:type="spellStart"/>
      <w:r w:rsidRPr="005C0836">
        <w:t>Sub</w:t>
      </w:r>
      <w:r w:rsidR="00D032B3" w:rsidRPr="005C0836">
        <w:t>KLAUZULĄ</w:t>
      </w:r>
      <w:proofErr w:type="spellEnd"/>
      <w:r w:rsidRPr="005C0836">
        <w:t xml:space="preserve"> 14.12</w:t>
      </w:r>
      <w:r w:rsidR="00DF14C5" w:rsidRPr="005C0836">
        <w:t xml:space="preserve"> Warunków Ogólnych,</w:t>
      </w:r>
      <w:r w:rsidRPr="005C0836">
        <w:t xml:space="preserve"> Inżynier wystawi Zamawiającemu Ostateczne Świadectwo Płatności, które będzie podawać:</w:t>
      </w:r>
    </w:p>
    <w:p w14:paraId="11A8C703" w14:textId="77777777" w:rsidR="00812959" w:rsidRPr="005C0836" w:rsidRDefault="00786210" w:rsidP="006F0ABC">
      <w:pPr>
        <w:pStyle w:val="1punkt"/>
        <w:numPr>
          <w:ilvl w:val="0"/>
          <w:numId w:val="22"/>
        </w:numPr>
        <w:spacing w:before="40" w:afterLines="40" w:after="96"/>
        <w:ind w:left="567" w:hanging="567"/>
      </w:pPr>
      <w:r w:rsidRPr="005C0836">
        <w:t>kwotę, która jest ostatecznie należna, oraz</w:t>
      </w:r>
    </w:p>
    <w:p w14:paraId="525EABF8" w14:textId="3EEA3993" w:rsidR="00786210" w:rsidRPr="005C0836" w:rsidRDefault="00786210" w:rsidP="006F0ABC">
      <w:pPr>
        <w:pStyle w:val="1punkt"/>
        <w:numPr>
          <w:ilvl w:val="0"/>
          <w:numId w:val="22"/>
        </w:numPr>
        <w:spacing w:before="40" w:afterLines="40" w:after="96"/>
        <w:ind w:left="567" w:hanging="567"/>
      </w:pPr>
      <w:r w:rsidRPr="005C0836">
        <w:t xml:space="preserve">saldo (jeśli jest) należne Wykonawcy od Zamawiającego lub Zamawiającemu </w:t>
      </w:r>
      <w:r w:rsidR="008145FE">
        <w:br/>
      </w:r>
      <w:r w:rsidRPr="005C0836">
        <w:t>od Wykonawcy, zależnie od przypadku, po uwzględnieniu na dobro Zamawiającego wszystkich kwot uprzednio zapłaconych przez Zamawiającego</w:t>
      </w:r>
      <w:r w:rsidR="00A50BE0" w:rsidRPr="005C0836">
        <w:t xml:space="preserve"> - w tym zaliczek</w:t>
      </w:r>
      <w:r w:rsidRPr="005C0836">
        <w:t xml:space="preserve"> oraz wszystkich sum, do których Zamawiający jest uprawniony.</w:t>
      </w:r>
    </w:p>
    <w:p w14:paraId="14F83478" w14:textId="77777777" w:rsidR="00FE25E8" w:rsidRPr="005C0836" w:rsidRDefault="00786210" w:rsidP="005C17CD">
      <w:pPr>
        <w:pStyle w:val="Akapit"/>
        <w:spacing w:before="40" w:afterLines="40" w:after="96"/>
      </w:pPr>
      <w:r w:rsidRPr="005C0836">
        <w:t>Jeżeli Wykonawca nie wystąpi o Ostateczne Świadectwo Płatności zgodnie z </w:t>
      </w:r>
      <w:proofErr w:type="spellStart"/>
      <w:r w:rsidR="00D032B3" w:rsidRPr="005C0836">
        <w:t>SubKLAUZULĄ</w:t>
      </w:r>
      <w:proofErr w:type="spellEnd"/>
      <w:r w:rsidR="00D032B3" w:rsidRPr="005C0836">
        <w:t xml:space="preserve"> </w:t>
      </w:r>
      <w:r w:rsidRPr="005C0836">
        <w:t xml:space="preserve">14.11 </w:t>
      </w:r>
      <w:r w:rsidR="007F49D2" w:rsidRPr="005C0836">
        <w:t>Warunków Szczególnych</w:t>
      </w:r>
      <w:r w:rsidRPr="005C0836">
        <w:t xml:space="preserve"> i </w:t>
      </w:r>
      <w:proofErr w:type="spellStart"/>
      <w:r w:rsidRPr="005C0836">
        <w:t>Sub</w:t>
      </w:r>
      <w:r w:rsidR="00D032B3" w:rsidRPr="005C0836">
        <w:t>KLAUZULĄ</w:t>
      </w:r>
      <w:proofErr w:type="spellEnd"/>
      <w:r w:rsidRPr="005C0836">
        <w:t xml:space="preserve"> 14.12 </w:t>
      </w:r>
      <w:r w:rsidR="007F49D2" w:rsidRPr="005C0836">
        <w:t>Warunków Ogólnych</w:t>
      </w:r>
      <w:r w:rsidRPr="005C0836">
        <w:t>, to Inżynier poprosi Wykonawcę, aby to uczynił. Jeżeli Wykonawca w ciągu 28 dni nie wystąpi z takim wnioskiem, to Inżynier wystawi Ostateczne Świadectwo Płatności na taką kwotę, jaką sprawiedliwie określi jako należną.</w:t>
      </w:r>
    </w:p>
    <w:p w14:paraId="11019E3D" w14:textId="42C00434" w:rsidR="00786210" w:rsidRPr="005C0836" w:rsidRDefault="00786210" w:rsidP="005C17CD">
      <w:pPr>
        <w:pStyle w:val="Akapit"/>
        <w:spacing w:before="40" w:afterLines="40" w:after="96"/>
      </w:pPr>
      <w:r w:rsidRPr="005C0836">
        <w:t xml:space="preserve">W Ostatecznym Świadectwie Płatności Inżynier uwzględni potrącenia z tytułu bezpośredniej zapłaty Podwykonawcom dokonane bezpośrednio przez Zamawiającego na mocy </w:t>
      </w:r>
      <w:r w:rsidR="00813F91" w:rsidRPr="005C0836">
        <w:t xml:space="preserve">art. </w:t>
      </w:r>
      <w:r w:rsidR="00A737B1">
        <w:t>465 ust. 1 -8</w:t>
      </w:r>
      <w:r w:rsidR="00813F91" w:rsidRPr="005C0836">
        <w:t xml:space="preserve"> </w:t>
      </w:r>
      <w:proofErr w:type="spellStart"/>
      <w:r w:rsidR="00813F91" w:rsidRPr="005C0836">
        <w:t>u.p.z.p</w:t>
      </w:r>
      <w:proofErr w:type="spellEnd"/>
      <w:r w:rsidR="00813F91" w:rsidRPr="005C0836">
        <w:t xml:space="preserve">., bądź też dokonania potrąceń kwot wypłaconych Podwykonawcom na mocy </w:t>
      </w:r>
      <w:r w:rsidRPr="005C0836">
        <w:t>art. 647</w:t>
      </w:r>
      <w:r w:rsidRPr="005C0836">
        <w:rPr>
          <w:vertAlign w:val="superscript"/>
        </w:rPr>
        <w:t>1</w:t>
      </w:r>
      <w:r w:rsidRPr="005C0836">
        <w:t xml:space="preserve"> KC</w:t>
      </w:r>
      <w:r w:rsidR="00AC32BD" w:rsidRPr="005C0836">
        <w:t xml:space="preserve"> </w:t>
      </w:r>
      <w:r w:rsidR="00BD5A65" w:rsidRPr="005C0836">
        <w:t xml:space="preserve">oraz postanowień </w:t>
      </w:r>
      <w:proofErr w:type="spellStart"/>
      <w:r w:rsidR="00BD5A65" w:rsidRPr="005C0836">
        <w:t>Sub</w:t>
      </w:r>
      <w:r w:rsidR="00D032B3" w:rsidRPr="005C0836">
        <w:t>KLAUZULI</w:t>
      </w:r>
      <w:proofErr w:type="spellEnd"/>
      <w:r w:rsidR="001A09D9" w:rsidRPr="005C0836">
        <w:t xml:space="preserve"> </w:t>
      </w:r>
      <w:r w:rsidR="00BD5A65" w:rsidRPr="005C0836">
        <w:t>4.4</w:t>
      </w:r>
      <w:r w:rsidR="001A09D9" w:rsidRPr="005C0836">
        <w:t xml:space="preserve"> Warunków Szczególnych</w:t>
      </w:r>
      <w:r w:rsidRPr="005C0836">
        <w:t>.</w:t>
      </w:r>
    </w:p>
    <w:p w14:paraId="062037F2" w14:textId="77777777" w:rsidR="009A7E8D" w:rsidRPr="005C0836" w:rsidRDefault="008C5F85" w:rsidP="00E64CF2">
      <w:pPr>
        <w:pStyle w:val="Nagwek2"/>
      </w:pPr>
      <w:bookmarkStart w:id="403" w:name="_Toc340225259"/>
      <w:bookmarkStart w:id="404" w:name="_Toc424891689"/>
      <w:bookmarkStart w:id="405" w:name="_Toc152660488"/>
      <w:r w:rsidRPr="005C0836">
        <w:lastRenderedPageBreak/>
        <w:t>KLAUZULA 15</w:t>
      </w:r>
      <w:r w:rsidRPr="005C0836">
        <w:tab/>
      </w:r>
      <w:r w:rsidR="00FF43BE" w:rsidRPr="005C0836">
        <w:t>ODSTĄPIENIE PRZEZ ZAMAWIAJĄCEGO</w:t>
      </w:r>
      <w:bookmarkEnd w:id="403"/>
      <w:bookmarkEnd w:id="404"/>
      <w:bookmarkEnd w:id="405"/>
    </w:p>
    <w:p w14:paraId="1D0EF1B8" w14:textId="77777777" w:rsidR="00F80E27" w:rsidRPr="005C0836" w:rsidRDefault="00FF43BE" w:rsidP="003918C3">
      <w:pPr>
        <w:pStyle w:val="Nagwek3"/>
      </w:pPr>
      <w:bookmarkStart w:id="406" w:name="_Toc424891690"/>
      <w:bookmarkStart w:id="407" w:name="_Toc152660489"/>
      <w:r w:rsidRPr="005C0836">
        <w:t>SUBKLAUZULA 15.2</w:t>
      </w:r>
      <w:r w:rsidR="00CA7DC7" w:rsidRPr="005C0836">
        <w:tab/>
      </w:r>
      <w:r w:rsidRPr="005C0836">
        <w:t>ODSTĄPIENIE PRZEZ ZAMAWIAJĄCEGO</w:t>
      </w:r>
      <w:bookmarkStart w:id="408" w:name="_Toc340225260"/>
      <w:bookmarkEnd w:id="406"/>
      <w:bookmarkEnd w:id="407"/>
    </w:p>
    <w:p w14:paraId="615BD92A" w14:textId="77777777" w:rsidR="00D804F1" w:rsidRPr="005C0836" w:rsidRDefault="00A53D8D" w:rsidP="005C17CD">
      <w:pPr>
        <w:pStyle w:val="Akapit"/>
        <w:spacing w:before="40" w:afterLines="40" w:after="96"/>
      </w:pPr>
      <w:r w:rsidRPr="005C0836">
        <w:t xml:space="preserve">Usuwa się treść </w:t>
      </w:r>
      <w:proofErr w:type="spellStart"/>
      <w:r w:rsidRPr="005C0836">
        <w:t>Sub</w:t>
      </w:r>
      <w:r w:rsidR="000D7E2B" w:rsidRPr="005C0836">
        <w:t>KLAUZULI</w:t>
      </w:r>
      <w:proofErr w:type="spellEnd"/>
      <w:r w:rsidRPr="005C0836">
        <w:t xml:space="preserve"> i zastępuje następującą treścią:</w:t>
      </w:r>
    </w:p>
    <w:p w14:paraId="1BA6F860" w14:textId="77777777" w:rsidR="00217E56" w:rsidRPr="005C0836" w:rsidRDefault="00217E56" w:rsidP="005C17CD">
      <w:pPr>
        <w:spacing w:before="40" w:afterLines="40" w:after="96"/>
        <w:rPr>
          <w:sz w:val="22"/>
        </w:rPr>
      </w:pPr>
      <w:bookmarkStart w:id="409" w:name="_Toc424891691"/>
      <w:r w:rsidRPr="005C0836">
        <w:rPr>
          <w:sz w:val="22"/>
        </w:rPr>
        <w:t>W terminie nie późniejszym niż 360 dni od dnia upływu określonego w Umowie Pierwotnego Czasu na Ukończenie Zamawiający ma prawo odstąpienia od Umowy, przez danie Wykonawcy powiadomienia o odstąpieniu, w razie zaistnienia którejkolwi</w:t>
      </w:r>
      <w:r w:rsidR="00B627CA" w:rsidRPr="005C0836">
        <w:rPr>
          <w:sz w:val="22"/>
        </w:rPr>
        <w:t>ek z następujących okoliczności</w:t>
      </w:r>
      <w:r w:rsidRPr="005C0836">
        <w:rPr>
          <w:sz w:val="22"/>
        </w:rPr>
        <w:t>:</w:t>
      </w:r>
    </w:p>
    <w:p w14:paraId="6F9345BA" w14:textId="7406C335" w:rsidR="00217E56" w:rsidRPr="005C0836" w:rsidRDefault="00217E56" w:rsidP="006F0ABC">
      <w:pPr>
        <w:pStyle w:val="1punkt"/>
        <w:numPr>
          <w:ilvl w:val="0"/>
          <w:numId w:val="92"/>
        </w:numPr>
        <w:tabs>
          <w:tab w:val="left" w:pos="426"/>
        </w:tabs>
        <w:spacing w:before="40" w:afterLines="40" w:after="96"/>
        <w:ind w:left="426" w:hanging="426"/>
      </w:pPr>
      <w:r w:rsidRPr="005C0836">
        <w:t xml:space="preserve">w przypadku, gdy Wykonawca nie zastosuje się do wezwania według </w:t>
      </w:r>
      <w:proofErr w:type="spellStart"/>
      <w:r w:rsidRPr="005C0836">
        <w:t>SubKLAUZULI</w:t>
      </w:r>
      <w:proofErr w:type="spellEnd"/>
      <w:r w:rsidRPr="005C0836">
        <w:t xml:space="preserve"> 15.1 Warunków Ogólnych, w czasie wyznaczonym Wykonawcy zgodnie </w:t>
      </w:r>
      <w:r w:rsidR="008B486B">
        <w:t xml:space="preserve">z </w:t>
      </w:r>
      <w:proofErr w:type="spellStart"/>
      <w:r w:rsidR="008B486B">
        <w:t>SubKLAUZULĄ</w:t>
      </w:r>
      <w:proofErr w:type="spellEnd"/>
      <w:r w:rsidR="008B486B">
        <w:t xml:space="preserve"> 15.1 </w:t>
      </w:r>
      <w:r w:rsidRPr="005C0836">
        <w:t>Warunków Ogólnych,</w:t>
      </w:r>
    </w:p>
    <w:p w14:paraId="7FE6DC04" w14:textId="19F44DEC" w:rsidR="00217E56" w:rsidRPr="005C0836" w:rsidRDefault="00217E56" w:rsidP="006F0ABC">
      <w:pPr>
        <w:pStyle w:val="1punkt"/>
        <w:numPr>
          <w:ilvl w:val="0"/>
          <w:numId w:val="92"/>
        </w:numPr>
        <w:tabs>
          <w:tab w:val="left" w:pos="426"/>
        </w:tabs>
        <w:spacing w:before="40" w:afterLines="40" w:after="96"/>
        <w:ind w:left="426" w:hanging="426"/>
      </w:pPr>
      <w:r w:rsidRPr="005C0836">
        <w:t xml:space="preserve">w przypadku, gdy Wykonawca nie zapewni Zabezpieczenia Wykonania zgodnie </w:t>
      </w:r>
      <w:r w:rsidR="008B486B">
        <w:t>z </w:t>
      </w:r>
      <w:proofErr w:type="spellStart"/>
      <w:r w:rsidRPr="005C0836">
        <w:t>SubKLAUZULĄ</w:t>
      </w:r>
      <w:proofErr w:type="spellEnd"/>
      <w:r w:rsidRPr="005C0836">
        <w:t xml:space="preserve"> 4.2 Warunków Szczególnych, w tym gdy niemożliwe z przyczyn leżących po stronie Wykonawcy okaże się skorzystanie przez Zamawiającego </w:t>
      </w:r>
      <w:r w:rsidR="008B486B">
        <w:t>z </w:t>
      </w:r>
      <w:r w:rsidRPr="005C0836">
        <w:t xml:space="preserve">uprawnień uregulowanych w w/w </w:t>
      </w:r>
      <w:proofErr w:type="spellStart"/>
      <w:r w:rsidRPr="005C0836">
        <w:t>SubKLAUZULI</w:t>
      </w:r>
      <w:proofErr w:type="spellEnd"/>
      <w:r w:rsidRPr="005C0836">
        <w:t>,</w:t>
      </w:r>
    </w:p>
    <w:p w14:paraId="56937193" w14:textId="4C5E2004" w:rsidR="00217E56" w:rsidRPr="005C0836" w:rsidRDefault="00217E56" w:rsidP="006F0ABC">
      <w:pPr>
        <w:pStyle w:val="1punkt"/>
        <w:numPr>
          <w:ilvl w:val="0"/>
          <w:numId w:val="92"/>
        </w:numPr>
        <w:tabs>
          <w:tab w:val="left" w:pos="426"/>
        </w:tabs>
        <w:spacing w:before="40" w:afterLines="40" w:after="96"/>
        <w:ind w:left="426" w:hanging="426"/>
      </w:pPr>
      <w:r w:rsidRPr="005C0836">
        <w:t xml:space="preserve">w przypadku, gdy Wykonawca nie dostarczy Zamawiającemu Zabezpieczenia Wykonania z przedłużoną datą ważności, zgodnie z </w:t>
      </w:r>
      <w:proofErr w:type="spellStart"/>
      <w:r w:rsidRPr="005C0836">
        <w:t>SubKLAUZULĄ</w:t>
      </w:r>
      <w:proofErr w:type="spellEnd"/>
      <w:r w:rsidRPr="005C0836">
        <w:t xml:space="preserve"> 4.2 Warunków Szczególnych, </w:t>
      </w:r>
    </w:p>
    <w:p w14:paraId="7178F26F" w14:textId="7DC0D2C0" w:rsidR="00217E56" w:rsidRPr="005C0836" w:rsidRDefault="00217E56" w:rsidP="006F0ABC">
      <w:pPr>
        <w:pStyle w:val="1punkt"/>
        <w:numPr>
          <w:ilvl w:val="0"/>
          <w:numId w:val="92"/>
        </w:numPr>
        <w:tabs>
          <w:tab w:val="left" w:pos="426"/>
        </w:tabs>
        <w:spacing w:before="40" w:afterLines="40" w:after="96"/>
        <w:ind w:left="426" w:hanging="426"/>
      </w:pPr>
      <w:r w:rsidRPr="005C0836">
        <w:t xml:space="preserve">w przypadku, gdy Wykonawca porzuca Roboty – w takim przypadku Zamawiający lub Inżynier wezwie Wykonawcę do podjęcia Robót i wyznaczy Wykonawcy w tym celu odpowiedni termin („Termin na Podjęcie Robót”), a po bezskutecznym upływie Terminu </w:t>
      </w:r>
      <w:r w:rsidR="008145FE">
        <w:br/>
      </w:r>
      <w:r w:rsidRPr="005C0836">
        <w:t>na Podjęcie Robót, Zamawiający będzie uprawniony do odstąpienia od Kontraktu,</w:t>
      </w:r>
    </w:p>
    <w:p w14:paraId="47F98AF4" w14:textId="0B3BDFE6" w:rsidR="00217E56" w:rsidRPr="005C0836" w:rsidRDefault="00217E56" w:rsidP="006F0ABC">
      <w:pPr>
        <w:pStyle w:val="1punkt"/>
        <w:numPr>
          <w:ilvl w:val="0"/>
          <w:numId w:val="92"/>
        </w:numPr>
        <w:tabs>
          <w:tab w:val="left" w:pos="426"/>
        </w:tabs>
        <w:spacing w:before="40" w:afterLines="40" w:after="96"/>
        <w:ind w:left="426" w:hanging="426"/>
      </w:pPr>
      <w:r w:rsidRPr="005C0836">
        <w:t xml:space="preserve">w przypadku, gdy Wykonawca w inny sposób, aniżeli poprzez porzucenie Robót, otwarcie okazuje swój zamiar niekontynuowania wykonywania swoich zobowiązań według Kontraktu – w takim przypadku Zamawiający lub Inżynier wezwie Wykonawcę </w:t>
      </w:r>
      <w:r w:rsidR="008145FE">
        <w:br/>
      </w:r>
      <w:r w:rsidRPr="005C0836">
        <w:t>do kontynuowania Robót i wyznaczy Wykonawcy w tym celu odpowiedni termin („Termin na Kontynuowanie Zobowiązań”), a po b</w:t>
      </w:r>
      <w:r w:rsidR="008B486B">
        <w:t>ezskutecznym upływie Terminu na </w:t>
      </w:r>
      <w:r w:rsidRPr="005C0836">
        <w:t>Kontynuowanie Zobowiązań, Zamawiający będz</w:t>
      </w:r>
      <w:r w:rsidR="008B486B">
        <w:t>ie uprawniony do odstąpienia od </w:t>
      </w:r>
      <w:r w:rsidRPr="005C0836">
        <w:t>Kontraktu,</w:t>
      </w:r>
    </w:p>
    <w:p w14:paraId="4B548B95" w14:textId="7E3EC9A8" w:rsidR="00217E56" w:rsidRPr="005C0836" w:rsidRDefault="00217E56" w:rsidP="006F0ABC">
      <w:pPr>
        <w:pStyle w:val="1punkt"/>
        <w:numPr>
          <w:ilvl w:val="0"/>
          <w:numId w:val="92"/>
        </w:numPr>
        <w:tabs>
          <w:tab w:val="left" w:pos="426"/>
        </w:tabs>
        <w:spacing w:before="40" w:afterLines="40" w:after="96"/>
        <w:ind w:left="426" w:hanging="426"/>
      </w:pPr>
      <w:r w:rsidRPr="005C0836">
        <w:t>w przypadku, gdy Wykonawca bez rozsądnego usprawiedliwienia uchyla się od:</w:t>
      </w:r>
    </w:p>
    <w:p w14:paraId="057B9DE9" w14:textId="45D94464" w:rsidR="00217E56" w:rsidRPr="005C0836" w:rsidRDefault="00217E56" w:rsidP="005C17CD">
      <w:pPr>
        <w:pStyle w:val="Akapitzlist"/>
        <w:numPr>
          <w:ilvl w:val="2"/>
          <w:numId w:val="11"/>
        </w:numPr>
        <w:spacing w:before="40" w:afterLines="40" w:after="96"/>
        <w:ind w:left="1134" w:hanging="425"/>
        <w:contextualSpacing w:val="0"/>
        <w:rPr>
          <w:sz w:val="22"/>
        </w:rPr>
      </w:pPr>
      <w:r w:rsidRPr="005C0836">
        <w:rPr>
          <w:sz w:val="22"/>
        </w:rPr>
        <w:t xml:space="preserve">prowadzenia Robót zgodnie z Klauzulą 8 Warunków Ogólnych zmodyfikowanych postanowieniami Warunków Szczególnych – w takim przypadku Zamawiający lub Inżynier wezwie Wykonawcę do prowadzenia Robót zgodnie z w/w Klauzulą </w:t>
      </w:r>
      <w:r w:rsidR="008B486B">
        <w:rPr>
          <w:sz w:val="22"/>
        </w:rPr>
        <w:t>i </w:t>
      </w:r>
      <w:r w:rsidRPr="005C0836">
        <w:rPr>
          <w:sz w:val="22"/>
        </w:rPr>
        <w:t xml:space="preserve">wyznaczy Wykonawcy </w:t>
      </w:r>
      <w:r w:rsidR="00DB363F" w:rsidRPr="005C0836">
        <w:rPr>
          <w:sz w:val="22"/>
        </w:rPr>
        <w:t xml:space="preserve">w </w:t>
      </w:r>
      <w:r w:rsidRPr="005C0836">
        <w:rPr>
          <w:sz w:val="22"/>
        </w:rPr>
        <w:t xml:space="preserve">tym celu odpowiedni termin („Termin na Zgodne </w:t>
      </w:r>
      <w:r w:rsidR="008B486B">
        <w:rPr>
          <w:sz w:val="22"/>
        </w:rPr>
        <w:t>z </w:t>
      </w:r>
      <w:r w:rsidRPr="005C0836">
        <w:rPr>
          <w:sz w:val="22"/>
        </w:rPr>
        <w:t>Kontraktem Prowadzenie Robót”), a po b</w:t>
      </w:r>
      <w:r w:rsidR="008B486B">
        <w:rPr>
          <w:sz w:val="22"/>
        </w:rPr>
        <w:t>ezskutecznym upływie Terminu na </w:t>
      </w:r>
      <w:r w:rsidRPr="005C0836">
        <w:rPr>
          <w:sz w:val="22"/>
        </w:rPr>
        <w:t>Zgodne z Kontraktem Prowadzenie Robót, Z</w:t>
      </w:r>
      <w:r w:rsidR="008B486B">
        <w:rPr>
          <w:sz w:val="22"/>
        </w:rPr>
        <w:t>amawiający będzie uprawniony do </w:t>
      </w:r>
      <w:r w:rsidRPr="005C0836">
        <w:rPr>
          <w:sz w:val="22"/>
        </w:rPr>
        <w:t>odstąpienia od Kontraktu,</w:t>
      </w:r>
    </w:p>
    <w:p w14:paraId="7265B1C2" w14:textId="6865E845" w:rsidR="00217E56" w:rsidRPr="005C0836" w:rsidRDefault="00217E56" w:rsidP="005C17CD">
      <w:pPr>
        <w:pStyle w:val="Akapitzlist"/>
        <w:numPr>
          <w:ilvl w:val="2"/>
          <w:numId w:val="11"/>
        </w:numPr>
        <w:spacing w:before="40" w:afterLines="40" w:after="96"/>
        <w:ind w:left="1134" w:hanging="425"/>
        <w:contextualSpacing w:val="0"/>
        <w:rPr>
          <w:sz w:val="22"/>
        </w:rPr>
      </w:pPr>
      <w:r w:rsidRPr="005C0836">
        <w:rPr>
          <w:sz w:val="22"/>
        </w:rPr>
        <w:t>zastosowania się do powiadomienia wystawionego według SubKLAUZULI 7.5 Warunków Ogólnych lub SubKLAUZULI 7.6 Warunków Ogólnych, w ciągu 8 dni od otrzymania takiego powiadomienia,</w:t>
      </w:r>
    </w:p>
    <w:p w14:paraId="42614F92" w14:textId="427BAEFB" w:rsidR="00217E56" w:rsidRPr="005C0836" w:rsidRDefault="00217E56" w:rsidP="006F0ABC">
      <w:pPr>
        <w:pStyle w:val="1punkt"/>
        <w:numPr>
          <w:ilvl w:val="0"/>
          <w:numId w:val="92"/>
        </w:numPr>
        <w:spacing w:before="40" w:afterLines="40" w:after="96"/>
        <w:ind w:left="426" w:hanging="426"/>
      </w:pPr>
      <w:r w:rsidRPr="005C0836">
        <w:t>w przypadku, gdy Wykonawca podzleca całość Robót lub dokonuje cesji Kontraktu, bez wymaganego uzgodnienia – w takim przypadku Zamawiający będzie uprawniony do</w:t>
      </w:r>
      <w:r w:rsidR="008B486B">
        <w:t> </w:t>
      </w:r>
      <w:r w:rsidRPr="005C0836">
        <w:t>odstąpienia od Kontraktu począwszy od dnia powzięcia wiadomości o dokonaniu przez Wykonawcę takiego podzlecenia Robót lub takiej cesji Kontraktu,</w:t>
      </w:r>
    </w:p>
    <w:p w14:paraId="2A3663B1" w14:textId="4550841F" w:rsidR="00217E56" w:rsidRPr="005C0836" w:rsidRDefault="00217E56" w:rsidP="006F0ABC">
      <w:pPr>
        <w:pStyle w:val="1punkt"/>
        <w:numPr>
          <w:ilvl w:val="0"/>
          <w:numId w:val="92"/>
        </w:numPr>
        <w:spacing w:before="40" w:afterLines="40" w:after="96"/>
        <w:ind w:left="426" w:hanging="426"/>
      </w:pPr>
      <w:r w:rsidRPr="005C0836">
        <w:lastRenderedPageBreak/>
        <w:t xml:space="preserve">w przypadku, gdy Wykonawca staje się niewypłacalny w ten sposób, że nie wykonuje swoich wymagalnych zobowiązań pieniężnych, niezależnie od wartości tych zobowiązań </w:t>
      </w:r>
      <w:r w:rsidR="008145FE">
        <w:br/>
      </w:r>
      <w:r w:rsidRPr="005C0836">
        <w:t xml:space="preserve">i przyczyny ich niewykonywania lub, gdy zobowiązania Wykonawcy przekroczą wartość jego majątku, nawet wówczas, gdy na bieżąco te zobowiązania wykonuje – w takim przypadku Zamawiający będzie uprawniony do odstąpienia od Kontraktu począwszy od dnia powzięcia wiadomości o niewypłacalności Wykonawcy. Uważa się, że Wykonawca nie wykonuje swoich wymagalnych zobowiązań pieniężnych między innymi </w:t>
      </w:r>
      <w:r w:rsidR="008B486B">
        <w:t>w </w:t>
      </w:r>
      <w:r w:rsidRPr="005C0836">
        <w:t>następujących przypadkach:</w:t>
      </w:r>
    </w:p>
    <w:p w14:paraId="039B3401" w14:textId="77777777" w:rsidR="00217E56" w:rsidRPr="005C0836" w:rsidRDefault="00217E56" w:rsidP="006F0ABC">
      <w:pPr>
        <w:pStyle w:val="Akapitzlist"/>
        <w:numPr>
          <w:ilvl w:val="0"/>
          <w:numId w:val="54"/>
        </w:numPr>
        <w:spacing w:before="40" w:afterLines="40" w:after="96"/>
        <w:ind w:left="851" w:hanging="425"/>
        <w:contextualSpacing w:val="0"/>
        <w:rPr>
          <w:sz w:val="22"/>
        </w:rPr>
      </w:pPr>
      <w:r w:rsidRPr="005C0836">
        <w:rPr>
          <w:color w:val="000000"/>
          <w:sz w:val="22"/>
        </w:rPr>
        <w:t>wszc</w:t>
      </w:r>
      <w:r w:rsidRPr="005C0836">
        <w:rPr>
          <w:sz w:val="22"/>
        </w:rPr>
        <w:t>zęte zostało postępowanie egzekucyjne z jakiejkolwiek ruchomości lub nieruchomości Wykonawcy,</w:t>
      </w:r>
    </w:p>
    <w:p w14:paraId="0AFD8D6C" w14:textId="77777777" w:rsidR="00217E56" w:rsidRPr="005C0836" w:rsidRDefault="00217E56" w:rsidP="006F0ABC">
      <w:pPr>
        <w:pStyle w:val="Akapitzlist"/>
        <w:numPr>
          <w:ilvl w:val="0"/>
          <w:numId w:val="54"/>
        </w:numPr>
        <w:spacing w:before="40" w:afterLines="40" w:after="96"/>
        <w:ind w:left="851" w:hanging="425"/>
        <w:contextualSpacing w:val="0"/>
        <w:rPr>
          <w:sz w:val="22"/>
        </w:rPr>
      </w:pPr>
      <w:r w:rsidRPr="005C0836">
        <w:rPr>
          <w:sz w:val="22"/>
        </w:rPr>
        <w:t>na majątku Wykonawcy ustanowiono zarządcę przymusowego,</w:t>
      </w:r>
    </w:p>
    <w:p w14:paraId="440B5F08" w14:textId="77777777" w:rsidR="00217E56" w:rsidRPr="005C0836" w:rsidRDefault="00217E56" w:rsidP="006F0ABC">
      <w:pPr>
        <w:pStyle w:val="Akapitzlist"/>
        <w:numPr>
          <w:ilvl w:val="0"/>
          <w:numId w:val="54"/>
        </w:numPr>
        <w:spacing w:before="40" w:afterLines="40" w:after="96"/>
        <w:ind w:left="851" w:hanging="425"/>
        <w:contextualSpacing w:val="0"/>
        <w:rPr>
          <w:sz w:val="22"/>
        </w:rPr>
      </w:pPr>
      <w:r w:rsidRPr="005C0836">
        <w:rPr>
          <w:sz w:val="22"/>
        </w:rPr>
        <w:t xml:space="preserve">Wykonawca przystąpi do faktycznej likwidacji lub sprzedaży swojego przedsiębiorstwa, </w:t>
      </w:r>
    </w:p>
    <w:p w14:paraId="03497E37" w14:textId="3C42B397" w:rsidR="00217E56" w:rsidRPr="005C0836" w:rsidRDefault="00217E56" w:rsidP="006F0ABC">
      <w:pPr>
        <w:pStyle w:val="Akapitzlist"/>
        <w:numPr>
          <w:ilvl w:val="0"/>
          <w:numId w:val="54"/>
        </w:numPr>
        <w:spacing w:before="40" w:afterLines="40" w:after="96"/>
        <w:ind w:left="851" w:hanging="425"/>
        <w:contextualSpacing w:val="0"/>
        <w:rPr>
          <w:sz w:val="22"/>
        </w:rPr>
      </w:pPr>
      <w:r w:rsidRPr="005C0836">
        <w:rPr>
          <w:sz w:val="22"/>
        </w:rPr>
        <w:t xml:space="preserve">Wykonawca faktycznie zaprzestanie prowadzenia działalności gospodarczej, niezależnie od tego, czy został dokonany odpowiedni wpis w tym przedmiocie </w:t>
      </w:r>
      <w:r w:rsidR="008145FE">
        <w:rPr>
          <w:sz w:val="22"/>
        </w:rPr>
        <w:br/>
      </w:r>
      <w:r w:rsidRPr="005C0836">
        <w:rPr>
          <w:sz w:val="22"/>
        </w:rPr>
        <w:t xml:space="preserve">we właściwym rejestrze Wykonawcy, </w:t>
      </w:r>
    </w:p>
    <w:p w14:paraId="357BC252" w14:textId="006DE5ED" w:rsidR="00217E56" w:rsidRPr="005C0836" w:rsidRDefault="00217E56" w:rsidP="006F0ABC">
      <w:pPr>
        <w:pStyle w:val="1punkt"/>
        <w:numPr>
          <w:ilvl w:val="0"/>
          <w:numId w:val="92"/>
        </w:numPr>
        <w:spacing w:before="40" w:afterLines="40" w:after="96"/>
        <w:ind w:left="426" w:hanging="426"/>
      </w:pPr>
      <w:r w:rsidRPr="005C0836">
        <w:t>w przypadku, gdy Wykonawca daje lub proponuje, bezpośrednio lub za pośrednictwem innej osoby (w tym między</w:t>
      </w:r>
      <w:r w:rsidR="00DB363F" w:rsidRPr="005C0836">
        <w:t xml:space="preserve"> innymi przez swoich pracowników, osoby</w:t>
      </w:r>
      <w:r w:rsidRPr="005C0836">
        <w:t>, z którymi Wykonawca współpracuje na podstawie umów cywilnoprawnych, przedstawicieli, Podwykonawców), jakąkolwiek korzyść majątkową lub osobistą jakiejkolwiek osobie, jako zachętę lub nagrodę za:</w:t>
      </w:r>
    </w:p>
    <w:p w14:paraId="67DAA26C" w14:textId="15D055FD" w:rsidR="00217E56" w:rsidRPr="005C0836" w:rsidRDefault="00217E56" w:rsidP="006F0ABC">
      <w:pPr>
        <w:pStyle w:val="Akapitzlist"/>
        <w:numPr>
          <w:ilvl w:val="0"/>
          <w:numId w:val="55"/>
        </w:numPr>
        <w:spacing w:before="40" w:afterLines="40" w:after="96"/>
        <w:ind w:left="851" w:hanging="425"/>
        <w:contextualSpacing w:val="0"/>
        <w:rPr>
          <w:sz w:val="22"/>
        </w:rPr>
      </w:pPr>
      <w:r w:rsidRPr="005C0836">
        <w:rPr>
          <w:sz w:val="22"/>
        </w:rPr>
        <w:t>jakiekolwiek działanie lub wstrzymanie się od jakieg</w:t>
      </w:r>
      <w:r w:rsidR="008B486B">
        <w:rPr>
          <w:sz w:val="22"/>
        </w:rPr>
        <w:t>okolwiek działania związanego z </w:t>
      </w:r>
      <w:r w:rsidRPr="005C0836">
        <w:rPr>
          <w:sz w:val="22"/>
        </w:rPr>
        <w:t>Kontraktem, lub</w:t>
      </w:r>
    </w:p>
    <w:p w14:paraId="499609E3" w14:textId="598254C0" w:rsidR="00217E56" w:rsidRPr="005C0836" w:rsidRDefault="00217E56" w:rsidP="006F0ABC">
      <w:pPr>
        <w:pStyle w:val="Akapitzlist"/>
        <w:numPr>
          <w:ilvl w:val="0"/>
          <w:numId w:val="55"/>
        </w:numPr>
        <w:spacing w:before="40" w:afterLines="40" w:after="96"/>
        <w:ind w:left="851" w:hanging="425"/>
        <w:contextualSpacing w:val="0"/>
        <w:rPr>
          <w:sz w:val="22"/>
        </w:rPr>
      </w:pPr>
      <w:r w:rsidRPr="005C0836">
        <w:rPr>
          <w:sz w:val="22"/>
        </w:rPr>
        <w:t>za okazanie lub wstrzymanie się od okazania przyc</w:t>
      </w:r>
      <w:r w:rsidR="008B486B">
        <w:rPr>
          <w:sz w:val="22"/>
        </w:rPr>
        <w:t>hylności lub nieprzychylności w </w:t>
      </w:r>
      <w:r w:rsidRPr="005C0836">
        <w:rPr>
          <w:sz w:val="22"/>
        </w:rPr>
        <w:t>związku z realizacją Kontraktu,</w:t>
      </w:r>
    </w:p>
    <w:p w14:paraId="1C061E96" w14:textId="77777777" w:rsidR="00217E56" w:rsidRPr="005C0836" w:rsidRDefault="00217E56" w:rsidP="005C17CD">
      <w:pPr>
        <w:spacing w:before="40" w:afterLines="40" w:after="96"/>
        <w:ind w:left="426"/>
        <w:rPr>
          <w:sz w:val="22"/>
        </w:rPr>
      </w:pPr>
      <w:r w:rsidRPr="005C0836">
        <w:rPr>
          <w:sz w:val="22"/>
        </w:rPr>
        <w:t>a takie działanie jest zabronione przez ustawę pod groźbą kary; w takim przypadku Zamawiający będzie uprawniony do odstąpienia od Kontraktu począwszy od dnia powzięcia wiadomości o takim działaniu Wykonawcy.</w:t>
      </w:r>
      <w:r w:rsidRPr="005C0836">
        <w:t xml:space="preserve"> </w:t>
      </w:r>
    </w:p>
    <w:p w14:paraId="31D02128" w14:textId="342FF863" w:rsidR="00217E56" w:rsidRPr="005C0836" w:rsidRDefault="00217E56" w:rsidP="006F0ABC">
      <w:pPr>
        <w:pStyle w:val="1punkt"/>
        <w:numPr>
          <w:ilvl w:val="0"/>
          <w:numId w:val="92"/>
        </w:numPr>
        <w:spacing w:before="40" w:afterLines="40" w:after="96"/>
        <w:ind w:left="426" w:hanging="426"/>
      </w:pPr>
      <w:r w:rsidRPr="005C0836">
        <w:t xml:space="preserve">w przypadku konieczności wielokrotnego dokonywania bezpośredniej zapłaty Podwykonawcy lub dalszemu podwykonawcy lub konieczności dokonania bezpośrednich zapłat na sumę większą niż 5 % Zaakceptowanej Kwoty Kontraktowej; </w:t>
      </w:r>
      <w:r w:rsidR="008B486B">
        <w:t>w </w:t>
      </w:r>
      <w:r w:rsidRPr="005C0836">
        <w:t>takim przypadku Zamawiający będzie uprawniony do odstąpienia od</w:t>
      </w:r>
      <w:r w:rsidR="008B486B">
        <w:t xml:space="preserve"> Kontraktu począwszy od dnia, w </w:t>
      </w:r>
      <w:r w:rsidRPr="005C0836">
        <w:t>którym:</w:t>
      </w:r>
    </w:p>
    <w:p w14:paraId="1894CC02" w14:textId="1A67F5F3" w:rsidR="00217E56" w:rsidRPr="005C0836" w:rsidRDefault="00217E56" w:rsidP="006F0ABC">
      <w:pPr>
        <w:pStyle w:val="1punkt"/>
        <w:numPr>
          <w:ilvl w:val="0"/>
          <w:numId w:val="93"/>
        </w:numPr>
        <w:spacing w:before="40" w:afterLines="40" w:after="96"/>
        <w:ind w:left="851" w:hanging="425"/>
      </w:pPr>
      <w:r w:rsidRPr="005C0836">
        <w:t>Zamawiający otrzymał po raz</w:t>
      </w:r>
      <w:r w:rsidR="00AF03E5">
        <w:t xml:space="preserve"> </w:t>
      </w:r>
      <w:r w:rsidR="00AF03E5" w:rsidRPr="00503F35">
        <w:t>3</w:t>
      </w:r>
      <w:r w:rsidRPr="005C0836">
        <w:t xml:space="preserve"> wezwanie Podwykonawcy lub dalszego podwykonawcy do zapłaty (przy czym chodzi tu o wezwanie tego samego Podwykonawcy lub dalszego podwykonawcy bądź różnych Podwykonawców lub dalszych podwykonawców) lub </w:t>
      </w:r>
    </w:p>
    <w:p w14:paraId="1F631F5A" w14:textId="795839A3" w:rsidR="00217E56" w:rsidRPr="005C0836" w:rsidRDefault="00217E56" w:rsidP="006F0ABC">
      <w:pPr>
        <w:pStyle w:val="1punkt"/>
        <w:numPr>
          <w:ilvl w:val="0"/>
          <w:numId w:val="93"/>
        </w:numPr>
        <w:spacing w:before="40" w:afterLines="40" w:after="96"/>
        <w:ind w:left="851" w:hanging="425"/>
      </w:pPr>
      <w:r w:rsidRPr="005C0836">
        <w:t>Zamawiający otrzymał wezwanie Podwykonaw</w:t>
      </w:r>
      <w:r w:rsidR="008B486B">
        <w:t>cy lub dalszego Podwykonawcy do </w:t>
      </w:r>
      <w:r w:rsidRPr="005C0836">
        <w:t>zapłaty kwoty, która – łącznie z kwotą (kwotami) wcześniej zapłaconą przez Zamawiającego Podwykonawcy (Podwykonawcom) lub dalszemu Podwykonawcy (dalszym Podwykonawcom) – przekracza 5 % Zaakceptowanej Kwoty Kontraktowej,</w:t>
      </w:r>
    </w:p>
    <w:p w14:paraId="38B68322" w14:textId="27E3334E" w:rsidR="00217E56" w:rsidRPr="005C0836" w:rsidRDefault="00217E56" w:rsidP="006F0ABC">
      <w:pPr>
        <w:pStyle w:val="1punkt"/>
        <w:numPr>
          <w:ilvl w:val="0"/>
          <w:numId w:val="92"/>
        </w:numPr>
        <w:spacing w:before="40" w:afterLines="40" w:after="96"/>
        <w:ind w:left="426" w:hanging="426"/>
      </w:pPr>
      <w:r w:rsidRPr="005C0836">
        <w:lastRenderedPageBreak/>
        <w:t xml:space="preserve">w przypadku, gdy zwłoka Wykonawcy w realizacji danego Etapu ujętego </w:t>
      </w:r>
      <w:r w:rsidR="008B486B">
        <w:t>w </w:t>
      </w:r>
      <w:r w:rsidRPr="005C0836">
        <w:t>Harmonogramie rzeczowo-finansowym przekroczy 60 d</w:t>
      </w:r>
      <w:r w:rsidR="008B486B">
        <w:t>ni (czas zwłoki jest liczony od </w:t>
      </w:r>
      <w:r w:rsidRPr="005C0836">
        <w:t xml:space="preserve">czasu, jaki </w:t>
      </w:r>
      <w:r w:rsidR="008145FE">
        <w:br/>
      </w:r>
      <w:r w:rsidRPr="005C0836">
        <w:t>na realizację danego Etapu został przewidziany w Harmonogramie rzeczowo-finansowym);</w:t>
      </w:r>
    </w:p>
    <w:p w14:paraId="4CD1751C" w14:textId="1390367B" w:rsidR="00217E56" w:rsidRPr="005C0836" w:rsidRDefault="00217E56" w:rsidP="006F0ABC">
      <w:pPr>
        <w:pStyle w:val="1punkt"/>
        <w:numPr>
          <w:ilvl w:val="0"/>
          <w:numId w:val="92"/>
        </w:numPr>
        <w:spacing w:before="40" w:afterLines="40" w:after="96"/>
        <w:ind w:left="426" w:hanging="426"/>
      </w:pPr>
      <w:r w:rsidRPr="005C0836">
        <w:t>w przypadku, gdy zwłoka Wykonawcy w zakresie terminu na ukończenie Kontraktu, wskazanego w Harmonogramie rzeczowo-finansowym, przekroczy 60 dni;</w:t>
      </w:r>
    </w:p>
    <w:p w14:paraId="1A869122" w14:textId="40CFA4C8" w:rsidR="00217E56" w:rsidRDefault="00217E56" w:rsidP="006F0ABC">
      <w:pPr>
        <w:pStyle w:val="1punkt"/>
        <w:numPr>
          <w:ilvl w:val="0"/>
          <w:numId w:val="92"/>
        </w:numPr>
        <w:spacing w:before="40" w:afterLines="40" w:after="96"/>
        <w:ind w:left="426" w:hanging="426"/>
      </w:pPr>
      <w:r w:rsidRPr="005C0836">
        <w:t xml:space="preserve">w przypadku, gdy suma naliczonych kar umownych za zwłokę w realizacji danego Etapu przekroczy 30 % wartości </w:t>
      </w:r>
      <w:r w:rsidR="00986A73">
        <w:t xml:space="preserve">netto </w:t>
      </w:r>
      <w:r w:rsidRPr="005C0836">
        <w:t>danego Etapu (ujętego w Harmonogramie rzeczowo-finansowym);</w:t>
      </w:r>
    </w:p>
    <w:p w14:paraId="515EA471" w14:textId="389A9EDE" w:rsidR="005E5E7D" w:rsidRPr="000A7F96" w:rsidRDefault="005E5E7D" w:rsidP="006F0ABC">
      <w:pPr>
        <w:pStyle w:val="1punkt"/>
        <w:numPr>
          <w:ilvl w:val="0"/>
          <w:numId w:val="92"/>
        </w:numPr>
        <w:spacing w:before="40" w:afterLines="40" w:after="96"/>
        <w:ind w:left="426" w:hanging="426"/>
      </w:pPr>
      <w:r w:rsidRPr="000A7F96">
        <w:t>w przypadku ograniczenia przez</w:t>
      </w:r>
      <w:r w:rsidR="000A7F96" w:rsidRPr="00E462DC">
        <w:t xml:space="preserve"> Inwestora</w:t>
      </w:r>
      <w:r w:rsidRPr="000A7F96">
        <w:t xml:space="preserve"> środków przyznanych Zamawiającemu na realizację przedmiotu Umowy, Zamawiający </w:t>
      </w:r>
      <w:r w:rsidR="000F2760" w:rsidRPr="000A7F96">
        <w:t xml:space="preserve">bez żadnych ujemnych konsekwencji finansowych </w:t>
      </w:r>
      <w:r w:rsidR="00503F35" w:rsidRPr="000A7F96">
        <w:t xml:space="preserve">dla Zamawiającego może odstąpić od Umowy w części, przy zastrzeżeniu minimalnej wartości świadczenia Wykonawcy na poziomie </w:t>
      </w:r>
      <w:r w:rsidR="00D20813" w:rsidRPr="000A7F96">
        <w:t>5%</w:t>
      </w:r>
      <w:r w:rsidR="00503F35" w:rsidRPr="000A7F96">
        <w:t xml:space="preserve"> wartości Robót netto.</w:t>
      </w:r>
      <w:r w:rsidR="00503F35" w:rsidRPr="000A7F96">
        <w:rPr>
          <w:strike/>
        </w:rPr>
        <w:t xml:space="preserve"> </w:t>
      </w:r>
      <w:r w:rsidRPr="000A7F96">
        <w:t xml:space="preserve">Zamawiający zapłaci Wykonawcy za Materiały i Urządzenia pod warunkiem, że są one niezbędne do należytego wykonania Robót i zostały dostarczone na Plac Budowy lub których dostawę Wykonawca zobowiązany jest przyjąć, a Wykonawca posiada i przedstawi Zamawiającemu wszelkie dokumenty potwierdzające zakup, własność bądź dokonanie przedpłaty na poczet zakupu Materiałów i Urządzeń w celu przeniesienia prawa ich własności i/lub zapewnienia przeniesienia prawa własności i/lub zapewnienie dostarczenia ich na Plac Budowy. Oświadczenie o odstąpieniu może zostać złożone w terminie </w:t>
      </w:r>
      <w:r w:rsidR="00C616C6" w:rsidRPr="000A7F96">
        <w:t>30</w:t>
      </w:r>
      <w:r w:rsidRPr="000A7F96">
        <w:t xml:space="preserve"> dni od powzięcia przez Zamawiającego wiadomości o okolicznościach, o których mowa </w:t>
      </w:r>
      <w:r w:rsidR="008145FE" w:rsidRPr="000A7F96">
        <w:br/>
      </w:r>
      <w:r w:rsidRPr="000A7F96">
        <w:t>w niniejszym akapicie.</w:t>
      </w:r>
      <w:r w:rsidR="0088208D" w:rsidRPr="000A7F96">
        <w:t xml:space="preserve"> </w:t>
      </w:r>
      <w:r w:rsidR="00C616C6" w:rsidRPr="000A7F96">
        <w:t>Zamawiający jest uprawniony do skorzystania z tego uprawnienia, jeśli okoliczność, o której mowa wystąpi w terminie wskazanym w akapicie pierwszym powyżej.</w:t>
      </w:r>
    </w:p>
    <w:p w14:paraId="17B960C2" w14:textId="7DF0AD5F" w:rsidR="0088208D" w:rsidRDefault="004B388A" w:rsidP="005C17CD">
      <w:pPr>
        <w:pStyle w:val="Akapitzlist"/>
        <w:spacing w:before="40" w:afterLines="40" w:after="96"/>
        <w:ind w:left="426"/>
        <w:contextualSpacing w:val="0"/>
        <w:rPr>
          <w:rFonts w:eastAsia="Calibri"/>
          <w:sz w:val="22"/>
        </w:rPr>
      </w:pPr>
      <w:r>
        <w:rPr>
          <w:rFonts w:eastAsia="Calibri"/>
          <w:sz w:val="22"/>
        </w:rPr>
        <w:t>W</w:t>
      </w:r>
      <w:r w:rsidR="0088208D">
        <w:rPr>
          <w:rFonts w:eastAsia="Calibri"/>
          <w:sz w:val="22"/>
        </w:rPr>
        <w:t xml:space="preserve"> wyżej opisanym przypadku, jeżeli odstąpienie Zamawiającego dotyczyć będzie części Umowy, to nie stosuje się poniższych postanowień z lit. a), b) d).</w:t>
      </w:r>
    </w:p>
    <w:p w14:paraId="74F23B36" w14:textId="77777777" w:rsidR="00217E56" w:rsidRPr="005C0836" w:rsidRDefault="00217E56" w:rsidP="005C17CD">
      <w:pPr>
        <w:pStyle w:val="Akapit"/>
        <w:spacing w:before="40" w:afterLines="40" w:after="96"/>
      </w:pPr>
      <w:r w:rsidRPr="005C0836">
        <w:t xml:space="preserve">Z chwilą </w:t>
      </w:r>
      <w:r w:rsidR="00C70199" w:rsidRPr="005C0836">
        <w:t>odstąpienia,</w:t>
      </w:r>
      <w:r w:rsidRPr="005C0836">
        <w:t xml:space="preserve"> Kontrakt ulega rozwiązaniu z następującymi skutkami:</w:t>
      </w:r>
    </w:p>
    <w:p w14:paraId="0BD68FD0" w14:textId="205D5B33" w:rsidR="00217E56" w:rsidRPr="005C0836" w:rsidRDefault="00217E56" w:rsidP="006F0ABC">
      <w:pPr>
        <w:pStyle w:val="1punkt"/>
        <w:numPr>
          <w:ilvl w:val="0"/>
          <w:numId w:val="94"/>
        </w:numPr>
        <w:spacing w:before="40" w:afterLines="40" w:after="96"/>
        <w:ind w:left="426" w:hanging="426"/>
      </w:pPr>
      <w:r w:rsidRPr="005C0836">
        <w:t>Zamawiający będzie uprawniony do usunięcia Wykonawcy w trybie natychmiastowym Placu Budowy,</w:t>
      </w:r>
    </w:p>
    <w:p w14:paraId="4157E884" w14:textId="33549D45" w:rsidR="00217E56" w:rsidRPr="005C0836" w:rsidRDefault="00217E56" w:rsidP="006F0ABC">
      <w:pPr>
        <w:pStyle w:val="1punkt"/>
        <w:numPr>
          <w:ilvl w:val="0"/>
          <w:numId w:val="94"/>
        </w:numPr>
        <w:spacing w:before="40" w:afterLines="40" w:after="96"/>
        <w:ind w:left="426" w:hanging="426"/>
      </w:pPr>
      <w:r w:rsidRPr="005C0836">
        <w:t>Wykonawca opuści Plac Budowy i dostarczy Inżynierowi wszelkie wymagane Dobra, wszystkie Dokumenty Wykonawcy oraz inną, sporządzoną przez niego lub na jego rzecz dokumentację projektową,</w:t>
      </w:r>
    </w:p>
    <w:p w14:paraId="647FF481" w14:textId="3E77130D" w:rsidR="00217E56" w:rsidRPr="005C0836" w:rsidRDefault="00217E56" w:rsidP="006F0ABC">
      <w:pPr>
        <w:pStyle w:val="1punkt"/>
        <w:numPr>
          <w:ilvl w:val="0"/>
          <w:numId w:val="94"/>
        </w:numPr>
        <w:spacing w:before="40" w:afterLines="40" w:after="96"/>
        <w:ind w:left="426" w:hanging="426"/>
      </w:pPr>
      <w:r w:rsidRPr="005C0836">
        <w:t xml:space="preserve">Wykonawca poczyni wszelkie starania, aby zastosować się natychmiast do jakichkolwiek rozsądnych poleceń zawartych w powiadomieniu Zamawiającego </w:t>
      </w:r>
      <w:r w:rsidR="00C976CA">
        <w:t>o odstąpieniu lub w </w:t>
      </w:r>
      <w:r w:rsidRPr="005C0836">
        <w:t xml:space="preserve">innych pismach następujących po tym powiadomieniu, dotyczących: </w:t>
      </w:r>
    </w:p>
    <w:p w14:paraId="1BD3EFED" w14:textId="77777777" w:rsidR="00217E56" w:rsidRPr="005C0836" w:rsidRDefault="00217E56" w:rsidP="006F0ABC">
      <w:pPr>
        <w:pStyle w:val="1punkt"/>
        <w:numPr>
          <w:ilvl w:val="0"/>
          <w:numId w:val="58"/>
        </w:numPr>
        <w:spacing w:before="40" w:afterLines="40" w:after="96"/>
        <w:ind w:left="1134" w:hanging="708"/>
      </w:pPr>
      <w:r w:rsidRPr="005C0836">
        <w:t>cesji jakiegokolwiek kontraktu podzlecenia, lub</w:t>
      </w:r>
    </w:p>
    <w:p w14:paraId="2CA822A0" w14:textId="77777777" w:rsidR="00217E56" w:rsidRPr="005C0836" w:rsidRDefault="00217E56" w:rsidP="006F0ABC">
      <w:pPr>
        <w:pStyle w:val="1punkt"/>
        <w:numPr>
          <w:ilvl w:val="0"/>
          <w:numId w:val="58"/>
        </w:numPr>
        <w:spacing w:before="40" w:afterLines="40" w:after="96"/>
        <w:ind w:left="1134" w:hanging="708"/>
      </w:pPr>
      <w:r w:rsidRPr="005C0836">
        <w:t>ochrony życia lub własności lub bezpieczeństwa Robót.</w:t>
      </w:r>
    </w:p>
    <w:p w14:paraId="4945318F" w14:textId="19A43867" w:rsidR="00217E56" w:rsidRPr="005C0836" w:rsidRDefault="00217E56" w:rsidP="006F0ABC">
      <w:pPr>
        <w:pStyle w:val="1punkt"/>
        <w:numPr>
          <w:ilvl w:val="0"/>
          <w:numId w:val="94"/>
        </w:numPr>
        <w:spacing w:before="40" w:afterLines="40" w:after="96"/>
        <w:ind w:left="426" w:hanging="426"/>
      </w:pPr>
      <w:r w:rsidRPr="005C0836">
        <w:t xml:space="preserve">Zamawiający da Wykonawcy powiadomienie, że Sprzęt Wykonawcy i Roboty Tymczasowe zostaną zwolnione dla Wykonawcy na Placu Budowy lub w jego pobliżu. Wykonawca bezzwłocznie zorganizuje usunięcie tych rzeczy, na swoje ryzyko i koszt. Jednakże, jeśli do tego czasu Wykonawca zalega z jakąś płatnością należną Zamawiającemu, to rzeczy te mogą być sprzedane przez Zamawiającego w celu pokrycia tej płatności. Jakiekolwiek saldo z przychodów zostanie następnie wypłacone Wykonawcy. W przypadku, gdy z natury </w:t>
      </w:r>
      <w:r w:rsidRPr="005C0836">
        <w:lastRenderedPageBreak/>
        <w:t xml:space="preserve">rzeczy Sprzęt Wykonawcy nie będzie mógł być sprzedany, Zamawiającemu przysługiwać będzie umowne prawo zatrzymania – na koszt Wykonawcy - takich rzeczy, do czasu rozliczenia płatności należnych Zamawiającemu od Wykonawcy, o których mowa powyżej. </w:t>
      </w:r>
    </w:p>
    <w:p w14:paraId="7E8B2831" w14:textId="6D7C99EE" w:rsidR="00217E56" w:rsidRPr="005C0836" w:rsidRDefault="00217E56" w:rsidP="005C17CD">
      <w:pPr>
        <w:pStyle w:val="Akapit"/>
        <w:spacing w:before="40" w:afterLines="40" w:after="96"/>
      </w:pPr>
      <w:r w:rsidRPr="005C0836">
        <w:t xml:space="preserve">Odstąpienie Zamawiającego od Kontraktu na podstawie niniejszej </w:t>
      </w:r>
      <w:proofErr w:type="spellStart"/>
      <w:r w:rsidRPr="005C0836">
        <w:t>SubKLAUZULI</w:t>
      </w:r>
      <w:proofErr w:type="spellEnd"/>
      <w:r w:rsidRPr="005C0836">
        <w:t xml:space="preserve"> 15.2 Warunków Szczególnych wywołuje skutek ex nunc (na przyszłość). Rozliczenie Stron następuje w takim przypadku zgodnie z </w:t>
      </w:r>
      <w:proofErr w:type="spellStart"/>
      <w:r w:rsidRPr="005C0836">
        <w:t>SubKLAUZULĄ</w:t>
      </w:r>
      <w:proofErr w:type="spellEnd"/>
      <w:r w:rsidRPr="005C0836">
        <w:t xml:space="preserve"> 15.3 Warunków Ogólnych oraz </w:t>
      </w:r>
      <w:proofErr w:type="spellStart"/>
      <w:r w:rsidRPr="005C0836">
        <w:t>SubKLAUZULĄ</w:t>
      </w:r>
      <w:proofErr w:type="spellEnd"/>
      <w:r w:rsidRPr="005C0836">
        <w:t xml:space="preserve"> 15.4 Warunków Ogólnych.</w:t>
      </w:r>
    </w:p>
    <w:p w14:paraId="3B91D98F" w14:textId="77777777" w:rsidR="00217E56" w:rsidRPr="005C0836" w:rsidRDefault="00217E56" w:rsidP="005C17CD">
      <w:pPr>
        <w:pStyle w:val="Akapit"/>
        <w:spacing w:before="40" w:afterLines="40" w:after="96"/>
      </w:pPr>
      <w:r w:rsidRPr="005C0836">
        <w:t xml:space="preserve">Po odstąpieniu, Zamawiający może ukończyć Roboty lub zaangażować do tego jakiekolwiek inne osoby. Zamawiający i te osoby mogą wtedy użyć jakichkolwiek Dóbr, Dokumentów Wykonawcy i innej dokumentacji projektowej sporządzonej przez lub na rzecz Wykonawcy. </w:t>
      </w:r>
    </w:p>
    <w:p w14:paraId="6554233B" w14:textId="09CC793E" w:rsidR="00217E56" w:rsidRPr="005C0836" w:rsidRDefault="00217E56" w:rsidP="005C17CD">
      <w:pPr>
        <w:pStyle w:val="Akapit"/>
        <w:spacing w:before="40" w:afterLines="40" w:after="96"/>
      </w:pPr>
      <w:r w:rsidRPr="005C0836">
        <w:t>Jeżeli do czasu odstąpienia Zamawiającego od Kontrak</w:t>
      </w:r>
      <w:r w:rsidR="00C976CA">
        <w:t>tu autorskie prawa majątkowe do </w:t>
      </w:r>
      <w:r w:rsidRPr="005C0836">
        <w:t xml:space="preserve">Dokumentów Wykonawcy nie zostały przeniesione na Zamawiającego zgodnie </w:t>
      </w:r>
      <w:r w:rsidR="00C976CA">
        <w:t>z </w:t>
      </w:r>
      <w:proofErr w:type="spellStart"/>
      <w:r w:rsidRPr="005C0836">
        <w:t>SubKLAUZULĄ</w:t>
      </w:r>
      <w:proofErr w:type="spellEnd"/>
      <w:r w:rsidRPr="005C0836">
        <w:t xml:space="preserve"> 1.10 Warunków Szczególnych, przejście tych praw na Zamawiającego następuje z chwilą odstąpienia Zamawiającego od Kontraktu. </w:t>
      </w:r>
      <w:r w:rsidR="004B1A31" w:rsidRPr="005C0836">
        <w:t xml:space="preserve">Na wypadek gdyby nie doszło </w:t>
      </w:r>
      <w:r w:rsidR="008145FE">
        <w:br/>
      </w:r>
      <w:r w:rsidR="004B1A31" w:rsidRPr="005C0836">
        <w:t xml:space="preserve">do przeniesienia autorskich praw majątkowych, o których mowa w zdaniu poprzedzającym albo na wypadek sporu, co do skuteczności takiego przeniesienia, Wykonawca zobowiązuje się </w:t>
      </w:r>
      <w:r w:rsidR="008145FE">
        <w:br/>
      </w:r>
      <w:r w:rsidR="004B1A31" w:rsidRPr="005C0836">
        <w:t xml:space="preserve">do doprowadzenia do przeniesienia całości tych praw na rzecz Zamawiającego, w zakresie </w:t>
      </w:r>
      <w:r w:rsidR="008145FE">
        <w:br/>
      </w:r>
      <w:r w:rsidR="004B1A31" w:rsidRPr="005C0836">
        <w:t xml:space="preserve">i na polach eksploatacji opisanych w </w:t>
      </w:r>
      <w:proofErr w:type="spellStart"/>
      <w:r w:rsidR="004B1A31" w:rsidRPr="005C0836">
        <w:t>SubKLAUZULI</w:t>
      </w:r>
      <w:proofErr w:type="spellEnd"/>
      <w:r w:rsidR="004B1A31" w:rsidRPr="005C0836">
        <w:t xml:space="preserve"> 1.10 Warunków Szczególnych oraz Załączniku Nr 4 do </w:t>
      </w:r>
      <w:r w:rsidR="004D7DA3" w:rsidRPr="005C0836">
        <w:t>Warunków Szczególnych</w:t>
      </w:r>
      <w:r w:rsidR="004B1A31" w:rsidRPr="005C0836">
        <w:t xml:space="preserve">, w najkrótszym możliwym terminie. Przeniesienie majątkowych praw autorskich, o których mowa w niniejszym akapicie następuje odpłatnie, </w:t>
      </w:r>
      <w:r w:rsidR="00C976CA">
        <w:t>w </w:t>
      </w:r>
      <w:r w:rsidR="004B1A31" w:rsidRPr="005C0836">
        <w:t xml:space="preserve">ramach wynagrodzenia należnego Wykonawcy za Roboty wykonane do chwili odstąpienia od Umowy. Niezależnie od postanowień niniejszego akapitu, postanowienia </w:t>
      </w:r>
      <w:proofErr w:type="spellStart"/>
      <w:r w:rsidR="004B1A31" w:rsidRPr="005C0836">
        <w:t>SubKLAUZULI</w:t>
      </w:r>
      <w:proofErr w:type="spellEnd"/>
      <w:r w:rsidR="004B1A31" w:rsidRPr="005C0836">
        <w:t xml:space="preserve"> 1.10 Warunków Szczególnych stosuje się odpowiednio.</w:t>
      </w:r>
    </w:p>
    <w:p w14:paraId="67D877EE" w14:textId="77777777" w:rsidR="00217E56" w:rsidRPr="005C0836" w:rsidRDefault="00217E56" w:rsidP="005C17CD">
      <w:pPr>
        <w:pStyle w:val="Akapit"/>
        <w:spacing w:before="40" w:afterLines="40" w:after="96"/>
      </w:pPr>
      <w:r w:rsidRPr="005C0836">
        <w:t>Powiadomienie Zamawiającego o odstąpieniu nie uchybia, w tym w szczególności nie umniejsza innych praw Zamawiającego przewidzianych Kontraktem, w tym naliczenia kar umownych i dochodzenia zarówno tych naliczonych do dnia odstąpienia, jak także tych naliczonych po tym dniu.</w:t>
      </w:r>
    </w:p>
    <w:p w14:paraId="767DDC12" w14:textId="31667B86" w:rsidR="00217E56" w:rsidRPr="005C0836" w:rsidRDefault="00217E56" w:rsidP="005C17CD">
      <w:pPr>
        <w:pStyle w:val="Akapit"/>
        <w:spacing w:before="40" w:afterLines="40" w:after="96"/>
      </w:pPr>
      <w:r w:rsidRPr="005C0836">
        <w:t xml:space="preserve">Niniejsza </w:t>
      </w:r>
      <w:proofErr w:type="spellStart"/>
      <w:r w:rsidRPr="005C0836">
        <w:t>SubKLAUZULA</w:t>
      </w:r>
      <w:proofErr w:type="spellEnd"/>
      <w:r w:rsidRPr="005C0836">
        <w:t xml:space="preserve"> 15.2 Warunków Szczególnych nie uchybia ustawowemu prawu Zamawiającego do odstąpienia od Kontraktu, zgodnie z przepisami ustawy z dnia 23 kwietnia 1964 r. – Kodeks cywilny (tj. z ustawowego prawa odstąpienia Zamawiający może skorzystać niezależnie od umownego prawa odstąpienia, o którym mowa w niniejszej </w:t>
      </w:r>
      <w:proofErr w:type="spellStart"/>
      <w:r w:rsidRPr="005C0836">
        <w:t>SubKLAUZULI</w:t>
      </w:r>
      <w:proofErr w:type="spellEnd"/>
      <w:r w:rsidRPr="005C0836">
        <w:t xml:space="preserve"> 15.2 Warunków Szczególnych).</w:t>
      </w:r>
    </w:p>
    <w:p w14:paraId="1F0B2DB6" w14:textId="6148E4CE" w:rsidR="009A7E8D" w:rsidRPr="005C0836" w:rsidRDefault="00655C43" w:rsidP="003918C3">
      <w:pPr>
        <w:pStyle w:val="Nagwek3"/>
      </w:pPr>
      <w:bookmarkStart w:id="410" w:name="_Toc152660490"/>
      <w:r w:rsidRPr="005C0836">
        <w:t>SUBKLAUZULA 15.5</w:t>
      </w:r>
      <w:r w:rsidRPr="005C0836">
        <w:tab/>
        <w:t>UPRAWNIENIA ZAMAWIAJĄCEGO DO ODSTĄPIENIA</w:t>
      </w:r>
      <w:bookmarkEnd w:id="408"/>
      <w:bookmarkEnd w:id="409"/>
      <w:bookmarkEnd w:id="410"/>
      <w:r w:rsidRPr="005C0836">
        <w:t xml:space="preserve"> </w:t>
      </w:r>
    </w:p>
    <w:p w14:paraId="0AE5590A" w14:textId="77777777" w:rsidR="00A53D8D" w:rsidRPr="005C0836" w:rsidRDefault="0097262D" w:rsidP="0050010D">
      <w:pPr>
        <w:pStyle w:val="Akapit"/>
        <w:spacing w:before="40" w:afterLines="40" w:after="96"/>
      </w:pPr>
      <w:r w:rsidRPr="005C0836">
        <w:t xml:space="preserve">Usuwa się treść </w:t>
      </w:r>
      <w:proofErr w:type="spellStart"/>
      <w:r w:rsidR="00A348E4" w:rsidRPr="005C0836">
        <w:t>SubKLAUZULI</w:t>
      </w:r>
      <w:proofErr w:type="spellEnd"/>
      <w:r w:rsidR="00A348E4" w:rsidRPr="005C0836">
        <w:t xml:space="preserve"> </w:t>
      </w:r>
      <w:r w:rsidRPr="005C0836">
        <w:t>i zastępuje następującą treścią:</w:t>
      </w:r>
    </w:p>
    <w:p w14:paraId="1B9597C5" w14:textId="0399F021" w:rsidR="009A7E8D" w:rsidRPr="005C0836" w:rsidRDefault="009A7E8D" w:rsidP="0050010D">
      <w:pPr>
        <w:pStyle w:val="Akapit"/>
        <w:spacing w:before="40" w:afterLines="40" w:after="96"/>
        <w:rPr>
          <w:bCs/>
        </w:rPr>
      </w:pPr>
      <w:r w:rsidRPr="005C0836">
        <w:rPr>
          <w:bCs/>
        </w:rPr>
        <w:t xml:space="preserve">Niezależnie od przypadków i okoliczności określonych w </w:t>
      </w:r>
      <w:proofErr w:type="spellStart"/>
      <w:r w:rsidRPr="005C0836">
        <w:rPr>
          <w:bCs/>
        </w:rPr>
        <w:t>Sub</w:t>
      </w:r>
      <w:r w:rsidR="00DF6D9C" w:rsidRPr="005C0836">
        <w:rPr>
          <w:bCs/>
        </w:rPr>
        <w:t>KLAUZULI</w:t>
      </w:r>
      <w:proofErr w:type="spellEnd"/>
      <w:r w:rsidRPr="005C0836">
        <w:rPr>
          <w:bCs/>
        </w:rPr>
        <w:t xml:space="preserve"> 15.2</w:t>
      </w:r>
      <w:r w:rsidR="00373FAF" w:rsidRPr="005C0836">
        <w:rPr>
          <w:bCs/>
        </w:rPr>
        <w:t xml:space="preserve"> Warunków Szczególnych</w:t>
      </w:r>
      <w:r w:rsidRPr="005C0836">
        <w:rPr>
          <w:bCs/>
        </w:rPr>
        <w:t xml:space="preserve">, Zamawiający może odstąpić od Kontraktu wedle swego wyboru w całości lub </w:t>
      </w:r>
      <w:r w:rsidR="008145FE">
        <w:rPr>
          <w:bCs/>
        </w:rPr>
        <w:br/>
      </w:r>
      <w:r w:rsidRPr="005C0836">
        <w:rPr>
          <w:bCs/>
        </w:rPr>
        <w:t xml:space="preserve">w części w terminie </w:t>
      </w:r>
      <w:r w:rsidRPr="00D970C8">
        <w:rPr>
          <w:bCs/>
        </w:rPr>
        <w:t xml:space="preserve">4 miesięcy </w:t>
      </w:r>
      <w:r w:rsidRPr="005C0836">
        <w:rPr>
          <w:bCs/>
        </w:rPr>
        <w:t xml:space="preserve">od dnia podpisania </w:t>
      </w:r>
      <w:r w:rsidR="00582C7A" w:rsidRPr="005C0836">
        <w:rPr>
          <w:bCs/>
        </w:rPr>
        <w:t>Umowy</w:t>
      </w:r>
      <w:r w:rsidR="00373FAF" w:rsidRPr="005C0836">
        <w:rPr>
          <w:bCs/>
        </w:rPr>
        <w:t xml:space="preserve"> przez Zamawiającego</w:t>
      </w:r>
      <w:r w:rsidRPr="005C0836">
        <w:rPr>
          <w:bCs/>
        </w:rPr>
        <w:t>.</w:t>
      </w:r>
    </w:p>
    <w:p w14:paraId="04198A03" w14:textId="388EBE4B" w:rsidR="009A7E8D" w:rsidRPr="005C0836" w:rsidRDefault="009A7E8D" w:rsidP="0050010D">
      <w:pPr>
        <w:pStyle w:val="Akapit"/>
        <w:spacing w:before="40" w:afterLines="40" w:after="96"/>
      </w:pPr>
      <w:r w:rsidRPr="005C0836">
        <w:t xml:space="preserve">Odstąpienie to wejdzie w życie </w:t>
      </w:r>
      <w:r w:rsidR="004B1A31" w:rsidRPr="005C0836">
        <w:t>14</w:t>
      </w:r>
      <w:r w:rsidRPr="005C0836">
        <w:t xml:space="preserve"> dni po dacie otrzymania </w:t>
      </w:r>
      <w:r w:rsidR="00582C7A" w:rsidRPr="005C0836">
        <w:t xml:space="preserve">przez Wykonawcę </w:t>
      </w:r>
      <w:r w:rsidRPr="005C0836">
        <w:t>powiadomienia</w:t>
      </w:r>
      <w:r w:rsidR="00C33064" w:rsidRPr="005C0836">
        <w:t xml:space="preserve"> </w:t>
      </w:r>
      <w:r w:rsidR="008145FE">
        <w:br/>
      </w:r>
      <w:r w:rsidR="00C33064" w:rsidRPr="005C0836">
        <w:t xml:space="preserve">o odstąpieniu przez </w:t>
      </w:r>
      <w:r w:rsidR="00582C7A" w:rsidRPr="005C0836">
        <w:t>Zamawiającego.</w:t>
      </w:r>
    </w:p>
    <w:p w14:paraId="62D03E86" w14:textId="40B5248F" w:rsidR="00373FAF" w:rsidRPr="005C0836" w:rsidRDefault="009A7E8D" w:rsidP="0050010D">
      <w:pPr>
        <w:pStyle w:val="Akapit"/>
        <w:spacing w:before="40" w:afterLines="40" w:after="96"/>
      </w:pPr>
      <w:r w:rsidRPr="005C0836">
        <w:t xml:space="preserve">Po tym odstąpieniu Wykonawca będzie postępował zgodnie z </w:t>
      </w:r>
      <w:proofErr w:type="spellStart"/>
      <w:r w:rsidRPr="005C0836">
        <w:t>SubKLAUZULĄ</w:t>
      </w:r>
      <w:proofErr w:type="spellEnd"/>
      <w:r w:rsidRPr="005C0836">
        <w:t xml:space="preserve"> 16.3 </w:t>
      </w:r>
      <w:r w:rsidR="00373FAF" w:rsidRPr="005C0836">
        <w:t xml:space="preserve">Warunków Ogólnych i otrzyma płatność zgodnie </w:t>
      </w:r>
      <w:r w:rsidRPr="005C0836">
        <w:t xml:space="preserve">z </w:t>
      </w:r>
      <w:proofErr w:type="spellStart"/>
      <w:r w:rsidRPr="005C0836">
        <w:t>SubKLAUZULĄ</w:t>
      </w:r>
      <w:proofErr w:type="spellEnd"/>
      <w:r w:rsidRPr="005C0836">
        <w:t xml:space="preserve"> 19.6 </w:t>
      </w:r>
      <w:r w:rsidR="00373FAF" w:rsidRPr="005C0836">
        <w:t>Warunków Ogólnych</w:t>
      </w:r>
      <w:r w:rsidRPr="005C0836">
        <w:t>.</w:t>
      </w:r>
    </w:p>
    <w:p w14:paraId="5E80F343" w14:textId="77777777" w:rsidR="00786210" w:rsidRPr="005C0836" w:rsidRDefault="0032590D" w:rsidP="00A752E3">
      <w:pPr>
        <w:pStyle w:val="Nagwek2"/>
        <w:spacing w:before="120"/>
      </w:pPr>
      <w:bookmarkStart w:id="411" w:name="_Toc264955862"/>
      <w:bookmarkStart w:id="412" w:name="_Toc265238769"/>
      <w:bookmarkStart w:id="413" w:name="_Toc424891692"/>
      <w:bookmarkStart w:id="414" w:name="_Toc152660491"/>
      <w:r w:rsidRPr="005C0836">
        <w:lastRenderedPageBreak/>
        <w:t xml:space="preserve">KLAUZULA </w:t>
      </w:r>
      <w:r w:rsidR="00786210" w:rsidRPr="005C0836">
        <w:t>16</w:t>
      </w:r>
      <w:r w:rsidR="00786210" w:rsidRPr="005C0836">
        <w:tab/>
      </w:r>
      <w:r w:rsidR="00AD40BE" w:rsidRPr="005C0836">
        <w:t>ZAWIESZENIE I ODSTĄPIENIE PRZEZ WYKONAWCĘ</w:t>
      </w:r>
      <w:bookmarkEnd w:id="411"/>
      <w:bookmarkEnd w:id="412"/>
      <w:bookmarkEnd w:id="413"/>
      <w:bookmarkEnd w:id="414"/>
    </w:p>
    <w:p w14:paraId="140128C9" w14:textId="77777777" w:rsidR="00786210" w:rsidRPr="005C0836" w:rsidRDefault="0032590D" w:rsidP="003918C3">
      <w:pPr>
        <w:pStyle w:val="Nagwek3"/>
      </w:pPr>
      <w:bookmarkStart w:id="415" w:name="_Toc264955863"/>
      <w:bookmarkStart w:id="416" w:name="_Toc265238770"/>
      <w:bookmarkStart w:id="417" w:name="_Toc424891693"/>
      <w:bookmarkStart w:id="418" w:name="_Toc152660492"/>
      <w:r w:rsidRPr="005C0836">
        <w:t xml:space="preserve">SUBKLAUZULA </w:t>
      </w:r>
      <w:r w:rsidR="00655C43" w:rsidRPr="005C0836">
        <w:t>16.1</w:t>
      </w:r>
      <w:r w:rsidR="00655C43" w:rsidRPr="005C0836">
        <w:tab/>
        <w:t>UPRAWNIENIA WYKONAWCY DO ZAWIESZENIA PRACY</w:t>
      </w:r>
      <w:bookmarkEnd w:id="415"/>
      <w:bookmarkEnd w:id="416"/>
      <w:bookmarkEnd w:id="417"/>
      <w:bookmarkEnd w:id="418"/>
    </w:p>
    <w:p w14:paraId="0B865986" w14:textId="77777777" w:rsidR="00786210" w:rsidRPr="005C0836" w:rsidRDefault="0097262D" w:rsidP="0050010D">
      <w:pPr>
        <w:pStyle w:val="Akapit"/>
        <w:spacing w:before="40" w:afterLines="40" w:after="96"/>
      </w:pPr>
      <w:bookmarkStart w:id="419" w:name="_Toc264955864"/>
      <w:bookmarkStart w:id="420" w:name="_Toc265238771"/>
      <w:r w:rsidRPr="005C0836">
        <w:t xml:space="preserve">Usuwa się treść </w:t>
      </w:r>
      <w:proofErr w:type="spellStart"/>
      <w:r w:rsidR="00A348E4" w:rsidRPr="005C0836">
        <w:t>SubKLAUZULI</w:t>
      </w:r>
      <w:proofErr w:type="spellEnd"/>
      <w:r w:rsidR="00A348E4" w:rsidRPr="005C0836">
        <w:t xml:space="preserve"> </w:t>
      </w:r>
      <w:r w:rsidRPr="005C0836">
        <w:t>i zastępuje następującą treścią:</w:t>
      </w:r>
    </w:p>
    <w:p w14:paraId="3C252D7E" w14:textId="77777777" w:rsidR="00786210" w:rsidRPr="005C0836" w:rsidRDefault="00786210" w:rsidP="0050010D">
      <w:pPr>
        <w:pStyle w:val="Akapit"/>
        <w:spacing w:before="40" w:afterLines="40" w:after="96"/>
      </w:pPr>
      <w:r w:rsidRPr="005C0836">
        <w:t xml:space="preserve">Jeżeli Inżynier nie dokona poświadczenia zgodnie z </w:t>
      </w:r>
      <w:proofErr w:type="spellStart"/>
      <w:r w:rsidRPr="005C0836">
        <w:t>Sub</w:t>
      </w:r>
      <w:r w:rsidR="00DF6D9C" w:rsidRPr="005C0836">
        <w:t>KLAUZULĄ</w:t>
      </w:r>
      <w:proofErr w:type="spellEnd"/>
      <w:r w:rsidRPr="005C0836">
        <w:t xml:space="preserve"> 14.6</w:t>
      </w:r>
      <w:r w:rsidR="00AE564C" w:rsidRPr="005C0836">
        <w:t xml:space="preserve"> Warunków Szczególnych </w:t>
      </w:r>
      <w:r w:rsidRPr="005C0836">
        <w:t xml:space="preserve">lub </w:t>
      </w:r>
      <w:r w:rsidR="00AE564C" w:rsidRPr="005C0836">
        <w:t xml:space="preserve">Zamawiający nie zastosuje się do </w:t>
      </w:r>
      <w:proofErr w:type="spellStart"/>
      <w:r w:rsidRPr="005C0836">
        <w:t>Sub</w:t>
      </w:r>
      <w:r w:rsidR="00AD40BE" w:rsidRPr="005C0836">
        <w:t>KLAUZULĄ</w:t>
      </w:r>
      <w:proofErr w:type="spellEnd"/>
      <w:r w:rsidRPr="005C0836">
        <w:t xml:space="preserve"> 14.7</w:t>
      </w:r>
      <w:r w:rsidR="00AD40BE" w:rsidRPr="005C0836">
        <w:t xml:space="preserve"> Warunków Szczególnych</w:t>
      </w:r>
      <w:r w:rsidRPr="005C0836">
        <w:t xml:space="preserve">, to Wykonawca może, po daniu Zamawiającemu powiadomienia z nie mniej niż 21 – dniowym uprzedzeniem, zawiesić pracę (lub zmniejszyć jej tempo), jeżeli i dopóki Wykonawca nie otrzyma </w:t>
      </w:r>
      <w:r w:rsidR="00AE564C" w:rsidRPr="005C0836">
        <w:t xml:space="preserve">Przejściowego </w:t>
      </w:r>
      <w:r w:rsidRPr="005C0836">
        <w:t>Świadect</w:t>
      </w:r>
      <w:r w:rsidR="001337C7" w:rsidRPr="005C0836">
        <w:t>wa Płatności</w:t>
      </w:r>
      <w:r w:rsidR="00AE564C" w:rsidRPr="005C0836">
        <w:t>, dowodów</w:t>
      </w:r>
      <w:r w:rsidRPr="005C0836">
        <w:t xml:space="preserve"> lub płatności, </w:t>
      </w:r>
      <w:r w:rsidR="00EC4A76" w:rsidRPr="005C0836">
        <w:br/>
      </w:r>
      <w:r w:rsidRPr="005C0836">
        <w:t>w zależności od przypadku i jak opisano w powiadomieniu.</w:t>
      </w:r>
    </w:p>
    <w:p w14:paraId="794EFD02" w14:textId="77777777" w:rsidR="00786210" w:rsidRPr="005C0836" w:rsidRDefault="00786210" w:rsidP="0050010D">
      <w:pPr>
        <w:pStyle w:val="Akapit"/>
        <w:spacing w:before="40" w:afterLines="40" w:after="96"/>
      </w:pPr>
      <w:r w:rsidRPr="005C0836">
        <w:t xml:space="preserve">To działanie Wykonawcy nie naruszy jego uprawnień wynikających z </w:t>
      </w:r>
      <w:proofErr w:type="spellStart"/>
      <w:r w:rsidRPr="005C0836">
        <w:t>Sub</w:t>
      </w:r>
      <w:r w:rsidR="00DF6D9C" w:rsidRPr="005C0836">
        <w:t>KLAUZULI</w:t>
      </w:r>
      <w:proofErr w:type="spellEnd"/>
      <w:r w:rsidRPr="005C0836">
        <w:t xml:space="preserve"> </w:t>
      </w:r>
      <w:r w:rsidR="003C5DCE" w:rsidRPr="005C0836">
        <w:br/>
      </w:r>
      <w:r w:rsidRPr="005C0836">
        <w:t xml:space="preserve">14.8 </w:t>
      </w:r>
      <w:r w:rsidR="00AD40BE" w:rsidRPr="005C0836">
        <w:t xml:space="preserve">Warunków Szczególnych </w:t>
      </w:r>
      <w:r w:rsidRPr="005C0836">
        <w:t xml:space="preserve">i do odstąpienia według </w:t>
      </w:r>
      <w:proofErr w:type="spellStart"/>
      <w:r w:rsidRPr="005C0836">
        <w:t>Sub</w:t>
      </w:r>
      <w:r w:rsidR="00DF6D9C" w:rsidRPr="005C0836">
        <w:t>KLAUZULI</w:t>
      </w:r>
      <w:proofErr w:type="spellEnd"/>
      <w:r w:rsidRPr="005C0836">
        <w:t xml:space="preserve"> 16.2 </w:t>
      </w:r>
      <w:r w:rsidR="00AD40BE" w:rsidRPr="005C0836">
        <w:t>Warunków</w:t>
      </w:r>
      <w:r w:rsidR="00353DC5" w:rsidRPr="005C0836">
        <w:t xml:space="preserve"> Szczególnych</w:t>
      </w:r>
      <w:r w:rsidRPr="005C0836">
        <w:t>.</w:t>
      </w:r>
    </w:p>
    <w:p w14:paraId="664D2571" w14:textId="77777777" w:rsidR="00786210" w:rsidRPr="005C0836" w:rsidRDefault="00786210" w:rsidP="0050010D">
      <w:pPr>
        <w:pStyle w:val="Akapit"/>
        <w:spacing w:before="40" w:afterLines="40" w:after="96"/>
      </w:pPr>
      <w:r w:rsidRPr="005C0836">
        <w:t>Jeżeli Wykonawca otrzyma następnie ta</w:t>
      </w:r>
      <w:r w:rsidR="001337C7" w:rsidRPr="005C0836">
        <w:t xml:space="preserve">kie </w:t>
      </w:r>
      <w:r w:rsidR="00525640" w:rsidRPr="005C0836">
        <w:t xml:space="preserve">Przejściowe </w:t>
      </w:r>
      <w:r w:rsidR="001337C7" w:rsidRPr="005C0836">
        <w:t>Świadectwo Płatności</w:t>
      </w:r>
      <w:r w:rsidR="00525640" w:rsidRPr="005C0836">
        <w:t>, dowody</w:t>
      </w:r>
      <w:r w:rsidRPr="005C0836">
        <w:t xml:space="preserve"> lub płatność (jak opisano w odnośnej </w:t>
      </w:r>
      <w:proofErr w:type="spellStart"/>
      <w:r w:rsidRPr="005C0836">
        <w:t>Sub</w:t>
      </w:r>
      <w:r w:rsidR="00DF6D9C" w:rsidRPr="005C0836">
        <w:t>KLAUZULI</w:t>
      </w:r>
      <w:proofErr w:type="spellEnd"/>
      <w:r w:rsidRPr="005C0836">
        <w:t xml:space="preserve"> i powyższym powiadomieniu) przed daniem </w:t>
      </w:r>
      <w:r w:rsidR="00353DC5" w:rsidRPr="005C0836">
        <w:t xml:space="preserve">Zamawiającemu </w:t>
      </w:r>
      <w:r w:rsidRPr="005C0836">
        <w:t xml:space="preserve">powiadomienia o odstąpieniu, to Wykonawca podejmie normalną pracę tak szybko, jak będzie to rozsądnie możliwe. </w:t>
      </w:r>
    </w:p>
    <w:p w14:paraId="38A259A9" w14:textId="463AB1B2" w:rsidR="00786210" w:rsidRPr="005C0836" w:rsidRDefault="006557EA" w:rsidP="0050010D">
      <w:pPr>
        <w:spacing w:before="40" w:afterLines="40" w:after="96"/>
        <w:rPr>
          <w:sz w:val="22"/>
        </w:rPr>
      </w:pPr>
      <w:r w:rsidRPr="005C0836">
        <w:rPr>
          <w:color w:val="000000"/>
          <w:sz w:val="22"/>
        </w:rPr>
        <w:t xml:space="preserve">Jeżeli Wykonawca dozna opóźnienia w rezultacie zawieszenia pracy (lub zmniejszenia tempa pracy) zgodnie z niniejszą </w:t>
      </w:r>
      <w:proofErr w:type="spellStart"/>
      <w:r w:rsidRPr="005C0836">
        <w:rPr>
          <w:color w:val="000000"/>
          <w:sz w:val="22"/>
        </w:rPr>
        <w:t>SubKLAUZULĄ</w:t>
      </w:r>
      <w:proofErr w:type="spellEnd"/>
      <w:r w:rsidRPr="005C0836">
        <w:rPr>
          <w:color w:val="000000"/>
          <w:sz w:val="22"/>
        </w:rPr>
        <w:t xml:space="preserve">, to Wykonawca da Inżynierowi powiadomienie </w:t>
      </w:r>
      <w:r w:rsidR="003C5DCE" w:rsidRPr="005C0836">
        <w:rPr>
          <w:color w:val="000000"/>
          <w:sz w:val="22"/>
        </w:rPr>
        <w:br/>
      </w:r>
      <w:r w:rsidRPr="005C0836">
        <w:rPr>
          <w:color w:val="000000"/>
          <w:sz w:val="22"/>
        </w:rPr>
        <w:t xml:space="preserve">i będzie uprawniony do przedłużenia Czasu na Ukończenie w związku z jakimkolwiek takim opóźnieniem, z uwzględnieniem </w:t>
      </w:r>
      <w:proofErr w:type="spellStart"/>
      <w:r w:rsidRPr="005C0836">
        <w:rPr>
          <w:color w:val="000000"/>
          <w:sz w:val="22"/>
        </w:rPr>
        <w:t>SubKLAUZULI</w:t>
      </w:r>
      <w:proofErr w:type="spellEnd"/>
      <w:r w:rsidRPr="005C0836">
        <w:rPr>
          <w:color w:val="000000"/>
          <w:sz w:val="22"/>
        </w:rPr>
        <w:t xml:space="preserve"> 20.1 Warunków Ogólnych</w:t>
      </w:r>
      <w:r w:rsidRPr="005C0836">
        <w:rPr>
          <w:sz w:val="22"/>
        </w:rPr>
        <w:t xml:space="preserve"> i </w:t>
      </w:r>
      <w:proofErr w:type="spellStart"/>
      <w:r w:rsidRPr="005C0836">
        <w:rPr>
          <w:color w:val="000000"/>
          <w:sz w:val="22"/>
        </w:rPr>
        <w:t>SubKLAUZULI</w:t>
      </w:r>
      <w:proofErr w:type="spellEnd"/>
      <w:r w:rsidRPr="005C0836">
        <w:rPr>
          <w:color w:val="000000"/>
          <w:sz w:val="22"/>
        </w:rPr>
        <w:t xml:space="preserve"> </w:t>
      </w:r>
      <w:r w:rsidRPr="005C0836">
        <w:rPr>
          <w:sz w:val="22"/>
        </w:rPr>
        <w:t>8.4 Warunków Szczegółowych</w:t>
      </w:r>
      <w:r w:rsidRPr="005C0836">
        <w:rPr>
          <w:i/>
          <w:sz w:val="22"/>
        </w:rPr>
        <w:t xml:space="preserve">, </w:t>
      </w:r>
      <w:r w:rsidRPr="005C0836">
        <w:rPr>
          <w:sz w:val="22"/>
        </w:rPr>
        <w:t>jeśli ukończenie jest lub przewiduje się, że będzie opóźnione</w:t>
      </w:r>
      <w:r w:rsidR="00786210" w:rsidRPr="005C0836">
        <w:t>.</w:t>
      </w:r>
    </w:p>
    <w:p w14:paraId="47567AAA" w14:textId="77777777" w:rsidR="00015660" w:rsidRPr="005C0836" w:rsidRDefault="00786210" w:rsidP="0050010D">
      <w:pPr>
        <w:pStyle w:val="Akapit"/>
        <w:spacing w:before="40" w:afterLines="40" w:after="96"/>
      </w:pPr>
      <w:r w:rsidRPr="005C0836">
        <w:t xml:space="preserve">Po otrzymaniu tego powiadomienia, Inżynier będzie postępował zgodnie z </w:t>
      </w:r>
      <w:proofErr w:type="spellStart"/>
      <w:r w:rsidRPr="005C0836">
        <w:t>Sub</w:t>
      </w:r>
      <w:r w:rsidR="00DF6D9C" w:rsidRPr="005C0836">
        <w:t>KLAUZULĄ</w:t>
      </w:r>
      <w:proofErr w:type="spellEnd"/>
      <w:r w:rsidRPr="005C0836">
        <w:t xml:space="preserve"> </w:t>
      </w:r>
      <w:r w:rsidR="003C5DCE" w:rsidRPr="005C0836">
        <w:br/>
      </w:r>
      <w:r w:rsidRPr="005C0836">
        <w:t xml:space="preserve">3.5 </w:t>
      </w:r>
      <w:r w:rsidR="00353DC5" w:rsidRPr="005C0836">
        <w:t>Warunków Ogólnych</w:t>
      </w:r>
      <w:r w:rsidRPr="005C0836">
        <w:t xml:space="preserve">, aby </w:t>
      </w:r>
      <w:r w:rsidR="004925E6" w:rsidRPr="005C0836">
        <w:t>uzgodnić lub określić te sprawy.</w:t>
      </w:r>
    </w:p>
    <w:p w14:paraId="5BACB687" w14:textId="77777777" w:rsidR="00353DC5" w:rsidRPr="005C0836" w:rsidRDefault="00353DC5" w:rsidP="003918C3">
      <w:pPr>
        <w:pStyle w:val="Nagwek3"/>
      </w:pPr>
      <w:bookmarkStart w:id="421" w:name="_Toc424890984"/>
      <w:bookmarkStart w:id="422" w:name="_Toc438030650"/>
      <w:bookmarkStart w:id="423" w:name="_Toc152660493"/>
      <w:r w:rsidRPr="005C0836">
        <w:t>S</w:t>
      </w:r>
      <w:r w:rsidR="00597BE0" w:rsidRPr="005C0836">
        <w:t>UB</w:t>
      </w:r>
      <w:r w:rsidRPr="005C0836">
        <w:t xml:space="preserve">KLAUZULA 16.2 </w:t>
      </w:r>
      <w:r w:rsidRPr="005C0836">
        <w:tab/>
        <w:t>ODSTĄPIENIE PRZEZ WYKONAWCĘ</w:t>
      </w:r>
      <w:bookmarkEnd w:id="421"/>
      <w:bookmarkEnd w:id="422"/>
      <w:bookmarkEnd w:id="423"/>
      <w:r w:rsidRPr="005C0836">
        <w:rPr>
          <w:lang w:eastAsia="en-US"/>
        </w:rPr>
        <w:t xml:space="preserve">  </w:t>
      </w:r>
    </w:p>
    <w:p w14:paraId="0BE35308" w14:textId="4ECBD2EF" w:rsidR="00353DC5" w:rsidRPr="005C0836" w:rsidRDefault="00353DC5" w:rsidP="0050010D">
      <w:pPr>
        <w:spacing w:before="40" w:afterLines="40" w:after="96"/>
        <w:rPr>
          <w:sz w:val="22"/>
          <w:lang w:eastAsia="en-US"/>
        </w:rPr>
      </w:pPr>
      <w:r w:rsidRPr="005C0836">
        <w:rPr>
          <w:sz w:val="22"/>
          <w:lang w:eastAsia="en-US"/>
        </w:rPr>
        <w:t xml:space="preserve">Usuwa się </w:t>
      </w:r>
      <w:r w:rsidR="00DD7444">
        <w:rPr>
          <w:sz w:val="22"/>
          <w:lang w:eastAsia="en-US"/>
        </w:rPr>
        <w:t xml:space="preserve">treść </w:t>
      </w:r>
      <w:proofErr w:type="spellStart"/>
      <w:r w:rsidR="00DD7444">
        <w:rPr>
          <w:sz w:val="22"/>
          <w:lang w:eastAsia="en-US"/>
        </w:rPr>
        <w:t>SubKLAUZULI</w:t>
      </w:r>
      <w:proofErr w:type="spellEnd"/>
      <w:r w:rsidRPr="005C0836">
        <w:rPr>
          <w:sz w:val="22"/>
          <w:lang w:eastAsia="en-US"/>
        </w:rPr>
        <w:t xml:space="preserve"> i zastępuje następująca treścią:</w:t>
      </w:r>
    </w:p>
    <w:p w14:paraId="2AF5024B" w14:textId="3BBA3409" w:rsidR="001803D9" w:rsidRPr="00E54542" w:rsidRDefault="00236206" w:rsidP="0050010D">
      <w:pPr>
        <w:pStyle w:val="Akapit"/>
        <w:spacing w:before="40" w:afterLines="40" w:after="96"/>
      </w:pPr>
      <w:r w:rsidRPr="00E54542">
        <w:t>W przypadku</w:t>
      </w:r>
      <w:r w:rsidR="00D53AE9" w:rsidRPr="00E54542">
        <w:t>:</w:t>
      </w:r>
      <w:r w:rsidR="00E13456" w:rsidRPr="00E54542">
        <w:t xml:space="preserve"> </w:t>
      </w:r>
    </w:p>
    <w:p w14:paraId="1465CD6B" w14:textId="77777777" w:rsidR="00353DC5" w:rsidRPr="00E54542" w:rsidRDefault="00D53AE9" w:rsidP="006F0ABC">
      <w:pPr>
        <w:pStyle w:val="Akapitzlist"/>
        <w:widowControl w:val="0"/>
        <w:numPr>
          <w:ilvl w:val="0"/>
          <w:numId w:val="51"/>
        </w:numPr>
        <w:shd w:val="clear" w:color="auto" w:fill="FFFFFF"/>
        <w:autoSpaceDE w:val="0"/>
        <w:autoSpaceDN w:val="0"/>
        <w:adjustRightInd w:val="0"/>
        <w:spacing w:before="40" w:afterLines="40" w:after="96"/>
        <w:ind w:left="567" w:hanging="567"/>
        <w:contextualSpacing w:val="0"/>
        <w:rPr>
          <w:i/>
          <w:iCs/>
          <w:sz w:val="22"/>
        </w:rPr>
      </w:pPr>
      <w:r w:rsidRPr="00E54542">
        <w:rPr>
          <w:spacing w:val="-2"/>
          <w:sz w:val="22"/>
        </w:rPr>
        <w:t xml:space="preserve">gdy </w:t>
      </w:r>
      <w:r w:rsidR="00353DC5" w:rsidRPr="00E54542">
        <w:rPr>
          <w:spacing w:val="-2"/>
          <w:sz w:val="22"/>
        </w:rPr>
        <w:t xml:space="preserve">Inżynier nie wystawi, w ciągu 56 dni po otrzymaniu Rozliczenia i dokumentów </w:t>
      </w:r>
      <w:r w:rsidR="00353DC5" w:rsidRPr="00E54542">
        <w:rPr>
          <w:spacing w:val="-1"/>
          <w:sz w:val="22"/>
        </w:rPr>
        <w:t xml:space="preserve">stanowiących jego podstawę, odnośnego Świadectwa Płatności, </w:t>
      </w:r>
    </w:p>
    <w:p w14:paraId="20863101" w14:textId="4BA26E1F" w:rsidR="00353DC5" w:rsidRPr="00E54542" w:rsidRDefault="00D53AE9" w:rsidP="006F0ABC">
      <w:pPr>
        <w:widowControl w:val="0"/>
        <w:numPr>
          <w:ilvl w:val="0"/>
          <w:numId w:val="51"/>
        </w:numPr>
        <w:shd w:val="clear" w:color="auto" w:fill="FFFFFF"/>
        <w:autoSpaceDE w:val="0"/>
        <w:autoSpaceDN w:val="0"/>
        <w:adjustRightInd w:val="0"/>
        <w:spacing w:before="40" w:afterLines="40" w:after="96"/>
        <w:ind w:left="567" w:hanging="567"/>
        <w:rPr>
          <w:i/>
          <w:iCs/>
          <w:sz w:val="22"/>
        </w:rPr>
      </w:pPr>
      <w:r w:rsidRPr="00E54542">
        <w:rPr>
          <w:spacing w:val="-2"/>
          <w:sz w:val="22"/>
        </w:rPr>
        <w:t xml:space="preserve">gdy </w:t>
      </w:r>
      <w:r w:rsidR="00353DC5" w:rsidRPr="00E54542">
        <w:rPr>
          <w:spacing w:val="-2"/>
          <w:sz w:val="22"/>
        </w:rPr>
        <w:t>Wykonawca nie otrzyma kwoty należnej według danego Przejściowego Świadectwa Płatności</w:t>
      </w:r>
      <w:r w:rsidR="001803D9" w:rsidRPr="00E54542">
        <w:rPr>
          <w:spacing w:val="-2"/>
          <w:sz w:val="22"/>
        </w:rPr>
        <w:t>,</w:t>
      </w:r>
      <w:r w:rsidR="00353DC5" w:rsidRPr="00E54542">
        <w:rPr>
          <w:spacing w:val="-2"/>
          <w:sz w:val="22"/>
        </w:rPr>
        <w:t xml:space="preserve"> w ciągu 42 dni od upłynięcia czasu podanego w </w:t>
      </w:r>
      <w:proofErr w:type="spellStart"/>
      <w:r w:rsidR="00353DC5" w:rsidRPr="00E54542">
        <w:rPr>
          <w:spacing w:val="-2"/>
          <w:sz w:val="22"/>
        </w:rPr>
        <w:t>Sub</w:t>
      </w:r>
      <w:r w:rsidR="00353DC5" w:rsidRPr="00E54542">
        <w:rPr>
          <w:spacing w:val="-1"/>
          <w:sz w:val="22"/>
        </w:rPr>
        <w:t>KLAUZULI</w:t>
      </w:r>
      <w:proofErr w:type="spellEnd"/>
      <w:r w:rsidR="00353DC5" w:rsidRPr="00E54542">
        <w:rPr>
          <w:spacing w:val="-2"/>
          <w:sz w:val="22"/>
        </w:rPr>
        <w:t xml:space="preserve"> </w:t>
      </w:r>
      <w:r w:rsidR="00353DC5" w:rsidRPr="00E54542">
        <w:rPr>
          <w:sz w:val="22"/>
        </w:rPr>
        <w:t>14.7 Warunków Szczególnych</w:t>
      </w:r>
      <w:r w:rsidR="00353DC5" w:rsidRPr="00E54542">
        <w:rPr>
          <w:i/>
          <w:iCs/>
          <w:sz w:val="22"/>
        </w:rPr>
        <w:t xml:space="preserve">, </w:t>
      </w:r>
      <w:r w:rsidR="00353DC5" w:rsidRPr="00E54542">
        <w:rPr>
          <w:sz w:val="22"/>
        </w:rPr>
        <w:t>w ciągu którego ma być dokonana płatność (pomijając po</w:t>
      </w:r>
      <w:r w:rsidR="00353DC5" w:rsidRPr="00E54542">
        <w:rPr>
          <w:spacing w:val="-2"/>
          <w:sz w:val="22"/>
        </w:rPr>
        <w:t xml:space="preserve">trącenia zgodnie z </w:t>
      </w:r>
      <w:proofErr w:type="spellStart"/>
      <w:r w:rsidR="00353DC5" w:rsidRPr="00E54542">
        <w:rPr>
          <w:spacing w:val="-2"/>
          <w:sz w:val="22"/>
        </w:rPr>
        <w:t>Sub</w:t>
      </w:r>
      <w:r w:rsidR="00353DC5" w:rsidRPr="00E54542">
        <w:rPr>
          <w:spacing w:val="-1"/>
          <w:sz w:val="22"/>
        </w:rPr>
        <w:t>KLAUZULA</w:t>
      </w:r>
      <w:proofErr w:type="spellEnd"/>
      <w:r w:rsidR="00353DC5" w:rsidRPr="00E54542">
        <w:rPr>
          <w:spacing w:val="-2"/>
          <w:sz w:val="22"/>
        </w:rPr>
        <w:t xml:space="preserve"> 2.5 Warunków </w:t>
      </w:r>
      <w:r w:rsidR="000A2469" w:rsidRPr="00E54542">
        <w:rPr>
          <w:spacing w:val="-2"/>
          <w:sz w:val="22"/>
        </w:rPr>
        <w:t>Szczególnych</w:t>
      </w:r>
      <w:r w:rsidR="006557EA" w:rsidRPr="00E54542">
        <w:rPr>
          <w:spacing w:val="-2"/>
          <w:sz w:val="22"/>
        </w:rPr>
        <w:t>)</w:t>
      </w:r>
      <w:r w:rsidR="00353DC5" w:rsidRPr="00E54542">
        <w:rPr>
          <w:i/>
          <w:iCs/>
          <w:spacing w:val="-2"/>
          <w:sz w:val="22"/>
        </w:rPr>
        <w:t>,</w:t>
      </w:r>
    </w:p>
    <w:p w14:paraId="030A2719" w14:textId="3A2E96A0" w:rsidR="00442F57" w:rsidRPr="00FB165F" w:rsidRDefault="00D53AE9" w:rsidP="006F0ABC">
      <w:pPr>
        <w:widowControl w:val="0"/>
        <w:numPr>
          <w:ilvl w:val="0"/>
          <w:numId w:val="51"/>
        </w:numPr>
        <w:shd w:val="clear" w:color="auto" w:fill="FFFFFF"/>
        <w:autoSpaceDE w:val="0"/>
        <w:autoSpaceDN w:val="0"/>
        <w:adjustRightInd w:val="0"/>
        <w:spacing w:before="40" w:afterLines="40" w:after="96"/>
        <w:ind w:left="567" w:hanging="567"/>
        <w:rPr>
          <w:i/>
          <w:iCs/>
          <w:sz w:val="22"/>
        </w:rPr>
      </w:pPr>
      <w:r w:rsidRPr="00E54542">
        <w:rPr>
          <w:spacing w:val="-2"/>
          <w:sz w:val="22"/>
        </w:rPr>
        <w:t xml:space="preserve">gdy </w:t>
      </w:r>
      <w:r w:rsidR="00353DC5" w:rsidRPr="00E54542">
        <w:rPr>
          <w:spacing w:val="-2"/>
          <w:sz w:val="22"/>
        </w:rPr>
        <w:t xml:space="preserve">przedłużonym zawieszeniem objęto całość </w:t>
      </w:r>
      <w:r w:rsidR="00A5551C" w:rsidRPr="00E54542">
        <w:rPr>
          <w:spacing w:val="-2"/>
          <w:sz w:val="22"/>
        </w:rPr>
        <w:t>Robót</w:t>
      </w:r>
      <w:r w:rsidR="00353DC5" w:rsidRPr="00E54542">
        <w:rPr>
          <w:spacing w:val="-2"/>
          <w:sz w:val="22"/>
        </w:rPr>
        <w:t xml:space="preserve">, jak opisano w </w:t>
      </w:r>
      <w:proofErr w:type="spellStart"/>
      <w:r w:rsidR="00353DC5" w:rsidRPr="00E54542">
        <w:rPr>
          <w:spacing w:val="-2"/>
          <w:sz w:val="22"/>
        </w:rPr>
        <w:t>Sub</w:t>
      </w:r>
      <w:r w:rsidR="00353DC5" w:rsidRPr="00E54542">
        <w:rPr>
          <w:spacing w:val="-1"/>
          <w:sz w:val="22"/>
        </w:rPr>
        <w:t>KLAUZULI</w:t>
      </w:r>
      <w:proofErr w:type="spellEnd"/>
      <w:r w:rsidR="00353DC5" w:rsidRPr="00E54542">
        <w:rPr>
          <w:spacing w:val="-2"/>
          <w:sz w:val="22"/>
        </w:rPr>
        <w:t xml:space="preserve"> </w:t>
      </w:r>
      <w:r w:rsidR="00353DC5" w:rsidRPr="00E54542">
        <w:rPr>
          <w:sz w:val="22"/>
        </w:rPr>
        <w:t xml:space="preserve">8.11 </w:t>
      </w:r>
      <w:r w:rsidR="001803D9" w:rsidRPr="00E54542">
        <w:rPr>
          <w:sz w:val="22"/>
        </w:rPr>
        <w:t>Warunków Ogólnych</w:t>
      </w:r>
    </w:p>
    <w:p w14:paraId="14221051" w14:textId="4D7F7EC1" w:rsidR="00236206" w:rsidRDefault="00236206" w:rsidP="0050010D">
      <w:pPr>
        <w:pStyle w:val="Akapit"/>
        <w:spacing w:beforeLines="40" w:before="96" w:afterLines="40" w:after="96"/>
        <w:rPr>
          <w:color w:val="FF0000"/>
        </w:rPr>
      </w:pPr>
      <w:r w:rsidRPr="00E54542">
        <w:t xml:space="preserve">Wykonawca w formie pisemnej powiadomi Zamawiającego o zaistnieniu tej/tych okoliczności, wzywając do jej/ich usunięcia/naprawienia. Wykonawca będzie uprawniony do odstąpienia </w:t>
      </w:r>
      <w:r w:rsidR="008145FE">
        <w:br/>
      </w:r>
      <w:r w:rsidRPr="00E54542">
        <w:t>od Kontraktu, w przypadku braku usunięcia/naprawienia wyżej wskazanych okoliczności przez Zamawiającego w terminie 21 dni od powiadomienia Zamawiającego o ich wystąpieniu, o ile okoliczność ta zaistnieje</w:t>
      </w:r>
      <w:r>
        <w:rPr>
          <w:color w:val="FF0000"/>
        </w:rPr>
        <w:t xml:space="preserve"> </w:t>
      </w:r>
      <w:r>
        <w:t>w</w:t>
      </w:r>
      <w:r w:rsidRPr="000418D4">
        <w:t xml:space="preserve"> terminie nie późniejszym niż 360 dni od dnia upływu określonego </w:t>
      </w:r>
      <w:r w:rsidR="008145FE">
        <w:br/>
      </w:r>
      <w:r w:rsidRPr="000418D4">
        <w:t>w Umowie Pierwotnego Czasu na Ukończenie</w:t>
      </w:r>
      <w:r>
        <w:t>.</w:t>
      </w:r>
    </w:p>
    <w:p w14:paraId="0B16F499" w14:textId="77777777" w:rsidR="00236206" w:rsidRDefault="00236206" w:rsidP="0050010D">
      <w:pPr>
        <w:pStyle w:val="Akapit"/>
        <w:spacing w:before="40" w:afterLines="40" w:after="96"/>
      </w:pPr>
      <w:r>
        <w:lastRenderedPageBreak/>
        <w:t>Po wejściu w życie powiadomienia o odstąpieniu</w:t>
      </w:r>
      <w:r w:rsidRPr="000418D4">
        <w:t xml:space="preserve"> zastosowanie </w:t>
      </w:r>
      <w:r>
        <w:t>będą miały</w:t>
      </w:r>
      <w:r w:rsidRPr="000418D4">
        <w:t xml:space="preserve"> </w:t>
      </w:r>
      <w:proofErr w:type="spellStart"/>
      <w:r w:rsidRPr="000418D4">
        <w:t>SubKLAUZULE</w:t>
      </w:r>
      <w:proofErr w:type="spellEnd"/>
      <w:r w:rsidRPr="000418D4">
        <w:t xml:space="preserve"> 16.3 oraz 16.4 Warunków Ogólnych</w:t>
      </w:r>
      <w:r>
        <w:t>.</w:t>
      </w:r>
    </w:p>
    <w:p w14:paraId="378AA294" w14:textId="0AB242AA" w:rsidR="001803D9" w:rsidRPr="005C0836" w:rsidRDefault="001803D9" w:rsidP="0050010D">
      <w:pPr>
        <w:pStyle w:val="Akapit"/>
        <w:spacing w:before="40" w:afterLines="40" w:after="96"/>
      </w:pPr>
      <w:r w:rsidRPr="005C0836">
        <w:t xml:space="preserve">Odstąpienie </w:t>
      </w:r>
      <w:r w:rsidR="00442F57" w:rsidRPr="005C0836">
        <w:t xml:space="preserve">Wykonawcy </w:t>
      </w:r>
      <w:r w:rsidRPr="005C0836">
        <w:t xml:space="preserve">od Kontraktu na podstawie niniejszej </w:t>
      </w:r>
      <w:proofErr w:type="spellStart"/>
      <w:r w:rsidR="00442F57" w:rsidRPr="005C0836">
        <w:t>SubKLAUZULI</w:t>
      </w:r>
      <w:proofErr w:type="spellEnd"/>
      <w:r w:rsidR="00442F57" w:rsidRPr="005C0836">
        <w:t xml:space="preserve"> 16</w:t>
      </w:r>
      <w:r w:rsidRPr="005C0836">
        <w:t>.2 Warunków Szczególnych wywołuje skutek ex nunc (na przyszłość).</w:t>
      </w:r>
    </w:p>
    <w:p w14:paraId="5C8BDFF5" w14:textId="13A555E0" w:rsidR="001803D9" w:rsidRPr="005C0836" w:rsidRDefault="001803D9" w:rsidP="0050010D">
      <w:pPr>
        <w:pStyle w:val="Akapit"/>
        <w:spacing w:before="40" w:afterLines="40" w:after="96"/>
      </w:pPr>
      <w:r w:rsidRPr="005C0836">
        <w:t>Po odstąpieniu</w:t>
      </w:r>
      <w:r w:rsidR="00442F57" w:rsidRPr="005C0836">
        <w:t xml:space="preserve"> Wykonawcy od Kontraktu</w:t>
      </w:r>
      <w:r w:rsidRPr="005C0836">
        <w:t xml:space="preserve">, Zamawiający może ukończyć Roboty lub zaangażować do tego jakiekolwiek inne osoby. Zamawiający i te osoby mogą wtedy użyć jakichkolwiek Dóbr, Dokumentów Wykonawcy i innej dokumentacji projektowej sporządzonej przez lub na rzecz Wykonawcy. Jeżeli do czasu odstąpienia </w:t>
      </w:r>
      <w:r w:rsidR="00442F57" w:rsidRPr="005C0836">
        <w:t xml:space="preserve">Wykonawcy </w:t>
      </w:r>
      <w:r w:rsidRPr="005C0836">
        <w:t xml:space="preserve">od Kontraktu autorskie prawa majątkowe do Dokumentów Wykonawcy nie zostały przeniesione na Zamawiającego zgodnie z </w:t>
      </w:r>
      <w:proofErr w:type="spellStart"/>
      <w:r w:rsidRPr="005C0836">
        <w:t>SubKLAUZULĄ</w:t>
      </w:r>
      <w:proofErr w:type="spellEnd"/>
      <w:r w:rsidRPr="005C0836">
        <w:t xml:space="preserve"> 1.10 Warunków Szczególnych, przejście tych praw </w:t>
      </w:r>
      <w:r w:rsidR="008145FE">
        <w:br/>
      </w:r>
      <w:r w:rsidRPr="005C0836">
        <w:t xml:space="preserve">na Zamawiającego następuje z chwilą odstąpienia </w:t>
      </w:r>
      <w:r w:rsidR="00442F57" w:rsidRPr="005C0836">
        <w:t xml:space="preserve">Wykonawcy </w:t>
      </w:r>
      <w:r w:rsidRPr="005C0836">
        <w:t>od Kontraktu.</w:t>
      </w:r>
    </w:p>
    <w:p w14:paraId="19CCD3C1" w14:textId="5177566A" w:rsidR="00353DC5" w:rsidRPr="005C0836" w:rsidRDefault="001803D9" w:rsidP="0050010D">
      <w:pPr>
        <w:pStyle w:val="Akapit"/>
        <w:spacing w:before="40" w:afterLines="40" w:after="96"/>
      </w:pPr>
      <w:r w:rsidRPr="005C0836">
        <w:t xml:space="preserve">Powiadomienie </w:t>
      </w:r>
      <w:r w:rsidR="00442F57" w:rsidRPr="005C0836">
        <w:t xml:space="preserve">Wykonawcy </w:t>
      </w:r>
      <w:r w:rsidRPr="005C0836">
        <w:t xml:space="preserve">o odstąpieniu nie uchybia, w tym w szczególności nie umniejsza innych praw </w:t>
      </w:r>
      <w:r w:rsidR="00442F57" w:rsidRPr="005C0836">
        <w:t xml:space="preserve">Wykonawcy </w:t>
      </w:r>
      <w:r w:rsidRPr="005C0836">
        <w:t>przewidzianych Kontraktem.</w:t>
      </w:r>
    </w:p>
    <w:p w14:paraId="61E4471D" w14:textId="06EDEA31" w:rsidR="00786210" w:rsidRPr="005C0836" w:rsidRDefault="0032590D" w:rsidP="00A752E3">
      <w:pPr>
        <w:pStyle w:val="Nagwek2"/>
        <w:spacing w:before="240"/>
      </w:pPr>
      <w:bookmarkStart w:id="424" w:name="_Toc424891694"/>
      <w:bookmarkStart w:id="425" w:name="_Toc152660494"/>
      <w:r w:rsidRPr="005C0836">
        <w:t xml:space="preserve">KLAUZULA </w:t>
      </w:r>
      <w:r w:rsidR="008C5F85" w:rsidRPr="005C0836">
        <w:t>17</w:t>
      </w:r>
      <w:r w:rsidR="00786210" w:rsidRPr="005C0836">
        <w:tab/>
      </w:r>
      <w:r w:rsidR="00481545" w:rsidRPr="005C0836">
        <w:t>RYZYKO I ODPOWIEDZIALNOŚĆ</w:t>
      </w:r>
      <w:bookmarkEnd w:id="419"/>
      <w:bookmarkEnd w:id="420"/>
      <w:bookmarkEnd w:id="424"/>
      <w:bookmarkEnd w:id="425"/>
    </w:p>
    <w:p w14:paraId="0D88FFA0" w14:textId="77777777" w:rsidR="00786210" w:rsidRPr="005C0836" w:rsidRDefault="00655C43" w:rsidP="003918C3">
      <w:pPr>
        <w:pStyle w:val="Nagwek3"/>
      </w:pPr>
      <w:bookmarkStart w:id="426" w:name="_Toc264955865"/>
      <w:bookmarkStart w:id="427" w:name="_Toc265238772"/>
      <w:bookmarkStart w:id="428" w:name="_Toc424891695"/>
      <w:bookmarkStart w:id="429" w:name="_Toc152660495"/>
      <w:r w:rsidRPr="005C0836">
        <w:t>SUBKLAUZULA 17.4</w:t>
      </w:r>
      <w:r w:rsidRPr="005C0836">
        <w:tab/>
        <w:t>SKUTKI ZAGROŻEŃ STANOWIĄCYCH RYZYKO ZAMAWIAJĄCEGO</w:t>
      </w:r>
      <w:bookmarkEnd w:id="426"/>
      <w:bookmarkEnd w:id="427"/>
      <w:bookmarkEnd w:id="428"/>
      <w:bookmarkEnd w:id="429"/>
    </w:p>
    <w:p w14:paraId="5BC359AA" w14:textId="77777777" w:rsidR="00786210" w:rsidRPr="005C0836" w:rsidRDefault="0097262D" w:rsidP="0050010D">
      <w:pPr>
        <w:pStyle w:val="Akapit"/>
        <w:spacing w:before="40" w:afterLines="40" w:after="96"/>
      </w:pPr>
      <w:r w:rsidRPr="005C0836">
        <w:t xml:space="preserve">Usuwa się treść </w:t>
      </w:r>
      <w:proofErr w:type="spellStart"/>
      <w:r w:rsidR="00A348E4" w:rsidRPr="005C0836">
        <w:t>SubKLAUZULI</w:t>
      </w:r>
      <w:proofErr w:type="spellEnd"/>
      <w:r w:rsidR="00A348E4" w:rsidRPr="005C0836">
        <w:t xml:space="preserve"> </w:t>
      </w:r>
      <w:r w:rsidRPr="005C0836">
        <w:t>i zastępuje następującą treścią:</w:t>
      </w:r>
    </w:p>
    <w:p w14:paraId="7053C5F7" w14:textId="70C3D718" w:rsidR="00786210" w:rsidRPr="005C0836" w:rsidRDefault="00481545" w:rsidP="0050010D">
      <w:pPr>
        <w:pStyle w:val="Akapit"/>
        <w:spacing w:before="40" w:afterLines="40" w:after="96"/>
      </w:pPr>
      <w:r w:rsidRPr="005C0836">
        <w:t>Jeżeli</w:t>
      </w:r>
      <w:r w:rsidR="00786210" w:rsidRPr="005C0836">
        <w:t xml:space="preserve"> i w takim zakresie, w jakim jakiekolwiek z zagrożeń wyliczonych </w:t>
      </w:r>
      <w:r w:rsidR="00525640" w:rsidRPr="005C0836">
        <w:t>powyżej</w:t>
      </w:r>
      <w:r w:rsidR="00C976CA">
        <w:t xml:space="preserve"> w </w:t>
      </w:r>
      <w:proofErr w:type="spellStart"/>
      <w:r w:rsidR="008312F4" w:rsidRPr="005C0836">
        <w:t>SubKLAUZULI</w:t>
      </w:r>
      <w:proofErr w:type="spellEnd"/>
      <w:r w:rsidR="008312F4" w:rsidRPr="005C0836">
        <w:t xml:space="preserve"> </w:t>
      </w:r>
      <w:r w:rsidR="00786210" w:rsidRPr="005C0836">
        <w:t>17.3</w:t>
      </w:r>
      <w:r w:rsidRPr="005C0836">
        <w:t xml:space="preserve"> Warunków Ogólnych</w:t>
      </w:r>
      <w:r w:rsidR="00786210" w:rsidRPr="005C0836">
        <w:t xml:space="preserve"> spowoduje stratę lub szkodę w Robotach, Dobrach lub Dokumentach Wykonawcy, Wykonawca bezzwłocznie da Inżyni</w:t>
      </w:r>
      <w:r w:rsidRPr="005C0836">
        <w:t xml:space="preserve">erowi powiadomienie </w:t>
      </w:r>
      <w:r w:rsidR="008145FE">
        <w:br/>
      </w:r>
      <w:r w:rsidRPr="005C0836">
        <w:t>i naprawi tą</w:t>
      </w:r>
      <w:r w:rsidR="00786210" w:rsidRPr="005C0836">
        <w:t xml:space="preserve"> stratę lub szkodę w stopniu wymaganym przez Inżyniera.</w:t>
      </w:r>
    </w:p>
    <w:p w14:paraId="58DE948F" w14:textId="77777777" w:rsidR="00786210" w:rsidRPr="005C0836" w:rsidRDefault="00786210" w:rsidP="0050010D">
      <w:pPr>
        <w:pStyle w:val="Akapit"/>
        <w:spacing w:before="40" w:afterLines="40" w:after="96"/>
      </w:pPr>
      <w:r w:rsidRPr="005C0836">
        <w:t xml:space="preserve">Jeżeli Wykonawca dozna opóźnienia i/lub poniesie Koszt z tytułu naprawy tej straty lub szkody, to Wykonawca da dalsze powiadomienie Inżynierowi i będzie uprawniony, z uwzględnieniem </w:t>
      </w:r>
      <w:proofErr w:type="spellStart"/>
      <w:r w:rsidRPr="005C0836">
        <w:t>Sub</w:t>
      </w:r>
      <w:r w:rsidR="008312F4" w:rsidRPr="005C0836">
        <w:t>KLAUZULI</w:t>
      </w:r>
      <w:proofErr w:type="spellEnd"/>
      <w:r w:rsidRPr="005C0836">
        <w:t xml:space="preserve"> 20.1</w:t>
      </w:r>
      <w:r w:rsidR="00481545" w:rsidRPr="005C0836">
        <w:t xml:space="preserve"> Warunków Ogólnych</w:t>
      </w:r>
      <w:r w:rsidRPr="005C0836">
        <w:t>, do:</w:t>
      </w:r>
    </w:p>
    <w:p w14:paraId="6DF6074A" w14:textId="77777777" w:rsidR="00786210" w:rsidRPr="005C0836" w:rsidRDefault="00D05F7D" w:rsidP="0050010D">
      <w:pPr>
        <w:pStyle w:val="1punkt"/>
        <w:tabs>
          <w:tab w:val="clear" w:pos="851"/>
          <w:tab w:val="left" w:pos="567"/>
        </w:tabs>
        <w:spacing w:before="40" w:afterLines="40" w:after="96"/>
        <w:ind w:left="567" w:hanging="567"/>
      </w:pPr>
      <w:r w:rsidRPr="005C0836">
        <w:t xml:space="preserve">a) </w:t>
      </w:r>
      <w:r w:rsidRPr="005C0836">
        <w:tab/>
      </w:r>
      <w:r w:rsidR="00786210" w:rsidRPr="005C0836">
        <w:t xml:space="preserve">przedłużenia czasu w związku z jakimkolwiek takim opóźnieniem, według </w:t>
      </w:r>
      <w:proofErr w:type="spellStart"/>
      <w:r w:rsidR="00786210" w:rsidRPr="005C0836">
        <w:t>Sub</w:t>
      </w:r>
      <w:r w:rsidR="008312F4" w:rsidRPr="005C0836">
        <w:t>KLAUZULI</w:t>
      </w:r>
      <w:proofErr w:type="spellEnd"/>
      <w:r w:rsidR="00786210" w:rsidRPr="005C0836">
        <w:t xml:space="preserve"> 8.4 </w:t>
      </w:r>
      <w:r w:rsidR="00467888" w:rsidRPr="005C0836">
        <w:t>Warunków Szczególnych</w:t>
      </w:r>
      <w:r w:rsidR="00786210" w:rsidRPr="005C0836">
        <w:t>, jeśli ukończenie jest lub przewiduje się, że będzie opóźnione, oraz</w:t>
      </w:r>
    </w:p>
    <w:p w14:paraId="12829DD1" w14:textId="77777777" w:rsidR="00786210" w:rsidRPr="005C0836" w:rsidRDefault="00467888" w:rsidP="0050010D">
      <w:pPr>
        <w:pStyle w:val="1punkt"/>
        <w:tabs>
          <w:tab w:val="clear" w:pos="851"/>
          <w:tab w:val="left" w:pos="567"/>
        </w:tabs>
        <w:spacing w:before="40" w:afterLines="40" w:after="96"/>
        <w:ind w:left="567" w:hanging="567"/>
      </w:pPr>
      <w:r w:rsidRPr="005C0836">
        <w:t>b)</w:t>
      </w:r>
      <w:r w:rsidRPr="005C0836">
        <w:tab/>
      </w:r>
      <w:r w:rsidR="00786210" w:rsidRPr="005C0836">
        <w:t xml:space="preserve">płatności za jakikolwiek taki Koszt, która to płatność będzie włączona do </w:t>
      </w:r>
      <w:r w:rsidR="002F4991" w:rsidRPr="005C0836">
        <w:t>Zaakceptowanej Kwoty Kontraktowej</w:t>
      </w:r>
      <w:r w:rsidR="00786210" w:rsidRPr="005C0836">
        <w:t>.</w:t>
      </w:r>
    </w:p>
    <w:p w14:paraId="37ED1F30" w14:textId="77777777" w:rsidR="00786210" w:rsidRPr="005C0836" w:rsidRDefault="00786210" w:rsidP="0050010D">
      <w:pPr>
        <w:pStyle w:val="Akapit"/>
        <w:spacing w:before="40" w:afterLines="40" w:after="96"/>
      </w:pPr>
      <w:r w:rsidRPr="005C0836">
        <w:t>Po otrzymaniu tego dalszego powiadomienia, Inżynier będzie postępował zgodnie z </w:t>
      </w:r>
      <w:proofErr w:type="spellStart"/>
      <w:r w:rsidR="008312F4" w:rsidRPr="005C0836">
        <w:t>SubKLAUZULĄ</w:t>
      </w:r>
      <w:proofErr w:type="spellEnd"/>
      <w:r w:rsidR="008312F4" w:rsidRPr="005C0836">
        <w:t xml:space="preserve"> </w:t>
      </w:r>
      <w:r w:rsidRPr="005C0836">
        <w:t xml:space="preserve">3.5 </w:t>
      </w:r>
      <w:r w:rsidR="00467888" w:rsidRPr="005C0836">
        <w:t>Warunków Ogólnych</w:t>
      </w:r>
      <w:r w:rsidRPr="005C0836">
        <w:t>, aby uzgodnić lub określić te sprawy.</w:t>
      </w:r>
    </w:p>
    <w:p w14:paraId="1ED23A20" w14:textId="77777777" w:rsidR="00525640" w:rsidRPr="005C0836" w:rsidRDefault="00525640" w:rsidP="008722CD">
      <w:pPr>
        <w:spacing w:before="40" w:afterLines="40" w:after="96"/>
        <w:rPr>
          <w:b/>
          <w:bCs/>
          <w:sz w:val="22"/>
        </w:rPr>
      </w:pPr>
      <w:r w:rsidRPr="005C0836">
        <w:rPr>
          <w:b/>
          <w:bCs/>
          <w:sz w:val="22"/>
        </w:rPr>
        <w:t xml:space="preserve">Dodaje się </w:t>
      </w:r>
      <w:proofErr w:type="spellStart"/>
      <w:r w:rsidRPr="005C0836">
        <w:rPr>
          <w:b/>
          <w:bCs/>
          <w:sz w:val="22"/>
        </w:rPr>
        <w:t>SubKLAUZULE</w:t>
      </w:r>
      <w:proofErr w:type="spellEnd"/>
    </w:p>
    <w:p w14:paraId="020C8E42" w14:textId="77777777" w:rsidR="00525640" w:rsidRPr="005C0836" w:rsidRDefault="00525640" w:rsidP="003918C3">
      <w:pPr>
        <w:pStyle w:val="Nagwek3"/>
      </w:pPr>
      <w:bookmarkStart w:id="430" w:name="_Toc424890987"/>
      <w:bookmarkStart w:id="431" w:name="_Toc449560983"/>
      <w:bookmarkStart w:id="432" w:name="_Toc152660496"/>
      <w:r w:rsidRPr="005C0836">
        <w:t>S</w:t>
      </w:r>
      <w:r w:rsidR="00597BE0" w:rsidRPr="005C0836">
        <w:t>UB</w:t>
      </w:r>
      <w:r w:rsidRPr="005C0836">
        <w:t>KLAUZULA 17.7</w:t>
      </w:r>
      <w:r w:rsidRPr="005C0836">
        <w:tab/>
        <w:t>UŻYTKOWANIE POMIESZCZEŃ I URZĄDZEŃ ZAPLECZA ZAMAWIAJĄCEGO</w:t>
      </w:r>
      <w:bookmarkEnd w:id="430"/>
      <w:bookmarkEnd w:id="431"/>
      <w:bookmarkEnd w:id="432"/>
    </w:p>
    <w:p w14:paraId="36BA2908" w14:textId="38FDA6C1" w:rsidR="00525640" w:rsidRPr="005C0836" w:rsidRDefault="00525640" w:rsidP="0050010D">
      <w:pPr>
        <w:spacing w:before="40" w:afterLines="40" w:after="96"/>
        <w:rPr>
          <w:sz w:val="22"/>
        </w:rPr>
      </w:pPr>
      <w:r w:rsidRPr="005C0836">
        <w:rPr>
          <w:sz w:val="22"/>
        </w:rPr>
        <w:t>O ile Wykonawca przejmie od Zamawiającego określone zaplecze, to od dnia rozpoczęcia użytkowania lub zajęcia przez Wykonawcę aż do dnia przejęcia lub zakończenia użytkowania (w przypadku, kiedy przejęcie lub zakończenie użytkowania może nastąpić po dacie Świadectwa Przejęcia) Wykonawca podejmie protokolarnie cał</w:t>
      </w:r>
      <w:r w:rsidR="006A37A2">
        <w:rPr>
          <w:sz w:val="22"/>
        </w:rPr>
        <w:t>ą odpowiedzialność za </w:t>
      </w:r>
      <w:r w:rsidRPr="005C0836">
        <w:rPr>
          <w:sz w:val="22"/>
        </w:rPr>
        <w:t>zaplecze Zamawiającego udostępnione Wykonawcy.</w:t>
      </w:r>
    </w:p>
    <w:p w14:paraId="1EC4F473" w14:textId="77777777" w:rsidR="00525640" w:rsidRPr="00E462DC" w:rsidRDefault="00525640" w:rsidP="0050010D">
      <w:pPr>
        <w:spacing w:before="40" w:afterLines="40" w:after="96"/>
        <w:rPr>
          <w:sz w:val="22"/>
        </w:rPr>
      </w:pPr>
      <w:r w:rsidRPr="005C0836">
        <w:rPr>
          <w:sz w:val="22"/>
        </w:rPr>
        <w:lastRenderedPageBreak/>
        <w:t xml:space="preserve">Jeżeli w okresie, w którym Wykonawca jest odpowiedzialny za opiekę nad tymi elementami wystąpi szkoda lub strata z jakiegokolwiek powodu poza takimi, za które odpowiedzialny jest Zamawiający, to Wykonawca naprawi na własny koszt i ku zadowoleniu Inżyniera wszelkie takie szkody lub straty. Po zakończeniu okresu użytkowania Wykonawca przywróci pomieszczeniom pierwotny stan opisany w protokole przejęcia z wyjątkiem przypadków, kiedy Inżynier pisemnie </w:t>
      </w:r>
      <w:r w:rsidRPr="00E462DC">
        <w:rPr>
          <w:sz w:val="22"/>
        </w:rPr>
        <w:t>potwierdzi, że obiekt jest przewidziany do niezwłocznej rozbiórki.</w:t>
      </w:r>
    </w:p>
    <w:p w14:paraId="04E29069" w14:textId="77777777" w:rsidR="003737AC" w:rsidRPr="00E462DC" w:rsidRDefault="008C5F85" w:rsidP="00E64CF2">
      <w:pPr>
        <w:pStyle w:val="Nagwek2"/>
      </w:pPr>
      <w:bookmarkStart w:id="433" w:name="_Toc448915817"/>
      <w:bookmarkStart w:id="434" w:name="_Toc152660497"/>
      <w:bookmarkStart w:id="435" w:name="_Toc264955871"/>
      <w:bookmarkStart w:id="436" w:name="_Toc265238778"/>
      <w:bookmarkStart w:id="437" w:name="_Toc424891699"/>
      <w:r w:rsidRPr="00E462DC">
        <w:t>KLAUZULA 18</w:t>
      </w:r>
      <w:r w:rsidR="003737AC" w:rsidRPr="00E462DC">
        <w:tab/>
        <w:t>UBEZPIECZENIA</w:t>
      </w:r>
      <w:bookmarkEnd w:id="433"/>
      <w:bookmarkEnd w:id="434"/>
    </w:p>
    <w:p w14:paraId="0F9B46C2" w14:textId="75B4D989" w:rsidR="00884EFA" w:rsidRPr="00724F82" w:rsidRDefault="00884EFA" w:rsidP="00E462DC">
      <w:pPr>
        <w:pStyle w:val="1punkt"/>
      </w:pPr>
      <w:bookmarkStart w:id="438" w:name="_Toc448915818"/>
      <w:bookmarkStart w:id="439" w:name="_Toc533593919"/>
      <w:bookmarkStart w:id="440" w:name="_Toc44897195"/>
      <w:r w:rsidRPr="00E462DC">
        <w:t>1. Wykonawca zobowiązany jest posiadać ubezpieczenie od odpowiedzialności cywilnej w zakresie prowadzonej działalności gospodarczej. W trakcie realizacji Umowy Wykonawca zobowiązany jest przedłużać wskazane powyżej ubezpieczenie, tak by obejmowało cały okres</w:t>
      </w:r>
      <w:r w:rsidRPr="00724F82">
        <w:t xml:space="preserve"> realizacji Umowy. Na żądanie </w:t>
      </w:r>
      <w:proofErr w:type="spellStart"/>
      <w:r>
        <w:t>Zamawiaącego</w:t>
      </w:r>
      <w:proofErr w:type="spellEnd"/>
      <w:r w:rsidRPr="00724F82">
        <w:t xml:space="preserve">, </w:t>
      </w:r>
      <w:r>
        <w:t>W</w:t>
      </w:r>
      <w:r w:rsidRPr="00724F82">
        <w:t>ykonawca przedłoży stosowną polisę, wraz z kopią potwierdzenia opłacenia składek.</w:t>
      </w:r>
    </w:p>
    <w:p w14:paraId="1AE7DCAC" w14:textId="6C37E1BB" w:rsidR="0011166A" w:rsidRDefault="00884EFA" w:rsidP="0011166A">
      <w:pPr>
        <w:pStyle w:val="1punkt"/>
      </w:pPr>
      <w:r w:rsidRPr="00724F82">
        <w:rPr>
          <w:rFonts w:cs="Times New Roman"/>
        </w:rPr>
        <w:t xml:space="preserve">2. </w:t>
      </w:r>
      <w:r>
        <w:rPr>
          <w:rFonts w:cs="Times New Roman"/>
        </w:rPr>
        <w:t>Zamawiający</w:t>
      </w:r>
      <w:r w:rsidRPr="00724F82">
        <w:rPr>
          <w:rFonts w:cs="Times New Roman"/>
        </w:rPr>
        <w:t xml:space="preserve"> ubezpieczył </w:t>
      </w:r>
      <w:r>
        <w:rPr>
          <w:rFonts w:cs="Times New Roman"/>
        </w:rPr>
        <w:t>K</w:t>
      </w:r>
      <w:r w:rsidRPr="00724F82">
        <w:rPr>
          <w:rFonts w:cs="Times New Roman"/>
        </w:rPr>
        <w:t>on</w:t>
      </w:r>
      <w:r>
        <w:rPr>
          <w:rFonts w:cs="Times New Roman"/>
        </w:rPr>
        <w:t>trakt</w:t>
      </w:r>
      <w:r w:rsidRPr="00724F82">
        <w:rPr>
          <w:rFonts w:cs="Times New Roman"/>
        </w:rPr>
        <w:t xml:space="preserve"> zgodnie z wymaganiami </w:t>
      </w:r>
      <w:r w:rsidR="000A7F96">
        <w:rPr>
          <w:rFonts w:cs="Times New Roman"/>
        </w:rPr>
        <w:t>Inwestora</w:t>
      </w:r>
      <w:r w:rsidRPr="00724F82">
        <w:rPr>
          <w:rFonts w:cs="Times New Roman"/>
        </w:rPr>
        <w:t xml:space="preserve"> określonymi w </w:t>
      </w:r>
      <w:r>
        <w:rPr>
          <w:rFonts w:cs="Times New Roman"/>
        </w:rPr>
        <w:t>klauzuli 18</w:t>
      </w:r>
      <w:r w:rsidRPr="00724F82">
        <w:rPr>
          <w:rFonts w:cs="Times New Roman"/>
        </w:rPr>
        <w:t xml:space="preserve"> Umowy Głównej, w tym zadanie </w:t>
      </w:r>
      <w:r>
        <w:rPr>
          <w:rFonts w:cs="Times New Roman"/>
        </w:rPr>
        <w:t xml:space="preserve">Wykonawcy </w:t>
      </w:r>
      <w:r w:rsidRPr="00724F82">
        <w:rPr>
          <w:rFonts w:cs="Times New Roman"/>
        </w:rPr>
        <w:t>wyszczególnione w niniejszej Umowie</w:t>
      </w:r>
      <w:r>
        <w:rPr>
          <w:rFonts w:cs="Times New Roman"/>
        </w:rPr>
        <w:t>.</w:t>
      </w:r>
      <w:r w:rsidRPr="00724F82">
        <w:rPr>
          <w:rFonts w:cs="Times New Roman"/>
        </w:rPr>
        <w:t xml:space="preserve"> Kopia stosownej polisy ubezpieczeniowej określająca zakres i wysokość ubezpieczenia dostępna jest do wglądu u </w:t>
      </w:r>
      <w:r>
        <w:rPr>
          <w:rFonts w:cs="Times New Roman"/>
        </w:rPr>
        <w:t>Zamawiającego</w:t>
      </w:r>
      <w:r w:rsidRPr="00724F82">
        <w:rPr>
          <w:rFonts w:cs="Times New Roman"/>
        </w:rPr>
        <w:t xml:space="preserve">. </w:t>
      </w:r>
      <w:r>
        <w:rPr>
          <w:rFonts w:cs="Times New Roman"/>
        </w:rPr>
        <w:t>Wyko</w:t>
      </w:r>
      <w:r w:rsidRPr="00724F82">
        <w:rPr>
          <w:rFonts w:cs="Times New Roman"/>
        </w:rPr>
        <w:t>nawca poniesie koszty dokonanego przez</w:t>
      </w:r>
      <w:r>
        <w:rPr>
          <w:rFonts w:cs="Times New Roman"/>
        </w:rPr>
        <w:t xml:space="preserve"> </w:t>
      </w:r>
      <w:proofErr w:type="spellStart"/>
      <w:r>
        <w:rPr>
          <w:rFonts w:cs="Times New Roman"/>
        </w:rPr>
        <w:t>Zamawiacego</w:t>
      </w:r>
      <w:proofErr w:type="spellEnd"/>
      <w:r w:rsidRPr="00724F82">
        <w:rPr>
          <w:rFonts w:cs="Times New Roman"/>
        </w:rPr>
        <w:t xml:space="preserve"> ubezpieczenia, w wysokości proporcjonalnej do wartości realizowanej przez siebie Umowy w stosunku do wartości Umowy Głównej, a </w:t>
      </w:r>
      <w:r>
        <w:rPr>
          <w:rFonts w:cs="Times New Roman"/>
        </w:rPr>
        <w:t>Zamawiający</w:t>
      </w:r>
      <w:r w:rsidRPr="00724F82">
        <w:rPr>
          <w:rFonts w:cs="Times New Roman"/>
        </w:rPr>
        <w:t xml:space="preserve"> wystawi notę obciążeniową na odpowiednią kwotę</w:t>
      </w:r>
      <w:r>
        <w:rPr>
          <w:rFonts w:cs="Times New Roman"/>
        </w:rPr>
        <w:t>.</w:t>
      </w:r>
      <w:r w:rsidRPr="005C0836" w:rsidDel="00884EFA">
        <w:t xml:space="preserve"> </w:t>
      </w:r>
    </w:p>
    <w:bookmarkEnd w:id="438"/>
    <w:bookmarkEnd w:id="439"/>
    <w:bookmarkEnd w:id="440"/>
    <w:p w14:paraId="12A25F77" w14:textId="62C80C6C" w:rsidR="00A202C2" w:rsidRPr="004A63D5" w:rsidRDefault="00A202C2" w:rsidP="00E462DC">
      <w:pPr>
        <w:pStyle w:val="Nagwek3"/>
        <w:ind w:left="1418" w:hanging="1418"/>
      </w:pPr>
    </w:p>
    <w:p w14:paraId="7A35167E" w14:textId="5DDE5DD0" w:rsidR="00786210" w:rsidRPr="005C0836" w:rsidRDefault="00786210" w:rsidP="000E3F50">
      <w:pPr>
        <w:pStyle w:val="Nagwek2"/>
        <w:spacing w:before="240"/>
        <w:jc w:val="left"/>
      </w:pPr>
      <w:bookmarkStart w:id="441" w:name="_Toc152660498"/>
      <w:r w:rsidRPr="005C0836">
        <w:t>KLAUZULA 20</w:t>
      </w:r>
      <w:r w:rsidRPr="005C0836">
        <w:tab/>
        <w:t>R</w:t>
      </w:r>
      <w:r w:rsidR="00475C8F" w:rsidRPr="005C0836">
        <w:t>OSZCZENIA, SPORY I ARBITRAŻ</w:t>
      </w:r>
      <w:bookmarkEnd w:id="435"/>
      <w:bookmarkEnd w:id="436"/>
      <w:bookmarkEnd w:id="437"/>
      <w:bookmarkEnd w:id="441"/>
    </w:p>
    <w:p w14:paraId="61ACDDCD" w14:textId="77777777" w:rsidR="00786210" w:rsidRPr="005C0836" w:rsidRDefault="00655C43" w:rsidP="000E3F50">
      <w:pPr>
        <w:pStyle w:val="Nagwek3"/>
        <w:jc w:val="left"/>
      </w:pPr>
      <w:bookmarkStart w:id="442" w:name="_Toc264955872"/>
      <w:bookmarkStart w:id="443" w:name="_Toc265238779"/>
      <w:bookmarkStart w:id="444" w:name="_Toc424891700"/>
      <w:bookmarkStart w:id="445" w:name="_Toc152660499"/>
      <w:r w:rsidRPr="005C0836">
        <w:t>SUBKLAUZU</w:t>
      </w:r>
      <w:r w:rsidR="00DC3B85" w:rsidRPr="005C0836">
        <w:t>LA 20.2</w:t>
      </w:r>
      <w:r w:rsidR="00DC3B85" w:rsidRPr="005C0836">
        <w:tab/>
        <w:t>WYZNACZA</w:t>
      </w:r>
      <w:r w:rsidRPr="005C0836">
        <w:t>NIE KOMISJI ROZJEMSTWA W SPORACH</w:t>
      </w:r>
      <w:bookmarkEnd w:id="442"/>
      <w:bookmarkEnd w:id="443"/>
      <w:bookmarkEnd w:id="444"/>
      <w:bookmarkEnd w:id="445"/>
    </w:p>
    <w:p w14:paraId="3FC5EF65" w14:textId="77777777" w:rsidR="00786210" w:rsidRPr="005C0836" w:rsidRDefault="00E515CC" w:rsidP="000E3F50">
      <w:pPr>
        <w:pStyle w:val="Akapit"/>
        <w:spacing w:before="40" w:afterLines="40" w:after="96"/>
        <w:jc w:val="left"/>
      </w:pPr>
      <w:r w:rsidRPr="005C0836">
        <w:t>Usuwa się treść</w:t>
      </w:r>
      <w:r w:rsidR="00CB14F9" w:rsidRPr="005C0836">
        <w:t xml:space="preserve"> </w:t>
      </w:r>
      <w:proofErr w:type="spellStart"/>
      <w:r w:rsidR="00786210" w:rsidRPr="005C0836">
        <w:t>S</w:t>
      </w:r>
      <w:r w:rsidR="00CB14F9" w:rsidRPr="005C0836">
        <w:t>ubKLAUZULI</w:t>
      </w:r>
      <w:proofErr w:type="spellEnd"/>
      <w:r w:rsidR="00CB14F9" w:rsidRPr="005C0836">
        <w:t xml:space="preserve"> 20.2.</w:t>
      </w:r>
    </w:p>
    <w:p w14:paraId="277DBB14" w14:textId="77777777" w:rsidR="00786210" w:rsidRPr="005C0836" w:rsidRDefault="00655C43" w:rsidP="000E3F50">
      <w:pPr>
        <w:pStyle w:val="Nagwek3"/>
        <w:jc w:val="left"/>
      </w:pPr>
      <w:bookmarkStart w:id="446" w:name="_Toc264955873"/>
      <w:bookmarkStart w:id="447" w:name="_Toc265238780"/>
      <w:bookmarkStart w:id="448" w:name="_Toc424891701"/>
      <w:bookmarkStart w:id="449" w:name="_Toc152660500"/>
      <w:r w:rsidRPr="005C0836">
        <w:t>SUBKLAUZULA 20.3</w:t>
      </w:r>
      <w:r w:rsidRPr="005C0836">
        <w:tab/>
        <w:t>NIEPOWODZENIE UZGODNIENIA SKŁADU KOMISJI ROZJEMSTWA W SPORACH</w:t>
      </w:r>
      <w:bookmarkEnd w:id="446"/>
      <w:bookmarkEnd w:id="447"/>
      <w:bookmarkEnd w:id="448"/>
      <w:bookmarkEnd w:id="449"/>
    </w:p>
    <w:p w14:paraId="1D7EA963" w14:textId="77777777" w:rsidR="00786210" w:rsidRPr="005C0836" w:rsidRDefault="00E515CC" w:rsidP="000E3F50">
      <w:pPr>
        <w:pStyle w:val="Akapit"/>
        <w:spacing w:before="40" w:afterLines="40" w:after="96"/>
        <w:jc w:val="left"/>
      </w:pPr>
      <w:r w:rsidRPr="005C0836">
        <w:t xml:space="preserve">Usuwa się treść </w:t>
      </w:r>
      <w:proofErr w:type="spellStart"/>
      <w:r w:rsidR="00786210" w:rsidRPr="005C0836">
        <w:t>S</w:t>
      </w:r>
      <w:r w:rsidR="00CB14F9" w:rsidRPr="005C0836">
        <w:t>ubKLAUZULI</w:t>
      </w:r>
      <w:proofErr w:type="spellEnd"/>
      <w:r w:rsidR="00CB14F9" w:rsidRPr="005C0836">
        <w:t xml:space="preserve"> 20.3.</w:t>
      </w:r>
    </w:p>
    <w:p w14:paraId="1F34FA82" w14:textId="77777777" w:rsidR="00786210" w:rsidRPr="005C0836" w:rsidRDefault="00655C43" w:rsidP="000E3F50">
      <w:pPr>
        <w:pStyle w:val="Nagwek3"/>
        <w:jc w:val="left"/>
      </w:pPr>
      <w:bookmarkStart w:id="450" w:name="_Toc264955874"/>
      <w:bookmarkStart w:id="451" w:name="_Toc265238781"/>
      <w:bookmarkStart w:id="452" w:name="_Toc424891702"/>
      <w:bookmarkStart w:id="453" w:name="_Toc152660501"/>
      <w:r w:rsidRPr="005C0836">
        <w:t>SUBKLAUZULA 20.4</w:t>
      </w:r>
      <w:r w:rsidRPr="005C0836">
        <w:tab/>
        <w:t>UZYSKANIE DECYZJI KOMISJI ROZJEMSTWA W SPORACH</w:t>
      </w:r>
      <w:bookmarkEnd w:id="450"/>
      <w:bookmarkEnd w:id="451"/>
      <w:bookmarkEnd w:id="452"/>
      <w:bookmarkEnd w:id="453"/>
    </w:p>
    <w:p w14:paraId="4E7B01E7" w14:textId="77777777" w:rsidR="00786210" w:rsidRPr="005C0836" w:rsidRDefault="00E515CC" w:rsidP="000E3F50">
      <w:pPr>
        <w:pStyle w:val="Akapit"/>
        <w:spacing w:before="40" w:afterLines="40" w:after="96"/>
        <w:jc w:val="left"/>
      </w:pPr>
      <w:r w:rsidRPr="005C0836">
        <w:t xml:space="preserve">Usuwa się treść </w:t>
      </w:r>
      <w:proofErr w:type="spellStart"/>
      <w:r w:rsidR="00786210" w:rsidRPr="005C0836">
        <w:t>S</w:t>
      </w:r>
      <w:r w:rsidR="00CB14F9" w:rsidRPr="005C0836">
        <w:t>ubKLAUZULI</w:t>
      </w:r>
      <w:proofErr w:type="spellEnd"/>
      <w:r w:rsidR="00CB14F9" w:rsidRPr="005C0836">
        <w:t xml:space="preserve"> 20.4.</w:t>
      </w:r>
    </w:p>
    <w:p w14:paraId="6004C8FE" w14:textId="77777777" w:rsidR="00786210" w:rsidRPr="005C0836" w:rsidRDefault="00655C43" w:rsidP="000E3F50">
      <w:pPr>
        <w:pStyle w:val="Nagwek3"/>
        <w:jc w:val="left"/>
      </w:pPr>
      <w:bookmarkStart w:id="454" w:name="_Toc264955875"/>
      <w:bookmarkStart w:id="455" w:name="_Toc265238782"/>
      <w:bookmarkStart w:id="456" w:name="_Toc424891703"/>
      <w:bookmarkStart w:id="457" w:name="_Toc152660502"/>
      <w:r w:rsidRPr="005C0836">
        <w:t>SUBKLAUZULA 20.5</w:t>
      </w:r>
      <w:r w:rsidRPr="005C0836">
        <w:tab/>
        <w:t>ZAŁATWIENIE POLUBOWNE</w:t>
      </w:r>
      <w:bookmarkEnd w:id="454"/>
      <w:bookmarkEnd w:id="455"/>
      <w:bookmarkEnd w:id="456"/>
      <w:bookmarkEnd w:id="457"/>
    </w:p>
    <w:p w14:paraId="329F9C74" w14:textId="77777777" w:rsidR="00E515CC" w:rsidRPr="005C0836" w:rsidRDefault="0097262D" w:rsidP="0050010D">
      <w:pPr>
        <w:pStyle w:val="Akapit"/>
        <w:spacing w:before="40" w:afterLines="40" w:after="96"/>
      </w:pPr>
      <w:r w:rsidRPr="005C0836">
        <w:t xml:space="preserve">Usuwa się treść </w:t>
      </w:r>
      <w:proofErr w:type="spellStart"/>
      <w:r w:rsidR="00475C8F" w:rsidRPr="005C0836">
        <w:t>SubKLAUZULI</w:t>
      </w:r>
      <w:proofErr w:type="spellEnd"/>
      <w:r w:rsidRPr="005C0836">
        <w:t xml:space="preserve"> i zastępuje następującą treścią:</w:t>
      </w:r>
    </w:p>
    <w:p w14:paraId="3041E25C" w14:textId="77777777" w:rsidR="00813172" w:rsidRPr="005C0836" w:rsidRDefault="00813172" w:rsidP="0050010D">
      <w:pPr>
        <w:pStyle w:val="Akapit"/>
        <w:spacing w:before="40" w:afterLines="40" w:after="96"/>
      </w:pPr>
      <w:r w:rsidRPr="005C0836">
        <w:t xml:space="preserve">Zamawiający i Wykonawca podejmą starania w celu rozstrzygnięcia wszelkich sporów powstałych między nimi, a wynikających z Umowy lub pozostających w pośrednim bądź bezpośrednim związku z Umową, na drodze bezpośrednich negocjacji. </w:t>
      </w:r>
    </w:p>
    <w:p w14:paraId="6A95C38D" w14:textId="6B6D7DA4" w:rsidR="00813172" w:rsidRPr="005C0836" w:rsidRDefault="00813172" w:rsidP="0050010D">
      <w:pPr>
        <w:pStyle w:val="Akapit"/>
        <w:spacing w:before="40" w:afterLines="40" w:after="96"/>
      </w:pPr>
      <w:r w:rsidRPr="005C0836">
        <w:t xml:space="preserve">Jeśli po 60 dniach od rozpoczęcia bezpośrednich negocjacji, Zamawiający i Wykonawca nie są w stanie rozstrzygnąć sporu, to Strony poddadzą spór pod rozstrzygnięcie sądu powszechnego miejscowo właściwego dla siedziby </w:t>
      </w:r>
      <w:r w:rsidR="00C903E8">
        <w:t xml:space="preserve">jednostki organizacyjnej Zamawiającego </w:t>
      </w:r>
      <w:r w:rsidR="001D5F22">
        <w:t>.</w:t>
      </w:r>
      <w:r w:rsidR="00C903E8" w:rsidRPr="00314E1E">
        <w:t xml:space="preserve"> </w:t>
      </w:r>
    </w:p>
    <w:p w14:paraId="0E7BFA27" w14:textId="77777777" w:rsidR="00786210" w:rsidRPr="005C0836" w:rsidRDefault="00655C43" w:rsidP="000E3F50">
      <w:pPr>
        <w:pStyle w:val="Nagwek3"/>
        <w:jc w:val="left"/>
      </w:pPr>
      <w:bookmarkStart w:id="458" w:name="_Toc264955876"/>
      <w:bookmarkStart w:id="459" w:name="_Toc265238783"/>
      <w:bookmarkStart w:id="460" w:name="_Toc424891704"/>
      <w:bookmarkStart w:id="461" w:name="_Toc152660503"/>
      <w:r w:rsidRPr="005C0836">
        <w:lastRenderedPageBreak/>
        <w:t>SUBKLAUZULA 20.6</w:t>
      </w:r>
      <w:r w:rsidRPr="005C0836">
        <w:tab/>
        <w:t>ARBITRAŻ</w:t>
      </w:r>
      <w:bookmarkEnd w:id="458"/>
      <w:bookmarkEnd w:id="459"/>
      <w:bookmarkEnd w:id="460"/>
      <w:bookmarkEnd w:id="461"/>
    </w:p>
    <w:p w14:paraId="45385C4C" w14:textId="77777777" w:rsidR="00786210" w:rsidRPr="005C0836" w:rsidRDefault="00E515CC" w:rsidP="000E3F50">
      <w:pPr>
        <w:pStyle w:val="Akapit"/>
        <w:spacing w:before="40" w:afterLines="40" w:after="96"/>
        <w:jc w:val="left"/>
      </w:pPr>
      <w:r w:rsidRPr="005C0836">
        <w:t xml:space="preserve">Usuwa się treść </w:t>
      </w:r>
      <w:proofErr w:type="spellStart"/>
      <w:r w:rsidR="00CB14F9" w:rsidRPr="005C0836">
        <w:t>SubKLAUZULI</w:t>
      </w:r>
      <w:proofErr w:type="spellEnd"/>
      <w:r w:rsidR="00CB14F9" w:rsidRPr="005C0836">
        <w:t xml:space="preserve"> 20.6.</w:t>
      </w:r>
    </w:p>
    <w:p w14:paraId="1E3996F2" w14:textId="77777777" w:rsidR="00786210" w:rsidRPr="005C0836" w:rsidRDefault="00655C43" w:rsidP="000E3F50">
      <w:pPr>
        <w:pStyle w:val="Nagwek3"/>
        <w:jc w:val="left"/>
      </w:pPr>
      <w:bookmarkStart w:id="462" w:name="_Toc264955877"/>
      <w:bookmarkStart w:id="463" w:name="_Toc265238784"/>
      <w:bookmarkStart w:id="464" w:name="_Toc424891705"/>
      <w:bookmarkStart w:id="465" w:name="_Toc152660504"/>
      <w:r w:rsidRPr="005C0836">
        <w:t>SUBKLAUZULA 20.7</w:t>
      </w:r>
      <w:r w:rsidRPr="005C0836">
        <w:tab/>
        <w:t>NIEZASTOSOWANIE SIĘ DO DECYZJI KOMISJI ROZJEMSTWA W SPORACH</w:t>
      </w:r>
      <w:bookmarkEnd w:id="462"/>
      <w:bookmarkEnd w:id="463"/>
      <w:bookmarkEnd w:id="464"/>
      <w:bookmarkEnd w:id="465"/>
    </w:p>
    <w:p w14:paraId="22607265" w14:textId="77777777" w:rsidR="00786210" w:rsidRPr="005C0836" w:rsidRDefault="00E515CC" w:rsidP="000E3F50">
      <w:pPr>
        <w:pStyle w:val="Akapit"/>
        <w:spacing w:before="40" w:afterLines="40" w:after="96"/>
        <w:jc w:val="left"/>
      </w:pPr>
      <w:r w:rsidRPr="005C0836">
        <w:t xml:space="preserve">Usuwa się treść </w:t>
      </w:r>
      <w:proofErr w:type="spellStart"/>
      <w:r w:rsidR="00786210" w:rsidRPr="005C0836">
        <w:t>SubKLAUZULI</w:t>
      </w:r>
      <w:proofErr w:type="spellEnd"/>
      <w:r w:rsidR="00786210" w:rsidRPr="005C0836">
        <w:t xml:space="preserve"> 20.7</w:t>
      </w:r>
      <w:r w:rsidR="00CB14F9" w:rsidRPr="005C0836">
        <w:t>.</w:t>
      </w:r>
    </w:p>
    <w:p w14:paraId="6911542C" w14:textId="0313A0F8" w:rsidR="00786210" w:rsidRPr="005C0836" w:rsidRDefault="00655C43" w:rsidP="000E3F50">
      <w:pPr>
        <w:pStyle w:val="Nagwek3"/>
        <w:jc w:val="left"/>
      </w:pPr>
      <w:bookmarkStart w:id="466" w:name="_Toc264955878"/>
      <w:bookmarkStart w:id="467" w:name="_Toc265238785"/>
      <w:bookmarkStart w:id="468" w:name="_Toc424891706"/>
      <w:bookmarkStart w:id="469" w:name="_Toc152660505"/>
      <w:r w:rsidRPr="005C0836">
        <w:t>SUBKLAUZULA 20.8</w:t>
      </w:r>
      <w:r w:rsidRPr="005C0836">
        <w:tab/>
        <w:t xml:space="preserve">ZAKOŃCZENIE DZIAŁANIA KOMISJI ROZJEMSTWA </w:t>
      </w:r>
      <w:r w:rsidR="003C5DCE" w:rsidRPr="005C0836">
        <w:br/>
      </w:r>
      <w:r w:rsidRPr="005C0836">
        <w:t>W SPORACH</w:t>
      </w:r>
      <w:bookmarkEnd w:id="466"/>
      <w:bookmarkEnd w:id="467"/>
      <w:bookmarkEnd w:id="468"/>
      <w:bookmarkEnd w:id="469"/>
    </w:p>
    <w:p w14:paraId="58D700C3" w14:textId="77777777" w:rsidR="00B756FE" w:rsidRPr="005C0836" w:rsidRDefault="00E515CC" w:rsidP="000E3F50">
      <w:pPr>
        <w:pStyle w:val="Akapit"/>
        <w:spacing w:before="40" w:afterLines="40" w:after="96"/>
        <w:jc w:val="left"/>
      </w:pPr>
      <w:r w:rsidRPr="005C0836">
        <w:t xml:space="preserve">Usuwa się treść </w:t>
      </w:r>
      <w:proofErr w:type="spellStart"/>
      <w:r w:rsidR="00786210" w:rsidRPr="005C0836">
        <w:t>S</w:t>
      </w:r>
      <w:r w:rsidR="00CB14F9" w:rsidRPr="005C0836">
        <w:t>ubKLAUZULI</w:t>
      </w:r>
      <w:proofErr w:type="spellEnd"/>
      <w:r w:rsidR="00CB14F9" w:rsidRPr="005C0836">
        <w:t xml:space="preserve"> 20.8.</w:t>
      </w:r>
    </w:p>
    <w:p w14:paraId="60AC3B7F" w14:textId="34B7C371" w:rsidR="006046F3" w:rsidRDefault="006046F3" w:rsidP="000E3F50">
      <w:pPr>
        <w:spacing w:after="0" w:line="240" w:lineRule="auto"/>
        <w:jc w:val="left"/>
        <w:rPr>
          <w:sz w:val="20"/>
          <w:szCs w:val="20"/>
        </w:rPr>
      </w:pPr>
    </w:p>
    <w:p w14:paraId="3DA50185" w14:textId="77777777" w:rsidR="006046F3" w:rsidRPr="006046F3" w:rsidRDefault="006046F3" w:rsidP="000E3F50">
      <w:pPr>
        <w:jc w:val="left"/>
        <w:rPr>
          <w:sz w:val="20"/>
          <w:szCs w:val="20"/>
        </w:rPr>
      </w:pPr>
    </w:p>
    <w:p w14:paraId="47EE241F" w14:textId="77777777" w:rsidR="006046F3" w:rsidRPr="006046F3" w:rsidRDefault="006046F3" w:rsidP="006046F3">
      <w:pPr>
        <w:rPr>
          <w:sz w:val="20"/>
          <w:szCs w:val="20"/>
        </w:rPr>
      </w:pPr>
    </w:p>
    <w:p w14:paraId="287A6A8D" w14:textId="333E3685" w:rsidR="006046F3" w:rsidRPr="006046F3" w:rsidRDefault="006046F3" w:rsidP="006046F3">
      <w:pPr>
        <w:rPr>
          <w:sz w:val="20"/>
          <w:szCs w:val="20"/>
        </w:rPr>
      </w:pPr>
    </w:p>
    <w:p w14:paraId="3D84BD74" w14:textId="77777777" w:rsidR="006046F3" w:rsidRPr="006046F3" w:rsidRDefault="006046F3" w:rsidP="006046F3">
      <w:pPr>
        <w:rPr>
          <w:sz w:val="20"/>
          <w:szCs w:val="20"/>
        </w:rPr>
      </w:pPr>
    </w:p>
    <w:p w14:paraId="5D1DF718" w14:textId="1094ECC6" w:rsidR="0044129D" w:rsidRPr="006046F3" w:rsidRDefault="0044129D" w:rsidP="006046F3">
      <w:pPr>
        <w:tabs>
          <w:tab w:val="left" w:pos="1929"/>
        </w:tabs>
        <w:rPr>
          <w:sz w:val="20"/>
          <w:szCs w:val="20"/>
        </w:rPr>
      </w:pPr>
    </w:p>
    <w:sectPr w:rsidR="0044129D" w:rsidRPr="006046F3" w:rsidSect="0041363F">
      <w:headerReference w:type="default" r:id="rId19"/>
      <w:footerReference w:type="default" r:id="rId20"/>
      <w:headerReference w:type="first" r:id="rId21"/>
      <w:type w:val="continuous"/>
      <w:pgSz w:w="11906" w:h="16838" w:code="9"/>
      <w:pgMar w:top="1701" w:right="1304" w:bottom="1701" w:left="1418"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C8D6" w14:textId="77777777" w:rsidR="006F7010" w:rsidRDefault="006F7010" w:rsidP="008722CD">
      <w:pPr>
        <w:spacing w:before="144" w:after="144"/>
      </w:pPr>
      <w:r>
        <w:separator/>
      </w:r>
    </w:p>
    <w:p w14:paraId="583DC21C" w14:textId="77777777" w:rsidR="006F7010" w:rsidRDefault="006F7010" w:rsidP="008722CD">
      <w:pPr>
        <w:spacing w:before="144" w:after="144"/>
      </w:pPr>
    </w:p>
    <w:p w14:paraId="544C9C7D" w14:textId="77777777" w:rsidR="006F7010" w:rsidRDefault="006F7010" w:rsidP="008722CD">
      <w:pPr>
        <w:spacing w:before="144" w:after="144"/>
      </w:pPr>
    </w:p>
    <w:p w14:paraId="1A1C4BF7" w14:textId="77777777" w:rsidR="006F7010" w:rsidRDefault="006F7010" w:rsidP="008722CD">
      <w:pPr>
        <w:spacing w:before="144" w:after="144"/>
      </w:pPr>
    </w:p>
  </w:endnote>
  <w:endnote w:type="continuationSeparator" w:id="0">
    <w:p w14:paraId="3A452E7D" w14:textId="77777777" w:rsidR="006F7010" w:rsidRDefault="006F7010" w:rsidP="008722CD">
      <w:pPr>
        <w:spacing w:before="144" w:after="144"/>
      </w:pPr>
      <w:r>
        <w:continuationSeparator/>
      </w:r>
    </w:p>
    <w:p w14:paraId="0B154ED9" w14:textId="77777777" w:rsidR="006F7010" w:rsidRDefault="006F7010" w:rsidP="008722CD">
      <w:pPr>
        <w:spacing w:before="144" w:after="144"/>
      </w:pPr>
    </w:p>
    <w:p w14:paraId="4B7EA1B7" w14:textId="77777777" w:rsidR="006F7010" w:rsidRDefault="006F7010" w:rsidP="008722CD">
      <w:pPr>
        <w:spacing w:before="144" w:after="144"/>
      </w:pPr>
    </w:p>
    <w:p w14:paraId="540EBCE0" w14:textId="77777777" w:rsidR="006F7010" w:rsidRDefault="006F7010" w:rsidP="008722CD">
      <w:pPr>
        <w:spacing w:before="144" w:after="144"/>
      </w:pPr>
    </w:p>
  </w:endnote>
  <w:endnote w:type="continuationNotice" w:id="1">
    <w:p w14:paraId="0425DFAA" w14:textId="77777777" w:rsidR="006F7010" w:rsidRDefault="006F7010" w:rsidP="008722CD">
      <w:pPr>
        <w:spacing w:before="144" w:after="144" w:line="240" w:lineRule="auto"/>
      </w:pPr>
    </w:p>
    <w:p w14:paraId="3C022AC4" w14:textId="77777777" w:rsidR="006F7010" w:rsidRDefault="006F7010" w:rsidP="008722CD">
      <w:pPr>
        <w:spacing w:before="144" w:after="144"/>
      </w:pPr>
    </w:p>
    <w:p w14:paraId="3A2F68E9" w14:textId="77777777" w:rsidR="006F7010" w:rsidRDefault="006F7010" w:rsidP="008722CD">
      <w:pPr>
        <w:spacing w:before="144" w:after="144"/>
      </w:pPr>
    </w:p>
    <w:p w14:paraId="47D885F7" w14:textId="77777777" w:rsidR="006F7010" w:rsidRDefault="006F7010" w:rsidP="008722CD">
      <w:pPr>
        <w:spacing w:before="144" w:after="14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5">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7A07" w14:textId="568EFA9A" w:rsidR="00AC1A2F" w:rsidRPr="00130A98" w:rsidRDefault="00AC1A2F" w:rsidP="00050E24">
    <w:pPr>
      <w:tabs>
        <w:tab w:val="center" w:pos="4536"/>
        <w:tab w:val="right" w:pos="9072"/>
      </w:tabs>
      <w:overflowPunct w:val="0"/>
      <w:autoSpaceDE w:val="0"/>
      <w:autoSpaceDN w:val="0"/>
      <w:adjustRightInd w:val="0"/>
      <w:spacing w:before="360" w:after="0" w:line="240" w:lineRule="auto"/>
      <w:jc w:val="right"/>
      <w:textAlignment w:val="baseline"/>
      <w:rPr>
        <w:rFonts w:eastAsia="Times New Roman"/>
        <w:b/>
        <w:sz w:val="18"/>
        <w:szCs w:val="18"/>
      </w:rPr>
    </w:pPr>
    <w:r w:rsidRPr="00130A98">
      <w:rPr>
        <w:rFonts w:eastAsia="Times New Roman"/>
        <w:b/>
        <w:noProof/>
        <w:sz w:val="18"/>
        <w:szCs w:val="18"/>
        <w:highlight w:val="yellow"/>
      </w:rPr>
      <mc:AlternateContent>
        <mc:Choice Requires="wps">
          <w:drawing>
            <wp:anchor distT="0" distB="0" distL="114300" distR="114300" simplePos="0" relativeHeight="251661312" behindDoc="0" locked="0" layoutInCell="1" allowOverlap="1" wp14:anchorId="6AC74172" wp14:editId="7926A99F">
              <wp:simplePos x="0" y="0"/>
              <wp:positionH relativeFrom="column">
                <wp:posOffset>90170</wp:posOffset>
              </wp:positionH>
              <wp:positionV relativeFrom="paragraph">
                <wp:posOffset>116840</wp:posOffset>
              </wp:positionV>
              <wp:extent cx="5753100" cy="19050"/>
              <wp:effectExtent l="0" t="0" r="19050" b="19050"/>
              <wp:wrapNone/>
              <wp:docPr id="15" name="Łącznik prosty 15"/>
              <wp:cNvGraphicFramePr/>
              <a:graphic xmlns:a="http://schemas.openxmlformats.org/drawingml/2006/main">
                <a:graphicData uri="http://schemas.microsoft.com/office/word/2010/wordprocessingShape">
                  <wps:wsp>
                    <wps:cNvCnPr/>
                    <wps:spPr>
                      <a:xfrm flipH="1">
                        <a:off x="0" y="0"/>
                        <a:ext cx="5753100" cy="19050"/>
                      </a:xfrm>
                      <a:prstGeom prst="line">
                        <a:avLst/>
                      </a:prstGeom>
                      <a:noFill/>
                      <a:ln w="3175" cap="flat" cmpd="sng" algn="ctr">
                        <a:solidFill>
                          <a:sysClr val="windowText" lastClr="000000"/>
                        </a:solidFill>
                        <a:prstDash val="solid"/>
                        <a:miter lim="800000"/>
                      </a:ln>
                      <a:effectLst/>
                    </wps:spPr>
                    <wps:bodyPr/>
                  </wps:wsp>
                </a:graphicData>
              </a:graphic>
            </wp:anchor>
          </w:drawing>
        </mc:Choice>
        <mc:Fallback>
          <w:pict>
            <v:line w14:anchorId="4FAA3E03" id="Łącznik prosty 1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7.1pt,9.2pt" to="46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" strokecolor="windowText" strokeweight=".25pt">
              <v:stroke joinstyle="miter"/>
            </v:line>
          </w:pict>
        </mc:Fallback>
      </mc:AlternateContent>
    </w:r>
  </w:p>
  <w:p w14:paraId="0F54BBC1" w14:textId="53CF80A1" w:rsidR="00AC1A2F" w:rsidRPr="00B950BB" w:rsidRDefault="00AC1A2F" w:rsidP="00BF5348">
    <w:pPr>
      <w:pStyle w:val="Stopka"/>
      <w:spacing w:after="0"/>
      <w:jc w:val="right"/>
      <w:rPr>
        <w:sz w:val="16"/>
      </w:rPr>
    </w:pPr>
    <w:r w:rsidRPr="008C6D2D">
      <w:rPr>
        <w:sz w:val="16"/>
      </w:rPr>
      <w:t xml:space="preserve">Strona </w:t>
    </w:r>
    <w:r w:rsidRPr="00B950BB">
      <w:rPr>
        <w:sz w:val="16"/>
      </w:rPr>
      <w:fldChar w:fldCharType="begin"/>
    </w:r>
    <w:r w:rsidRPr="00B950BB">
      <w:rPr>
        <w:sz w:val="16"/>
      </w:rPr>
      <w:instrText>PAGE</w:instrText>
    </w:r>
    <w:r w:rsidRPr="00B950BB">
      <w:rPr>
        <w:sz w:val="16"/>
      </w:rPr>
      <w:fldChar w:fldCharType="separate"/>
    </w:r>
    <w:r w:rsidR="004634EF">
      <w:rPr>
        <w:noProof/>
        <w:sz w:val="16"/>
      </w:rPr>
      <w:t>6</w:t>
    </w:r>
    <w:r w:rsidRPr="00B950BB">
      <w:rPr>
        <w:sz w:val="16"/>
      </w:rPr>
      <w:fldChar w:fldCharType="end"/>
    </w:r>
    <w:r w:rsidRPr="00B950BB">
      <w:rPr>
        <w:sz w:val="16"/>
      </w:rPr>
      <w:t xml:space="preserve"> z </w:t>
    </w:r>
    <w:r w:rsidRPr="00B950BB">
      <w:rPr>
        <w:sz w:val="16"/>
      </w:rPr>
      <w:fldChar w:fldCharType="begin"/>
    </w:r>
    <w:r w:rsidRPr="00B950BB">
      <w:rPr>
        <w:sz w:val="16"/>
      </w:rPr>
      <w:instrText>NUMPAGES</w:instrText>
    </w:r>
    <w:r w:rsidRPr="00B950BB">
      <w:rPr>
        <w:sz w:val="16"/>
      </w:rPr>
      <w:fldChar w:fldCharType="separate"/>
    </w:r>
    <w:r w:rsidR="004634EF">
      <w:rPr>
        <w:noProof/>
        <w:sz w:val="16"/>
      </w:rPr>
      <w:t>117</w:t>
    </w:r>
    <w:r w:rsidRPr="00B950B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8A3E" w14:textId="77777777" w:rsidR="006F7010" w:rsidRDefault="006F7010" w:rsidP="008722CD">
      <w:pPr>
        <w:spacing w:before="144" w:after="144"/>
      </w:pPr>
      <w:r>
        <w:separator/>
      </w:r>
    </w:p>
    <w:p w14:paraId="175C653C" w14:textId="77777777" w:rsidR="006F7010" w:rsidRDefault="006F7010" w:rsidP="008722CD">
      <w:pPr>
        <w:spacing w:before="144" w:after="144"/>
      </w:pPr>
    </w:p>
    <w:p w14:paraId="4EA47A2D" w14:textId="77777777" w:rsidR="006F7010" w:rsidRDefault="006F7010" w:rsidP="008722CD">
      <w:pPr>
        <w:spacing w:before="144" w:after="144"/>
      </w:pPr>
    </w:p>
    <w:p w14:paraId="16EFDFD9" w14:textId="77777777" w:rsidR="006F7010" w:rsidRDefault="006F7010" w:rsidP="008722CD">
      <w:pPr>
        <w:spacing w:before="144" w:after="144"/>
      </w:pPr>
    </w:p>
  </w:footnote>
  <w:footnote w:type="continuationSeparator" w:id="0">
    <w:p w14:paraId="2FF3C7A7" w14:textId="77777777" w:rsidR="006F7010" w:rsidRDefault="006F7010" w:rsidP="008722CD">
      <w:pPr>
        <w:spacing w:before="144" w:after="144"/>
      </w:pPr>
      <w:r>
        <w:continuationSeparator/>
      </w:r>
    </w:p>
    <w:p w14:paraId="363F128F" w14:textId="77777777" w:rsidR="006F7010" w:rsidRDefault="006F7010" w:rsidP="008722CD">
      <w:pPr>
        <w:spacing w:before="144" w:after="144"/>
      </w:pPr>
    </w:p>
    <w:p w14:paraId="2CB7B6F7" w14:textId="77777777" w:rsidR="006F7010" w:rsidRDefault="006F7010" w:rsidP="008722CD">
      <w:pPr>
        <w:spacing w:before="144" w:after="144"/>
      </w:pPr>
    </w:p>
    <w:p w14:paraId="1EF2F25B" w14:textId="77777777" w:rsidR="006F7010" w:rsidRDefault="006F7010" w:rsidP="008722CD">
      <w:pPr>
        <w:spacing w:before="144" w:after="144"/>
      </w:pPr>
    </w:p>
  </w:footnote>
  <w:footnote w:type="continuationNotice" w:id="1">
    <w:p w14:paraId="166FFBF5" w14:textId="77777777" w:rsidR="006F7010" w:rsidRDefault="006F7010" w:rsidP="008722CD">
      <w:pPr>
        <w:spacing w:before="144" w:after="144" w:line="240" w:lineRule="auto"/>
      </w:pPr>
    </w:p>
    <w:p w14:paraId="6121AC82" w14:textId="77777777" w:rsidR="006F7010" w:rsidRDefault="006F7010" w:rsidP="008722CD">
      <w:pPr>
        <w:spacing w:before="144" w:after="144"/>
      </w:pPr>
    </w:p>
    <w:p w14:paraId="63E3F481" w14:textId="77777777" w:rsidR="006F7010" w:rsidRDefault="006F7010" w:rsidP="008722CD">
      <w:pPr>
        <w:spacing w:before="144" w:after="144"/>
      </w:pPr>
    </w:p>
    <w:p w14:paraId="3B27EDAD" w14:textId="77777777" w:rsidR="006F7010" w:rsidRDefault="006F7010" w:rsidP="008722CD">
      <w:pPr>
        <w:spacing w:before="144" w:after="144"/>
      </w:pPr>
    </w:p>
  </w:footnote>
  <w:footnote w:id="2">
    <w:p w14:paraId="37089505" w14:textId="77777777" w:rsidR="00AC1A2F" w:rsidRPr="00D83D19" w:rsidRDefault="00AC1A2F" w:rsidP="004E6DD9">
      <w:pPr>
        <w:pStyle w:val="Tekstprzypisudolnego"/>
        <w:jc w:val="both"/>
        <w:rPr>
          <w:rFonts w:ascii="Arial" w:hAnsi="Arial" w:cs="Arial"/>
          <w:sz w:val="16"/>
        </w:rPr>
      </w:pPr>
      <w:r w:rsidRPr="00D83D19">
        <w:rPr>
          <w:rStyle w:val="Odwoanieprzypisudolnego"/>
          <w:rFonts w:ascii="Arial" w:hAnsi="Arial" w:cs="Arial"/>
        </w:rPr>
        <w:footnoteRef/>
      </w:r>
      <w:r w:rsidRPr="00D83D19">
        <w:rPr>
          <w:rFonts w:ascii="Arial" w:hAnsi="Arial" w:cs="Arial"/>
        </w:rPr>
        <w:t xml:space="preserve"> </w:t>
      </w:r>
      <w:r w:rsidRPr="00D83D19">
        <w:rPr>
          <w:rFonts w:ascii="Arial" w:hAnsi="Arial" w:cs="Arial"/>
          <w:sz w:val="16"/>
        </w:rPr>
        <w:t xml:space="preserve">dotyczy osoby fizycznej, osoby fizycznej prowadzącej jednoosobową działalność gospodarczą, pełnomocnika Wykonawcy będącego osobą fizyczną lub członka organu zarządzającego Wykonawcy będącego osobą fizyczną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5775" w14:textId="7872254D" w:rsidR="00AC1A2F" w:rsidRPr="00185991" w:rsidRDefault="00AC1A2F" w:rsidP="00153957">
    <w:pPr>
      <w:spacing w:before="240" w:after="0"/>
      <w:rPr>
        <w:rFonts w:eastAsia="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DA55" w14:textId="0FC28914" w:rsidR="00AC1A2F" w:rsidRPr="002D3107" w:rsidRDefault="00AC1A2F" w:rsidP="00AB518A">
    <w:pPr>
      <w:pStyle w:val="Nagwek"/>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singleLevel"/>
    <w:tmpl w:val="00000030"/>
    <w:name w:val="WW8Num48"/>
    <w:lvl w:ilvl="0">
      <w:start w:val="1"/>
      <w:numFmt w:val="lowerLetter"/>
      <w:lvlText w:val="(%1)"/>
      <w:lvlJc w:val="left"/>
      <w:pPr>
        <w:tabs>
          <w:tab w:val="num" w:pos="2130"/>
        </w:tabs>
        <w:ind w:left="2130" w:hanging="510"/>
      </w:pPr>
    </w:lvl>
  </w:abstractNum>
  <w:abstractNum w:abstractNumId="1" w15:restartNumberingAfterBreak="0">
    <w:nsid w:val="00000041"/>
    <w:multiLevelType w:val="singleLevel"/>
    <w:tmpl w:val="00000041"/>
    <w:name w:val="WW8Num65"/>
    <w:lvl w:ilvl="0">
      <w:start w:val="1"/>
      <w:numFmt w:val="lowerLetter"/>
      <w:lvlText w:val="(%1)"/>
      <w:lvlJc w:val="left"/>
      <w:pPr>
        <w:tabs>
          <w:tab w:val="num" w:pos="2130"/>
        </w:tabs>
        <w:ind w:left="2130" w:hanging="510"/>
      </w:pPr>
    </w:lvl>
  </w:abstractNum>
  <w:abstractNum w:abstractNumId="2" w15:restartNumberingAfterBreak="0">
    <w:nsid w:val="0103740F"/>
    <w:multiLevelType w:val="hybridMultilevel"/>
    <w:tmpl w:val="D6A629AC"/>
    <w:lvl w:ilvl="0" w:tplc="A86CB8CE">
      <w:start w:val="1"/>
      <w:numFmt w:val="decimal"/>
      <w:lvlText w:val="%1)"/>
      <w:lvlJc w:val="left"/>
      <w:pPr>
        <w:ind w:left="720" w:hanging="360"/>
      </w:pPr>
      <w:rPr>
        <w:rFonts w:ascii="Arial" w:hAnsi="Arial"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9C616E"/>
    <w:multiLevelType w:val="hybridMultilevel"/>
    <w:tmpl w:val="995874FC"/>
    <w:lvl w:ilvl="0" w:tplc="05EA2DE8">
      <w:start w:val="1"/>
      <w:numFmt w:val="lowerLetter"/>
      <w:lvlText w:val="%1)"/>
      <w:lvlJc w:val="left"/>
      <w:pPr>
        <w:ind w:left="1494" w:hanging="360"/>
      </w:pPr>
      <w:rPr>
        <w:rFonts w:hint="default"/>
        <w:i w:val="0"/>
        <w:color w:val="auto"/>
      </w:rPr>
    </w:lvl>
    <w:lvl w:ilvl="1" w:tplc="76680AEA">
      <w:start w:val="1"/>
      <w:numFmt w:val="lowerRoman"/>
      <w:lvlText w:val="(%2)"/>
      <w:lvlJc w:val="left"/>
      <w:pPr>
        <w:ind w:left="2574" w:hanging="720"/>
      </w:pPr>
      <w:rPr>
        <w:rFonts w:hint="default"/>
      </w:rPr>
    </w:lvl>
    <w:lvl w:ilvl="2" w:tplc="7A8818CC">
      <w:start w:val="1"/>
      <w:numFmt w:val="lowerLetter"/>
      <w:lvlText w:val="%3)"/>
      <w:lvlJc w:val="right"/>
      <w:pPr>
        <w:ind w:left="2934" w:hanging="180"/>
      </w:pPr>
      <w:rPr>
        <w:rFonts w:ascii="Arial" w:eastAsia="Calibri" w:hAnsi="Arial" w:cs="Arial"/>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03C60407"/>
    <w:multiLevelType w:val="hybridMultilevel"/>
    <w:tmpl w:val="70062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E1BFF"/>
    <w:multiLevelType w:val="hybridMultilevel"/>
    <w:tmpl w:val="70FCD536"/>
    <w:lvl w:ilvl="0" w:tplc="21BC84BA">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8247D78"/>
    <w:multiLevelType w:val="hybridMultilevel"/>
    <w:tmpl w:val="61124F12"/>
    <w:lvl w:ilvl="0" w:tplc="CF600ECA">
      <w:start w:val="1"/>
      <w:numFmt w:val="lowerLetter"/>
      <w:lvlText w:val="%1)"/>
      <w:lvlJc w:val="left"/>
      <w:pPr>
        <w:ind w:left="1287" w:hanging="360"/>
      </w:pPr>
    </w:lvl>
    <w:lvl w:ilvl="1" w:tplc="E34C8D3E">
      <w:start w:val="1"/>
      <w:numFmt w:val="lowerLetter"/>
      <w:lvlText w:val="%2)"/>
      <w:lvlJc w:val="left"/>
      <w:pPr>
        <w:ind w:left="2007" w:hanging="360"/>
      </w:pPr>
    </w:lvl>
    <w:lvl w:ilvl="2" w:tplc="25BC1912">
      <w:start w:val="1"/>
      <w:numFmt w:val="upperLetter"/>
      <w:lvlText w:val="%3)"/>
      <w:lvlJc w:val="left"/>
      <w:pPr>
        <w:ind w:left="2907" w:hanging="360"/>
      </w:pPr>
      <w:rPr>
        <w:rFonts w:hint="default"/>
      </w:rPr>
    </w:lvl>
    <w:lvl w:ilvl="3" w:tplc="9A92720E">
      <w:start w:val="1"/>
      <w:numFmt w:val="lowerRoman"/>
      <w:lvlText w:val="(%4)"/>
      <w:lvlJc w:val="left"/>
      <w:pPr>
        <w:ind w:left="3807" w:hanging="72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A311B17"/>
    <w:multiLevelType w:val="hybridMultilevel"/>
    <w:tmpl w:val="D8F6D644"/>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0ADC49A0"/>
    <w:multiLevelType w:val="hybridMultilevel"/>
    <w:tmpl w:val="77021F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11FA0"/>
    <w:multiLevelType w:val="hybridMultilevel"/>
    <w:tmpl w:val="93EA140C"/>
    <w:lvl w:ilvl="0" w:tplc="4F667EDC">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C0B3898"/>
    <w:multiLevelType w:val="hybridMultilevel"/>
    <w:tmpl w:val="8EA038A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943A9F"/>
    <w:multiLevelType w:val="hybridMultilevel"/>
    <w:tmpl w:val="8B9EC5B4"/>
    <w:lvl w:ilvl="0" w:tplc="08B6786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105412AE"/>
    <w:multiLevelType w:val="multilevel"/>
    <w:tmpl w:val="7D745DEE"/>
    <w:lvl w:ilvl="0">
      <w:start w:val="1"/>
      <w:numFmt w:val="lowerLetter"/>
      <w:lvlText w:val="%1)"/>
      <w:lvlJc w:val="left"/>
      <w:pPr>
        <w:tabs>
          <w:tab w:val="num" w:pos="720"/>
        </w:tabs>
        <w:ind w:left="720" w:hanging="720"/>
      </w:pPr>
      <w:rPr>
        <w:rFonts w:ascii="Arial" w:eastAsia="Calibri" w:hAnsi="Arial" w:cs="Arial"/>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114368CF"/>
    <w:multiLevelType w:val="multilevel"/>
    <w:tmpl w:val="94B679DC"/>
    <w:lvl w:ilvl="0">
      <w:start w:val="1"/>
      <w:numFmt w:val="lowerLetter"/>
      <w:lvlText w:val="%1)"/>
      <w:lvlJc w:val="left"/>
      <w:pPr>
        <w:tabs>
          <w:tab w:val="num" w:pos="720"/>
        </w:tabs>
        <w:ind w:left="720" w:hanging="720"/>
      </w:pPr>
      <w:rPr>
        <w:rFonts w:ascii="Arial" w:eastAsia="Calibri" w:hAnsi="Arial" w:cs="Arial"/>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12B72D0F"/>
    <w:multiLevelType w:val="multilevel"/>
    <w:tmpl w:val="D97E47DE"/>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13"/>
        </w:tabs>
        <w:ind w:left="1713" w:hanging="720"/>
      </w:pPr>
      <w:rPr>
        <w:rFonts w:ascii="Arial" w:eastAsia="Calibri" w:hAnsi="Arial" w:cs="Arial"/>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15:restartNumberingAfterBreak="0">
    <w:nsid w:val="136711B4"/>
    <w:multiLevelType w:val="multilevel"/>
    <w:tmpl w:val="A5703B70"/>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713"/>
        </w:tabs>
        <w:ind w:left="1713" w:hanging="720"/>
      </w:pPr>
      <w:rPr>
        <w:rFonts w:cs="Times New Roman"/>
        <w:color w:val="auto"/>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13956252"/>
    <w:multiLevelType w:val="hybridMultilevel"/>
    <w:tmpl w:val="7AD8225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3F835BF"/>
    <w:multiLevelType w:val="hybridMultilevel"/>
    <w:tmpl w:val="23446060"/>
    <w:lvl w:ilvl="0" w:tplc="D33C21A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F23644"/>
    <w:multiLevelType w:val="hybridMultilevel"/>
    <w:tmpl w:val="D9BA570C"/>
    <w:lvl w:ilvl="0" w:tplc="6DDE5A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13730B"/>
    <w:multiLevelType w:val="hybridMultilevel"/>
    <w:tmpl w:val="97EE05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6D5CE8"/>
    <w:multiLevelType w:val="hybridMultilevel"/>
    <w:tmpl w:val="840E80F0"/>
    <w:lvl w:ilvl="0" w:tplc="8C74A5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466222"/>
    <w:multiLevelType w:val="hybridMultilevel"/>
    <w:tmpl w:val="15B4DFDC"/>
    <w:lvl w:ilvl="0" w:tplc="36F6D528">
      <w:start w:val="1"/>
      <w:numFmt w:val="lowerRoman"/>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1A0D0C98"/>
    <w:multiLevelType w:val="multilevel"/>
    <w:tmpl w:val="D82A50F8"/>
    <w:lvl w:ilvl="0">
      <w:start w:val="1"/>
      <w:numFmt w:val="decimal"/>
      <w:lvlText w:val="%1."/>
      <w:lvlJc w:val="left"/>
      <w:pPr>
        <w:tabs>
          <w:tab w:val="num" w:pos="720"/>
        </w:tabs>
        <w:ind w:left="720" w:hanging="720"/>
      </w:pPr>
      <w:rPr>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15:restartNumberingAfterBreak="0">
    <w:nsid w:val="1CDB3BBD"/>
    <w:multiLevelType w:val="hybridMultilevel"/>
    <w:tmpl w:val="4FD283B0"/>
    <w:lvl w:ilvl="0" w:tplc="A0F07E18">
      <w:start w:val="1"/>
      <w:numFmt w:val="lowerRoman"/>
      <w:lvlText w:val="(%1)"/>
      <w:lvlJc w:val="left"/>
      <w:pPr>
        <w:ind w:left="1068" w:hanging="360"/>
      </w:pPr>
      <w:rPr>
        <w:rFonts w:ascii="Arial" w:eastAsia="Calibr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CED77D7"/>
    <w:multiLevelType w:val="hybridMultilevel"/>
    <w:tmpl w:val="876EE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A841F0"/>
    <w:multiLevelType w:val="hybridMultilevel"/>
    <w:tmpl w:val="D08C4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1C3AFF"/>
    <w:multiLevelType w:val="hybridMultilevel"/>
    <w:tmpl w:val="60C044B2"/>
    <w:lvl w:ilvl="0" w:tplc="B2725606">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595143"/>
    <w:multiLevelType w:val="hybridMultilevel"/>
    <w:tmpl w:val="8F5094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D240880C">
      <w:start w:val="1"/>
      <w:numFmt w:val="lowerRoman"/>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366653"/>
    <w:multiLevelType w:val="hybridMultilevel"/>
    <w:tmpl w:val="567AECEA"/>
    <w:lvl w:ilvl="0" w:tplc="72E66BA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FF194A"/>
    <w:multiLevelType w:val="hybridMultilevel"/>
    <w:tmpl w:val="C9BCD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195628"/>
    <w:multiLevelType w:val="hybridMultilevel"/>
    <w:tmpl w:val="1F2A0B40"/>
    <w:lvl w:ilvl="0" w:tplc="7A06A652">
      <w:start w:val="15"/>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146357"/>
    <w:multiLevelType w:val="hybridMultilevel"/>
    <w:tmpl w:val="494A2DFE"/>
    <w:lvl w:ilvl="0" w:tplc="2C783EE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551A8B"/>
    <w:multiLevelType w:val="hybridMultilevel"/>
    <w:tmpl w:val="494A2DFE"/>
    <w:lvl w:ilvl="0" w:tplc="2C783EE6">
      <w:start w:val="1"/>
      <w:numFmt w:val="low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53C2993"/>
    <w:multiLevelType w:val="multilevel"/>
    <w:tmpl w:val="D82A50F8"/>
    <w:lvl w:ilvl="0">
      <w:start w:val="1"/>
      <w:numFmt w:val="decimal"/>
      <w:lvlText w:val="%1."/>
      <w:lvlJc w:val="left"/>
      <w:pPr>
        <w:tabs>
          <w:tab w:val="num" w:pos="720"/>
        </w:tabs>
        <w:ind w:left="720" w:hanging="720"/>
      </w:pPr>
      <w:rPr>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4" w15:restartNumberingAfterBreak="0">
    <w:nsid w:val="257D711E"/>
    <w:multiLevelType w:val="hybridMultilevel"/>
    <w:tmpl w:val="D3AE3A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7F63A5"/>
    <w:multiLevelType w:val="multilevel"/>
    <w:tmpl w:val="0242F07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color w:val="auto"/>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15:restartNumberingAfterBreak="0">
    <w:nsid w:val="286262A2"/>
    <w:multiLevelType w:val="hybridMultilevel"/>
    <w:tmpl w:val="E24077A2"/>
    <w:lvl w:ilvl="0" w:tplc="FFE8F87E">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F85F7A"/>
    <w:multiLevelType w:val="hybridMultilevel"/>
    <w:tmpl w:val="EFE48970"/>
    <w:lvl w:ilvl="0" w:tplc="B6520CF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B284A16"/>
    <w:multiLevelType w:val="hybridMultilevel"/>
    <w:tmpl w:val="4A844196"/>
    <w:lvl w:ilvl="0" w:tplc="0415001B">
      <w:start w:val="1"/>
      <w:numFmt w:val="lowerRoman"/>
      <w:lvlText w:val="%1."/>
      <w:lvlJc w:val="right"/>
      <w:pPr>
        <w:ind w:left="1429" w:hanging="360"/>
      </w:pPr>
    </w:lvl>
    <w:lvl w:ilvl="1" w:tplc="04150019">
      <w:start w:val="1"/>
      <w:numFmt w:val="lowerLetter"/>
      <w:lvlText w:val="%2."/>
      <w:lvlJc w:val="left"/>
      <w:pPr>
        <w:ind w:left="2149" w:hanging="360"/>
      </w:pPr>
    </w:lvl>
    <w:lvl w:ilvl="2" w:tplc="46848856">
      <w:start w:val="1"/>
      <w:numFmt w:val="lowerRoman"/>
      <w:lvlText w:val="(%3)"/>
      <w:lvlJc w:val="right"/>
      <w:pPr>
        <w:ind w:left="2869" w:hanging="180"/>
      </w:pPr>
      <w:rPr>
        <w:rFonts w:ascii="Arial" w:eastAsia="Times New Roman" w:hAnsi="Arial" w:cs="Arial"/>
      </w:rPr>
    </w:lvl>
    <w:lvl w:ilvl="3" w:tplc="9F7CE03C">
      <w:start w:val="1"/>
      <w:numFmt w:val="lowerLetter"/>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2CAC73CE"/>
    <w:multiLevelType w:val="hybridMultilevel"/>
    <w:tmpl w:val="102CD6AC"/>
    <w:lvl w:ilvl="0" w:tplc="D33C21AC">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D060383"/>
    <w:multiLevelType w:val="hybridMultilevel"/>
    <w:tmpl w:val="BBFC2836"/>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04150017">
      <w:start w:val="1"/>
      <w:numFmt w:val="lowerLetter"/>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1" w15:restartNumberingAfterBreak="0">
    <w:nsid w:val="2D9264D9"/>
    <w:multiLevelType w:val="hybridMultilevel"/>
    <w:tmpl w:val="395624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396AF9"/>
    <w:multiLevelType w:val="hybridMultilevel"/>
    <w:tmpl w:val="347E541E"/>
    <w:lvl w:ilvl="0" w:tplc="04150017">
      <w:start w:val="1"/>
      <w:numFmt w:val="lowerLetter"/>
      <w:lvlText w:val="%1)"/>
      <w:lvlJc w:val="left"/>
      <w:pPr>
        <w:ind w:left="1065" w:hanging="360"/>
      </w:pPr>
      <w:rPr>
        <w:rFonts w:hint="default"/>
      </w:rPr>
    </w:lvl>
    <w:lvl w:ilvl="1" w:tplc="59CC60F2">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2E5951CC"/>
    <w:multiLevelType w:val="hybridMultilevel"/>
    <w:tmpl w:val="D98A08AA"/>
    <w:lvl w:ilvl="0" w:tplc="6614A3A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2E746298"/>
    <w:multiLevelType w:val="hybridMultilevel"/>
    <w:tmpl w:val="37F4E71A"/>
    <w:lvl w:ilvl="0" w:tplc="50BCAABA">
      <w:start w:val="1"/>
      <w:numFmt w:val="decimal"/>
      <w:pStyle w:val="listawypunktowana"/>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3033460F"/>
    <w:multiLevelType w:val="hybridMultilevel"/>
    <w:tmpl w:val="F8B01B88"/>
    <w:lvl w:ilvl="0" w:tplc="36F6D528">
      <w:start w:val="1"/>
      <w:numFmt w:val="low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342F3A04"/>
    <w:multiLevelType w:val="hybridMultilevel"/>
    <w:tmpl w:val="259638FA"/>
    <w:lvl w:ilvl="0" w:tplc="400089A6">
      <w:start w:val="1"/>
      <w:numFmt w:val="bullet"/>
      <w:pStyle w:val="listawypunktowanaKR"/>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366166E5"/>
    <w:multiLevelType w:val="hybridMultilevel"/>
    <w:tmpl w:val="E2161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586A35"/>
    <w:multiLevelType w:val="hybridMultilevel"/>
    <w:tmpl w:val="876834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389D1212"/>
    <w:multiLevelType w:val="hybridMultilevel"/>
    <w:tmpl w:val="D79026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6627F9"/>
    <w:multiLevelType w:val="hybridMultilevel"/>
    <w:tmpl w:val="505AE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375BBD"/>
    <w:multiLevelType w:val="hybridMultilevel"/>
    <w:tmpl w:val="E6866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8A51FB"/>
    <w:multiLevelType w:val="hybridMultilevel"/>
    <w:tmpl w:val="8A38E8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96320E"/>
    <w:multiLevelType w:val="hybridMultilevel"/>
    <w:tmpl w:val="147A1386"/>
    <w:lvl w:ilvl="0" w:tplc="08B678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C427666"/>
    <w:multiLevelType w:val="hybridMultilevel"/>
    <w:tmpl w:val="0FFA6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5972E7"/>
    <w:multiLevelType w:val="hybridMultilevel"/>
    <w:tmpl w:val="946C881C"/>
    <w:lvl w:ilvl="0" w:tplc="2B3C22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3CEB3EB1"/>
    <w:multiLevelType w:val="hybridMultilevel"/>
    <w:tmpl w:val="CA268D54"/>
    <w:lvl w:ilvl="0" w:tplc="D888872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7" w15:restartNumberingAfterBreak="0">
    <w:nsid w:val="41D951BA"/>
    <w:multiLevelType w:val="hybridMultilevel"/>
    <w:tmpl w:val="2D3E09DE"/>
    <w:lvl w:ilvl="0" w:tplc="08B678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3B41E7F"/>
    <w:multiLevelType w:val="hybridMultilevel"/>
    <w:tmpl w:val="2AD47134"/>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04150017">
      <w:start w:val="1"/>
      <w:numFmt w:val="lowerLetter"/>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59" w15:restartNumberingAfterBreak="0">
    <w:nsid w:val="46697A3F"/>
    <w:multiLevelType w:val="hybridMultilevel"/>
    <w:tmpl w:val="89889D42"/>
    <w:lvl w:ilvl="0" w:tplc="A86CB8CE">
      <w:start w:val="1"/>
      <w:numFmt w:val="decimal"/>
      <w:lvlText w:val="%1)"/>
      <w:lvlJc w:val="left"/>
      <w:pPr>
        <w:ind w:left="720" w:hanging="360"/>
      </w:pPr>
      <w:rPr>
        <w:rFonts w:ascii="Arial" w:hAnsi="Arial"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C41F7A"/>
    <w:multiLevelType w:val="hybridMultilevel"/>
    <w:tmpl w:val="40627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ED04BF"/>
    <w:multiLevelType w:val="hybridMultilevel"/>
    <w:tmpl w:val="940ADEFA"/>
    <w:lvl w:ilvl="0" w:tplc="04150017">
      <w:start w:val="1"/>
      <w:numFmt w:val="lowerLetter"/>
      <w:lvlText w:val="%1)"/>
      <w:lvlJc w:val="left"/>
      <w:pPr>
        <w:ind w:left="1639" w:hanging="360"/>
      </w:pPr>
    </w:lvl>
    <w:lvl w:ilvl="1" w:tplc="04150019" w:tentative="1">
      <w:start w:val="1"/>
      <w:numFmt w:val="lowerLetter"/>
      <w:lvlText w:val="%2."/>
      <w:lvlJc w:val="left"/>
      <w:pPr>
        <w:ind w:left="2359" w:hanging="360"/>
      </w:pPr>
    </w:lvl>
    <w:lvl w:ilvl="2" w:tplc="0415001B" w:tentative="1">
      <w:start w:val="1"/>
      <w:numFmt w:val="lowerRoman"/>
      <w:lvlText w:val="%3."/>
      <w:lvlJc w:val="right"/>
      <w:pPr>
        <w:ind w:left="3079" w:hanging="180"/>
      </w:pPr>
    </w:lvl>
    <w:lvl w:ilvl="3" w:tplc="0415000F" w:tentative="1">
      <w:start w:val="1"/>
      <w:numFmt w:val="decimal"/>
      <w:lvlText w:val="%4."/>
      <w:lvlJc w:val="left"/>
      <w:pPr>
        <w:ind w:left="3799" w:hanging="360"/>
      </w:pPr>
    </w:lvl>
    <w:lvl w:ilvl="4" w:tplc="04150019" w:tentative="1">
      <w:start w:val="1"/>
      <w:numFmt w:val="lowerLetter"/>
      <w:lvlText w:val="%5."/>
      <w:lvlJc w:val="left"/>
      <w:pPr>
        <w:ind w:left="4519" w:hanging="360"/>
      </w:pPr>
    </w:lvl>
    <w:lvl w:ilvl="5" w:tplc="0415001B" w:tentative="1">
      <w:start w:val="1"/>
      <w:numFmt w:val="lowerRoman"/>
      <w:lvlText w:val="%6."/>
      <w:lvlJc w:val="right"/>
      <w:pPr>
        <w:ind w:left="5239" w:hanging="180"/>
      </w:pPr>
    </w:lvl>
    <w:lvl w:ilvl="6" w:tplc="0415000F" w:tentative="1">
      <w:start w:val="1"/>
      <w:numFmt w:val="decimal"/>
      <w:lvlText w:val="%7."/>
      <w:lvlJc w:val="left"/>
      <w:pPr>
        <w:ind w:left="5959" w:hanging="360"/>
      </w:pPr>
    </w:lvl>
    <w:lvl w:ilvl="7" w:tplc="04150019" w:tentative="1">
      <w:start w:val="1"/>
      <w:numFmt w:val="lowerLetter"/>
      <w:lvlText w:val="%8."/>
      <w:lvlJc w:val="left"/>
      <w:pPr>
        <w:ind w:left="6679" w:hanging="360"/>
      </w:pPr>
    </w:lvl>
    <w:lvl w:ilvl="8" w:tplc="0415001B" w:tentative="1">
      <w:start w:val="1"/>
      <w:numFmt w:val="lowerRoman"/>
      <w:lvlText w:val="%9."/>
      <w:lvlJc w:val="right"/>
      <w:pPr>
        <w:ind w:left="7399" w:hanging="180"/>
      </w:pPr>
    </w:lvl>
  </w:abstractNum>
  <w:abstractNum w:abstractNumId="62" w15:restartNumberingAfterBreak="0">
    <w:nsid w:val="486C2650"/>
    <w:multiLevelType w:val="hybridMultilevel"/>
    <w:tmpl w:val="FE5A7B7C"/>
    <w:lvl w:ilvl="0" w:tplc="AA948F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1616D7"/>
    <w:multiLevelType w:val="hybridMultilevel"/>
    <w:tmpl w:val="E8B625FE"/>
    <w:lvl w:ilvl="0" w:tplc="D1CE5D02">
      <w:start w:val="1"/>
      <w:numFmt w:val="bullet"/>
      <w:lvlText w:val="–"/>
      <w:lvlJc w:val="left"/>
      <w:pPr>
        <w:tabs>
          <w:tab w:val="num" w:pos="720"/>
        </w:tabs>
        <w:ind w:left="720" w:hanging="360"/>
      </w:pPr>
      <w:rPr>
        <w:rFonts w:ascii="Arial" w:hAnsi="Arial" w:hint="default"/>
      </w:rPr>
    </w:lvl>
    <w:lvl w:ilvl="1" w:tplc="9A3A297A">
      <w:start w:val="1"/>
      <w:numFmt w:val="bullet"/>
      <w:lvlText w:val="–"/>
      <w:lvlJc w:val="left"/>
      <w:pPr>
        <w:tabs>
          <w:tab w:val="num" w:pos="3905"/>
        </w:tabs>
        <w:ind w:left="3905" w:hanging="360"/>
      </w:pPr>
      <w:rPr>
        <w:rFonts w:ascii="Arial" w:hAnsi="Arial" w:hint="default"/>
      </w:rPr>
    </w:lvl>
    <w:lvl w:ilvl="2" w:tplc="989C0B08" w:tentative="1">
      <w:start w:val="1"/>
      <w:numFmt w:val="bullet"/>
      <w:lvlText w:val="–"/>
      <w:lvlJc w:val="left"/>
      <w:pPr>
        <w:tabs>
          <w:tab w:val="num" w:pos="2160"/>
        </w:tabs>
        <w:ind w:left="2160" w:hanging="360"/>
      </w:pPr>
      <w:rPr>
        <w:rFonts w:ascii="Arial" w:hAnsi="Arial" w:hint="default"/>
      </w:rPr>
    </w:lvl>
    <w:lvl w:ilvl="3" w:tplc="9C423620" w:tentative="1">
      <w:start w:val="1"/>
      <w:numFmt w:val="bullet"/>
      <w:lvlText w:val="–"/>
      <w:lvlJc w:val="left"/>
      <w:pPr>
        <w:tabs>
          <w:tab w:val="num" w:pos="2880"/>
        </w:tabs>
        <w:ind w:left="2880" w:hanging="360"/>
      </w:pPr>
      <w:rPr>
        <w:rFonts w:ascii="Arial" w:hAnsi="Arial" w:hint="default"/>
      </w:rPr>
    </w:lvl>
    <w:lvl w:ilvl="4" w:tplc="BD4EE3A2" w:tentative="1">
      <w:start w:val="1"/>
      <w:numFmt w:val="bullet"/>
      <w:lvlText w:val="–"/>
      <w:lvlJc w:val="left"/>
      <w:pPr>
        <w:tabs>
          <w:tab w:val="num" w:pos="3600"/>
        </w:tabs>
        <w:ind w:left="3600" w:hanging="360"/>
      </w:pPr>
      <w:rPr>
        <w:rFonts w:ascii="Arial" w:hAnsi="Arial" w:hint="default"/>
      </w:rPr>
    </w:lvl>
    <w:lvl w:ilvl="5" w:tplc="6EBC9F4C" w:tentative="1">
      <w:start w:val="1"/>
      <w:numFmt w:val="bullet"/>
      <w:lvlText w:val="–"/>
      <w:lvlJc w:val="left"/>
      <w:pPr>
        <w:tabs>
          <w:tab w:val="num" w:pos="4320"/>
        </w:tabs>
        <w:ind w:left="4320" w:hanging="360"/>
      </w:pPr>
      <w:rPr>
        <w:rFonts w:ascii="Arial" w:hAnsi="Arial" w:hint="default"/>
      </w:rPr>
    </w:lvl>
    <w:lvl w:ilvl="6" w:tplc="D1C29B04" w:tentative="1">
      <w:start w:val="1"/>
      <w:numFmt w:val="bullet"/>
      <w:lvlText w:val="–"/>
      <w:lvlJc w:val="left"/>
      <w:pPr>
        <w:tabs>
          <w:tab w:val="num" w:pos="5040"/>
        </w:tabs>
        <w:ind w:left="5040" w:hanging="360"/>
      </w:pPr>
      <w:rPr>
        <w:rFonts w:ascii="Arial" w:hAnsi="Arial" w:hint="default"/>
      </w:rPr>
    </w:lvl>
    <w:lvl w:ilvl="7" w:tplc="5F4ECFB2" w:tentative="1">
      <w:start w:val="1"/>
      <w:numFmt w:val="bullet"/>
      <w:lvlText w:val="–"/>
      <w:lvlJc w:val="left"/>
      <w:pPr>
        <w:tabs>
          <w:tab w:val="num" w:pos="5760"/>
        </w:tabs>
        <w:ind w:left="5760" w:hanging="360"/>
      </w:pPr>
      <w:rPr>
        <w:rFonts w:ascii="Arial" w:hAnsi="Arial" w:hint="default"/>
      </w:rPr>
    </w:lvl>
    <w:lvl w:ilvl="8" w:tplc="80442CF2"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A8D3922"/>
    <w:multiLevelType w:val="hybridMultilevel"/>
    <w:tmpl w:val="3A66C356"/>
    <w:lvl w:ilvl="0" w:tplc="60087B70">
      <w:start w:val="1"/>
      <w:numFmt w:val="lowerLetter"/>
      <w:lvlText w:val="%1)"/>
      <w:lvlJc w:val="left"/>
      <w:pPr>
        <w:ind w:left="420" w:hanging="360"/>
      </w:pPr>
      <w:rPr>
        <w:rFonts w:ascii="Arial" w:eastAsia="Calibri" w:hAnsi="Arial" w:cs="Arial"/>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5" w15:restartNumberingAfterBreak="0">
    <w:nsid w:val="4C384755"/>
    <w:multiLevelType w:val="multilevel"/>
    <w:tmpl w:val="80409966"/>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6" w15:restartNumberingAfterBreak="0">
    <w:nsid w:val="4D56304B"/>
    <w:multiLevelType w:val="hybridMultilevel"/>
    <w:tmpl w:val="0544635A"/>
    <w:lvl w:ilvl="0" w:tplc="48CC371A">
      <w:start w:val="1"/>
      <w:numFmt w:val="decimal"/>
      <w:pStyle w:val="1"/>
      <w:lvlText w:val="%1)"/>
      <w:lvlJc w:val="left"/>
      <w:pPr>
        <w:ind w:left="1077" w:hanging="360"/>
      </w:pPr>
      <w:rPr>
        <w:rFonts w:cs="Times New Roman" w:hint="default"/>
        <w:color w:val="auto"/>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7" w15:restartNumberingAfterBreak="0">
    <w:nsid w:val="4E920B42"/>
    <w:multiLevelType w:val="hybridMultilevel"/>
    <w:tmpl w:val="E968BBE2"/>
    <w:lvl w:ilvl="0" w:tplc="51B06632">
      <w:start w:val="1"/>
      <w:numFmt w:val="lowerLetter"/>
      <w:lvlText w:val="%1)"/>
      <w:lvlJc w:val="left"/>
      <w:pPr>
        <w:ind w:left="1428" w:hanging="720"/>
      </w:pPr>
      <w:rPr>
        <w:rFonts w:ascii="Arial" w:eastAsia="Times New Roman" w:hAnsi="Arial"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8" w15:restartNumberingAfterBreak="0">
    <w:nsid w:val="4EB24178"/>
    <w:multiLevelType w:val="hybridMultilevel"/>
    <w:tmpl w:val="84C0590C"/>
    <w:lvl w:ilvl="0" w:tplc="63FA094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F55F57"/>
    <w:multiLevelType w:val="hybridMultilevel"/>
    <w:tmpl w:val="AC6E9808"/>
    <w:lvl w:ilvl="0" w:tplc="04150017">
      <w:start w:val="1"/>
      <w:numFmt w:val="lowerLetter"/>
      <w:lvlText w:val="%1)"/>
      <w:lvlJc w:val="left"/>
      <w:pPr>
        <w:ind w:left="1419" w:hanging="360"/>
      </w:pPr>
    </w:lvl>
    <w:lvl w:ilvl="1" w:tplc="04150019" w:tentative="1">
      <w:start w:val="1"/>
      <w:numFmt w:val="lowerLetter"/>
      <w:lvlText w:val="%2."/>
      <w:lvlJc w:val="left"/>
      <w:pPr>
        <w:ind w:left="2139" w:hanging="360"/>
      </w:pPr>
    </w:lvl>
    <w:lvl w:ilvl="2" w:tplc="04150017">
      <w:start w:val="1"/>
      <w:numFmt w:val="lowerLetter"/>
      <w:lvlText w:val="%3)"/>
      <w:lvlJc w:val="lef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70" w15:restartNumberingAfterBreak="0">
    <w:nsid w:val="507D0700"/>
    <w:multiLevelType w:val="hybridMultilevel"/>
    <w:tmpl w:val="CEB6CA4C"/>
    <w:lvl w:ilvl="0" w:tplc="8C74A5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0C7169"/>
    <w:multiLevelType w:val="hybridMultilevel"/>
    <w:tmpl w:val="1ED67146"/>
    <w:lvl w:ilvl="0" w:tplc="D33C21A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92586A"/>
    <w:multiLevelType w:val="hybridMultilevel"/>
    <w:tmpl w:val="3EE2DA58"/>
    <w:lvl w:ilvl="0" w:tplc="21BC84BA">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15:restartNumberingAfterBreak="0">
    <w:nsid w:val="53A5352C"/>
    <w:multiLevelType w:val="hybridMultilevel"/>
    <w:tmpl w:val="F740D724"/>
    <w:lvl w:ilvl="0" w:tplc="04186D78">
      <w:start w:val="5"/>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546272E3"/>
    <w:multiLevelType w:val="hybridMultilevel"/>
    <w:tmpl w:val="EDA8074C"/>
    <w:lvl w:ilvl="0" w:tplc="65D2B532">
      <w:start w:val="1"/>
      <w:numFmt w:val="lowerLetter"/>
      <w:pStyle w:val="numerowany"/>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584D5D1E"/>
    <w:multiLevelType w:val="multilevel"/>
    <w:tmpl w:val="650CED26"/>
    <w:lvl w:ilvl="0">
      <w:start w:val="1"/>
      <w:numFmt w:val="lowerLetter"/>
      <w:lvlText w:val="%1)"/>
      <w:lvlJc w:val="left"/>
      <w:pPr>
        <w:tabs>
          <w:tab w:val="num" w:pos="720"/>
        </w:tabs>
        <w:ind w:left="720" w:hanging="720"/>
      </w:pPr>
      <w:rPr>
        <w:rFonts w:ascii="Arial" w:eastAsia="Calibri" w:hAnsi="Arial" w:cs="Arial"/>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6" w15:restartNumberingAfterBreak="0">
    <w:nsid w:val="5AE70E69"/>
    <w:multiLevelType w:val="hybridMultilevel"/>
    <w:tmpl w:val="EB9ECA44"/>
    <w:lvl w:ilvl="0" w:tplc="36F6D528">
      <w:start w:val="1"/>
      <w:numFmt w:val="low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5BA10C4B"/>
    <w:multiLevelType w:val="multilevel"/>
    <w:tmpl w:val="1DF244A6"/>
    <w:lvl w:ilvl="0">
      <w:start w:val="1"/>
      <w:numFmt w:val="lowerLetter"/>
      <w:lvlText w:val="%1)"/>
      <w:lvlJc w:val="left"/>
      <w:pPr>
        <w:tabs>
          <w:tab w:val="num" w:pos="1428"/>
        </w:tabs>
        <w:ind w:left="1428" w:hanging="720"/>
      </w:pPr>
      <w:rPr>
        <w:rFonts w:ascii="Arial" w:eastAsia="Calibri" w:hAnsi="Arial" w:cs="Arial"/>
        <w:b w:val="0"/>
        <w:i w:val="0"/>
        <w:sz w:val="22"/>
      </w:rPr>
    </w:lvl>
    <w:lvl w:ilvl="1">
      <w:start w:val="1"/>
      <w:numFmt w:val="decimal"/>
      <w:lvlText w:val="%2."/>
      <w:lvlJc w:val="left"/>
      <w:pPr>
        <w:tabs>
          <w:tab w:val="num" w:pos="2148"/>
        </w:tabs>
        <w:ind w:left="2148" w:hanging="720"/>
      </w:pPr>
      <w:rPr>
        <w:rFonts w:cs="Times New Roman"/>
      </w:rPr>
    </w:lvl>
    <w:lvl w:ilvl="2">
      <w:start w:val="1"/>
      <w:numFmt w:val="decimal"/>
      <w:lvlText w:val="%3."/>
      <w:lvlJc w:val="left"/>
      <w:pPr>
        <w:tabs>
          <w:tab w:val="num" w:pos="2868"/>
        </w:tabs>
        <w:ind w:left="2868" w:hanging="720"/>
      </w:pPr>
      <w:rPr>
        <w:rFonts w:cs="Times New Roman"/>
      </w:rPr>
    </w:lvl>
    <w:lvl w:ilvl="3">
      <w:start w:val="1"/>
      <w:numFmt w:val="decimal"/>
      <w:lvlText w:val="%4."/>
      <w:lvlJc w:val="left"/>
      <w:pPr>
        <w:tabs>
          <w:tab w:val="num" w:pos="3588"/>
        </w:tabs>
        <w:ind w:left="3588" w:hanging="720"/>
      </w:pPr>
      <w:rPr>
        <w:rFonts w:cs="Times New Roman"/>
      </w:rPr>
    </w:lvl>
    <w:lvl w:ilvl="4">
      <w:start w:val="1"/>
      <w:numFmt w:val="decimal"/>
      <w:lvlText w:val="%5."/>
      <w:lvlJc w:val="left"/>
      <w:pPr>
        <w:tabs>
          <w:tab w:val="num" w:pos="4308"/>
        </w:tabs>
        <w:ind w:left="4308" w:hanging="720"/>
      </w:pPr>
      <w:rPr>
        <w:rFonts w:cs="Times New Roman"/>
      </w:rPr>
    </w:lvl>
    <w:lvl w:ilvl="5">
      <w:start w:val="1"/>
      <w:numFmt w:val="decimal"/>
      <w:lvlText w:val="%6."/>
      <w:lvlJc w:val="left"/>
      <w:pPr>
        <w:tabs>
          <w:tab w:val="num" w:pos="5028"/>
        </w:tabs>
        <w:ind w:left="5028" w:hanging="720"/>
      </w:pPr>
      <w:rPr>
        <w:rFonts w:cs="Times New Roman"/>
      </w:rPr>
    </w:lvl>
    <w:lvl w:ilvl="6">
      <w:start w:val="1"/>
      <w:numFmt w:val="decimal"/>
      <w:lvlText w:val="%7."/>
      <w:lvlJc w:val="left"/>
      <w:pPr>
        <w:tabs>
          <w:tab w:val="num" w:pos="5748"/>
        </w:tabs>
        <w:ind w:left="5748" w:hanging="720"/>
      </w:pPr>
      <w:rPr>
        <w:rFonts w:cs="Times New Roman"/>
      </w:rPr>
    </w:lvl>
    <w:lvl w:ilvl="7">
      <w:start w:val="1"/>
      <w:numFmt w:val="decimal"/>
      <w:lvlText w:val="%8."/>
      <w:lvlJc w:val="left"/>
      <w:pPr>
        <w:tabs>
          <w:tab w:val="num" w:pos="6468"/>
        </w:tabs>
        <w:ind w:left="6468" w:hanging="720"/>
      </w:pPr>
      <w:rPr>
        <w:rFonts w:cs="Times New Roman"/>
      </w:rPr>
    </w:lvl>
    <w:lvl w:ilvl="8">
      <w:start w:val="1"/>
      <w:numFmt w:val="decimal"/>
      <w:lvlText w:val="%9."/>
      <w:lvlJc w:val="left"/>
      <w:pPr>
        <w:tabs>
          <w:tab w:val="num" w:pos="7188"/>
        </w:tabs>
        <w:ind w:left="7188" w:hanging="720"/>
      </w:pPr>
      <w:rPr>
        <w:rFonts w:cs="Times New Roman"/>
      </w:rPr>
    </w:lvl>
  </w:abstractNum>
  <w:abstractNum w:abstractNumId="78" w15:restartNumberingAfterBreak="0">
    <w:nsid w:val="5F602722"/>
    <w:multiLevelType w:val="hybridMultilevel"/>
    <w:tmpl w:val="A7ECB2CE"/>
    <w:lvl w:ilvl="0" w:tplc="461E78B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5FD07555"/>
    <w:multiLevelType w:val="multilevel"/>
    <w:tmpl w:val="CE4CCDAC"/>
    <w:lvl w:ilvl="0">
      <w:start w:val="1"/>
      <w:numFmt w:val="lowerLetter"/>
      <w:lvlText w:val="%1)"/>
      <w:lvlJc w:val="left"/>
      <w:pPr>
        <w:tabs>
          <w:tab w:val="num" w:pos="720"/>
        </w:tabs>
        <w:ind w:left="720" w:hanging="720"/>
      </w:pPr>
      <w:rPr>
        <w:rFonts w:ascii="Arial" w:eastAsia="Calibri" w:hAnsi="Arial" w:cs="Arial"/>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0" w15:restartNumberingAfterBreak="0">
    <w:nsid w:val="61262767"/>
    <w:multiLevelType w:val="hybridMultilevel"/>
    <w:tmpl w:val="95A8DBD0"/>
    <w:lvl w:ilvl="0" w:tplc="D33C21AC">
      <w:start w:val="1"/>
      <w:numFmt w:val="lowerRoman"/>
      <w:lvlText w:val="(%1)"/>
      <w:lvlJc w:val="left"/>
      <w:pPr>
        <w:ind w:left="2869"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6B19F1"/>
    <w:multiLevelType w:val="hybridMultilevel"/>
    <w:tmpl w:val="BE183226"/>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5D305390">
      <w:start w:val="1"/>
      <w:numFmt w:val="decimal"/>
      <w:pStyle w:val="punktz"/>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82" w15:restartNumberingAfterBreak="0">
    <w:nsid w:val="61A42C3F"/>
    <w:multiLevelType w:val="hybridMultilevel"/>
    <w:tmpl w:val="66E841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AD7AF7"/>
    <w:multiLevelType w:val="multilevel"/>
    <w:tmpl w:val="C3E856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4" w15:restartNumberingAfterBreak="0">
    <w:nsid w:val="62A64D31"/>
    <w:multiLevelType w:val="hybridMultilevel"/>
    <w:tmpl w:val="F684C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3810E30"/>
    <w:multiLevelType w:val="hybridMultilevel"/>
    <w:tmpl w:val="D95AF116"/>
    <w:lvl w:ilvl="0" w:tplc="6F8CA87E">
      <w:start w:val="1"/>
      <w:numFmt w:val="lowerLetter"/>
      <w:lvlText w:val="%1)"/>
      <w:lvlJc w:val="left"/>
      <w:pPr>
        <w:tabs>
          <w:tab w:val="num" w:pos="1860"/>
        </w:tabs>
        <w:ind w:left="18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6462587A"/>
    <w:multiLevelType w:val="hybridMultilevel"/>
    <w:tmpl w:val="0B88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732038"/>
    <w:multiLevelType w:val="hybridMultilevel"/>
    <w:tmpl w:val="C84C8830"/>
    <w:lvl w:ilvl="0" w:tplc="D33C21AC">
      <w:start w:val="1"/>
      <w:numFmt w:val="lowerRoman"/>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8" w15:restartNumberingAfterBreak="0">
    <w:nsid w:val="66F17CEB"/>
    <w:multiLevelType w:val="hybridMultilevel"/>
    <w:tmpl w:val="3796F848"/>
    <w:lvl w:ilvl="0" w:tplc="95241BEA">
      <w:start w:val="1"/>
      <w:numFmt w:val="lowerLetter"/>
      <w:lvlText w:val="%1)"/>
      <w:lvlJc w:val="left"/>
      <w:pPr>
        <w:ind w:left="927" w:hanging="360"/>
      </w:pPr>
      <w:rPr>
        <w:rFonts w:hint="default"/>
      </w:rPr>
    </w:lvl>
    <w:lvl w:ilvl="1" w:tplc="703AF820">
      <w:start w:val="1"/>
      <w:numFmt w:val="lowerRoman"/>
      <w:lvlText w:val="(%2)"/>
      <w:lvlJc w:val="left"/>
      <w:pPr>
        <w:ind w:left="2007" w:hanging="72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67BD01A4"/>
    <w:multiLevelType w:val="hybridMultilevel"/>
    <w:tmpl w:val="0F5CADA2"/>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0415000F">
      <w:start w:val="1"/>
      <w:numFmt w:val="decimal"/>
      <w:lvlText w:val="%3."/>
      <w:lvlJc w:val="left"/>
      <w:pPr>
        <w:ind w:left="7726" w:hanging="435"/>
      </w:pPr>
      <w:rPr>
        <w:rFonts w:hint="default"/>
      </w:rPr>
    </w:lvl>
    <w:lvl w:ilvl="3" w:tplc="0415000F">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90" w15:restartNumberingAfterBreak="0">
    <w:nsid w:val="68833FBE"/>
    <w:multiLevelType w:val="multilevel"/>
    <w:tmpl w:val="7656376C"/>
    <w:lvl w:ilvl="0">
      <w:start w:val="3"/>
      <w:numFmt w:val="decimal"/>
      <w:lvlText w:val="%1."/>
      <w:lvlJc w:val="left"/>
      <w:pPr>
        <w:tabs>
          <w:tab w:val="num" w:pos="502"/>
        </w:tabs>
        <w:ind w:left="502" w:hanging="360"/>
      </w:pPr>
      <w:rPr>
        <w:rFonts w:hint="default"/>
        <w:b w:val="0"/>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692211D5"/>
    <w:multiLevelType w:val="hybridMultilevel"/>
    <w:tmpl w:val="5D12120E"/>
    <w:lvl w:ilvl="0" w:tplc="1A024330">
      <w:start w:val="1"/>
      <w:numFmt w:val="lowerLetter"/>
      <w:lvlText w:val="%1)"/>
      <w:lvlJc w:val="left"/>
      <w:pPr>
        <w:ind w:left="720" w:hanging="360"/>
      </w:pPr>
      <w:rPr>
        <w:rFonts w:ascii="Arial" w:eastAsia="Calibri" w:hAnsi="Arial" w:cs="Arial"/>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8540D3"/>
    <w:multiLevelType w:val="multilevel"/>
    <w:tmpl w:val="84DC88A4"/>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13"/>
        </w:tabs>
        <w:ind w:left="1713" w:hanging="720"/>
      </w:pPr>
      <w:rPr>
        <w:rFonts w:ascii="Arial" w:eastAsia="Calibri" w:hAnsi="Arial" w:cs="Arial"/>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3" w15:restartNumberingAfterBreak="0">
    <w:nsid w:val="6AB85C41"/>
    <w:multiLevelType w:val="hybridMultilevel"/>
    <w:tmpl w:val="0CD0F796"/>
    <w:lvl w:ilvl="0" w:tplc="36F6D528">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BA72750"/>
    <w:multiLevelType w:val="multilevel"/>
    <w:tmpl w:val="BDB66EC4"/>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5" w15:restartNumberingAfterBreak="0">
    <w:nsid w:val="6BA72F65"/>
    <w:multiLevelType w:val="hybridMultilevel"/>
    <w:tmpl w:val="4AD062EE"/>
    <w:lvl w:ilvl="0" w:tplc="DA50B3D6">
      <w:start w:val="1"/>
      <w:numFmt w:val="decimal"/>
      <w:pStyle w:val="a"/>
      <w:lvlText w:val="§ %1"/>
      <w:lvlJc w:val="center"/>
      <w:pPr>
        <w:ind w:left="720"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6DC15654"/>
    <w:multiLevelType w:val="hybridMultilevel"/>
    <w:tmpl w:val="BD9A6476"/>
    <w:lvl w:ilvl="0" w:tplc="D2465B08">
      <w:start w:val="1"/>
      <w:numFmt w:val="decimal"/>
      <w:lvlText w:val="%1)"/>
      <w:lvlJc w:val="left"/>
      <w:pPr>
        <w:ind w:left="720" w:hanging="360"/>
      </w:pPr>
      <w:rPr>
        <w:rFonts w:hint="default"/>
      </w:rPr>
    </w:lvl>
    <w:lvl w:ilvl="1" w:tplc="6E88D150">
      <w:start w:val="1"/>
      <w:numFmt w:val="lowerLetter"/>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7108D0"/>
    <w:multiLevelType w:val="hybridMultilevel"/>
    <w:tmpl w:val="F02A18DA"/>
    <w:lvl w:ilvl="0" w:tplc="D938D264">
      <w:start w:val="1"/>
      <w:numFmt w:val="decimal"/>
      <w:pStyle w:val="Punkt"/>
      <w:lvlText w:val="%1)"/>
      <w:lvlJc w:val="left"/>
      <w:pPr>
        <w:tabs>
          <w:tab w:val="num" w:pos="397"/>
        </w:tabs>
        <w:ind w:left="397" w:hanging="39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15:restartNumberingAfterBreak="0">
    <w:nsid w:val="703F6989"/>
    <w:multiLevelType w:val="hybridMultilevel"/>
    <w:tmpl w:val="E18C6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3A96456"/>
    <w:multiLevelType w:val="hybridMultilevel"/>
    <w:tmpl w:val="2BE8E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3EF6B9C"/>
    <w:multiLevelType w:val="hybridMultilevel"/>
    <w:tmpl w:val="CD26B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3F39BC"/>
    <w:multiLevelType w:val="hybridMultilevel"/>
    <w:tmpl w:val="459A97F6"/>
    <w:lvl w:ilvl="0" w:tplc="2C783EE6">
      <w:start w:val="1"/>
      <w:numFmt w:val="lowerRoman"/>
      <w:lvlText w:val="(%1)"/>
      <w:lvlJc w:val="left"/>
      <w:pPr>
        <w:ind w:left="1506" w:hanging="72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75994544"/>
    <w:multiLevelType w:val="hybridMultilevel"/>
    <w:tmpl w:val="F0325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6515291"/>
    <w:multiLevelType w:val="hybridMultilevel"/>
    <w:tmpl w:val="A9B4E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5F62BE"/>
    <w:multiLevelType w:val="hybridMultilevel"/>
    <w:tmpl w:val="CE6CA91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6A903F0"/>
    <w:multiLevelType w:val="hybridMultilevel"/>
    <w:tmpl w:val="5D1EC1D6"/>
    <w:lvl w:ilvl="0" w:tplc="D33C21A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08362D"/>
    <w:multiLevelType w:val="hybridMultilevel"/>
    <w:tmpl w:val="48E4B62E"/>
    <w:lvl w:ilvl="0" w:tplc="A582E1D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77292683"/>
    <w:multiLevelType w:val="hybridMultilevel"/>
    <w:tmpl w:val="384ABBF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786B712A"/>
    <w:multiLevelType w:val="multilevel"/>
    <w:tmpl w:val="82C8A038"/>
    <w:lvl w:ilvl="0">
      <w:start w:val="1"/>
      <w:numFmt w:val="lowerLetter"/>
      <w:lvlText w:val="%1)"/>
      <w:lvlJc w:val="left"/>
      <w:pPr>
        <w:tabs>
          <w:tab w:val="num" w:pos="720"/>
        </w:tabs>
        <w:ind w:left="720" w:hanging="720"/>
      </w:pPr>
      <w:rPr>
        <w:rFonts w:ascii="Arial" w:eastAsia="Calibri" w:hAnsi="Arial" w:cs="Arial"/>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9" w15:restartNumberingAfterBreak="0">
    <w:nsid w:val="7A3E6701"/>
    <w:multiLevelType w:val="hybridMultilevel"/>
    <w:tmpl w:val="E1528092"/>
    <w:lvl w:ilvl="0" w:tplc="50122512">
      <w:start w:val="1"/>
      <w:numFmt w:val="decimal"/>
      <w:lvlText w:val="%1."/>
      <w:lvlJc w:val="left"/>
      <w:pPr>
        <w:ind w:left="6031" w:hanging="360"/>
      </w:pPr>
      <w:rPr>
        <w:i w:val="0"/>
        <w:color w:val="auto"/>
      </w:rPr>
    </w:lvl>
    <w:lvl w:ilvl="1" w:tplc="36F6D528">
      <w:start w:val="1"/>
      <w:numFmt w:val="lowerRoman"/>
      <w:lvlText w:val="(%2)"/>
      <w:lvlJc w:val="left"/>
      <w:pPr>
        <w:ind w:left="6751" w:hanging="360"/>
      </w:pPr>
      <w:rPr>
        <w:rFonts w:hint="default"/>
        <w:b w:val="0"/>
        <w:caps w:val="0"/>
        <w:strike w:val="0"/>
        <w:dstrike w:val="0"/>
        <w:vanish w:val="0"/>
        <w:color w:val="000000"/>
        <w:sz w:val="22"/>
        <w:szCs w:val="22"/>
        <w:vertAlign w:val="baseline"/>
      </w:rPr>
    </w:lvl>
    <w:lvl w:ilvl="2" w:tplc="04150017">
      <w:start w:val="1"/>
      <w:numFmt w:val="lowerLetter"/>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10" w15:restartNumberingAfterBreak="0">
    <w:nsid w:val="7BA777B7"/>
    <w:multiLevelType w:val="hybridMultilevel"/>
    <w:tmpl w:val="9F70258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7C686C11"/>
    <w:multiLevelType w:val="multilevel"/>
    <w:tmpl w:val="2264D424"/>
    <w:lvl w:ilvl="0">
      <w:start w:val="1"/>
      <w:numFmt w:val="decimal"/>
      <w:lvlText w:val="%1."/>
      <w:lvlJc w:val="left"/>
      <w:pPr>
        <w:tabs>
          <w:tab w:val="num" w:pos="720"/>
        </w:tabs>
        <w:ind w:left="720" w:hanging="720"/>
      </w:pPr>
      <w:rPr>
        <w:rFonts w:ascii="Arial" w:eastAsia="Calibri" w:hAnsi="Arial" w:cs="Arial"/>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13"/>
        </w:tabs>
        <w:ind w:left="1713" w:hanging="720"/>
      </w:p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2" w15:restartNumberingAfterBreak="0">
    <w:nsid w:val="7C797A89"/>
    <w:multiLevelType w:val="hybridMultilevel"/>
    <w:tmpl w:val="F98CF358"/>
    <w:lvl w:ilvl="0" w:tplc="16C046BC">
      <w:start w:val="1"/>
      <w:numFmt w:val="decimal"/>
      <w:pStyle w:val="paragraf"/>
      <w:lvlText w:val="§ %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C836FEB"/>
    <w:multiLevelType w:val="hybridMultilevel"/>
    <w:tmpl w:val="AE14AE4E"/>
    <w:lvl w:ilvl="0" w:tplc="D240880C">
      <w:start w:val="1"/>
      <w:numFmt w:val="low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15:restartNumberingAfterBreak="0">
    <w:nsid w:val="7F9413A5"/>
    <w:multiLevelType w:val="hybridMultilevel"/>
    <w:tmpl w:val="B784E730"/>
    <w:lvl w:ilvl="0" w:tplc="D33C21AC">
      <w:start w:val="1"/>
      <w:numFmt w:val="low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7FBD4752"/>
    <w:multiLevelType w:val="hybridMultilevel"/>
    <w:tmpl w:val="CBF4CB52"/>
    <w:lvl w:ilvl="0" w:tplc="A50E9230">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38168491">
    <w:abstractNumId w:val="46"/>
  </w:num>
  <w:num w:numId="2" w16cid:durableId="2140493865">
    <w:abstractNumId w:val="97"/>
  </w:num>
  <w:num w:numId="3" w16cid:durableId="7313445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9039715">
    <w:abstractNumId w:val="44"/>
  </w:num>
  <w:num w:numId="5" w16cid:durableId="1174372255">
    <w:abstractNumId w:val="66"/>
  </w:num>
  <w:num w:numId="6" w16cid:durableId="65763540">
    <w:abstractNumId w:val="35"/>
  </w:num>
  <w:num w:numId="7" w16cid:durableId="1868105231">
    <w:abstractNumId w:val="95"/>
  </w:num>
  <w:num w:numId="8" w16cid:durableId="153617669">
    <w:abstractNumId w:val="81"/>
  </w:num>
  <w:num w:numId="9" w16cid:durableId="1748916310">
    <w:abstractNumId w:val="83"/>
  </w:num>
  <w:num w:numId="10" w16cid:durableId="1016880083">
    <w:abstractNumId w:val="93"/>
  </w:num>
  <w:num w:numId="11" w16cid:durableId="145436043">
    <w:abstractNumId w:val="38"/>
  </w:num>
  <w:num w:numId="12" w16cid:durableId="1634559837">
    <w:abstractNumId w:val="67"/>
  </w:num>
  <w:num w:numId="13" w16cid:durableId="96003924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429041">
    <w:abstractNumId w:val="112"/>
  </w:num>
  <w:num w:numId="15" w16cid:durableId="1424692392">
    <w:abstractNumId w:val="22"/>
  </w:num>
  <w:num w:numId="16" w16cid:durableId="964504050">
    <w:abstractNumId w:val="33"/>
  </w:num>
  <w:num w:numId="17" w16cid:durableId="1448044555">
    <w:abstractNumId w:val="75"/>
  </w:num>
  <w:num w:numId="18" w16cid:durableId="417747733">
    <w:abstractNumId w:val="13"/>
  </w:num>
  <w:num w:numId="19" w16cid:durableId="212500021">
    <w:abstractNumId w:val="12"/>
  </w:num>
  <w:num w:numId="20" w16cid:durableId="128596814">
    <w:abstractNumId w:val="26"/>
  </w:num>
  <w:num w:numId="21" w16cid:durableId="1181167960">
    <w:abstractNumId w:val="36"/>
  </w:num>
  <w:num w:numId="22" w16cid:durableId="1209412145">
    <w:abstractNumId w:val="91"/>
  </w:num>
  <w:num w:numId="23" w16cid:durableId="505248972">
    <w:abstractNumId w:val="89"/>
  </w:num>
  <w:num w:numId="24" w16cid:durableId="1568145695">
    <w:abstractNumId w:val="14"/>
  </w:num>
  <w:num w:numId="25" w16cid:durableId="1789081606">
    <w:abstractNumId w:val="92"/>
  </w:num>
  <w:num w:numId="26" w16cid:durableId="2079470743">
    <w:abstractNumId w:val="28"/>
  </w:num>
  <w:num w:numId="27" w16cid:durableId="633101071">
    <w:abstractNumId w:val="65"/>
  </w:num>
  <w:num w:numId="28" w16cid:durableId="1476872857">
    <w:abstractNumId w:val="79"/>
  </w:num>
  <w:num w:numId="29" w16cid:durableId="2075007997">
    <w:abstractNumId w:val="108"/>
  </w:num>
  <w:num w:numId="30" w16cid:durableId="1232233357">
    <w:abstractNumId w:val="94"/>
  </w:num>
  <w:num w:numId="31" w16cid:durableId="1443115312">
    <w:abstractNumId w:val="61"/>
  </w:num>
  <w:num w:numId="32" w16cid:durableId="451119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4775132">
    <w:abstractNumId w:val="58"/>
  </w:num>
  <w:num w:numId="34" w16cid:durableId="206256927">
    <w:abstractNumId w:val="40"/>
  </w:num>
  <w:num w:numId="35" w16cid:durableId="583533855">
    <w:abstractNumId w:val="69"/>
  </w:num>
  <w:num w:numId="36" w16cid:durableId="943538667">
    <w:abstractNumId w:val="49"/>
  </w:num>
  <w:num w:numId="37" w16cid:durableId="153765699">
    <w:abstractNumId w:val="6"/>
  </w:num>
  <w:num w:numId="38" w16cid:durableId="1538277321">
    <w:abstractNumId w:val="74"/>
  </w:num>
  <w:num w:numId="39" w16cid:durableId="2097044950">
    <w:abstractNumId w:val="7"/>
  </w:num>
  <w:num w:numId="40" w16cid:durableId="1238637002">
    <w:abstractNumId w:val="43"/>
  </w:num>
  <w:num w:numId="41" w16cid:durableId="1366638869">
    <w:abstractNumId w:val="78"/>
  </w:num>
  <w:num w:numId="42" w16cid:durableId="659819809">
    <w:abstractNumId w:val="56"/>
  </w:num>
  <w:num w:numId="43" w16cid:durableId="221915179">
    <w:abstractNumId w:val="3"/>
  </w:num>
  <w:num w:numId="44" w16cid:durableId="489950359">
    <w:abstractNumId w:val="88"/>
  </w:num>
  <w:num w:numId="45" w16cid:durableId="1257640379">
    <w:abstractNumId w:val="68"/>
  </w:num>
  <w:num w:numId="46" w16cid:durableId="437606315">
    <w:abstractNumId w:val="31"/>
  </w:num>
  <w:num w:numId="47" w16cid:durableId="1314682817">
    <w:abstractNumId w:val="101"/>
  </w:num>
  <w:num w:numId="48" w16cid:durableId="834615485">
    <w:abstractNumId w:val="20"/>
  </w:num>
  <w:num w:numId="49" w16cid:durableId="995576769">
    <w:abstractNumId w:val="70"/>
  </w:num>
  <w:num w:numId="50" w16cid:durableId="441611301">
    <w:abstractNumId w:val="115"/>
  </w:num>
  <w:num w:numId="51" w16cid:durableId="1005522114">
    <w:abstractNumId w:val="64"/>
  </w:num>
  <w:num w:numId="52" w16cid:durableId="1199516005">
    <w:abstractNumId w:val="110"/>
  </w:num>
  <w:num w:numId="53" w16cid:durableId="787163495">
    <w:abstractNumId w:val="113"/>
  </w:num>
  <w:num w:numId="54" w16cid:durableId="2019313075">
    <w:abstractNumId w:val="17"/>
  </w:num>
  <w:num w:numId="55" w16cid:durableId="1485047441">
    <w:abstractNumId w:val="80"/>
  </w:num>
  <w:num w:numId="56" w16cid:durableId="1118141818">
    <w:abstractNumId w:val="112"/>
    <w:lvlOverride w:ilvl="0">
      <w:startOverride w:val="7"/>
    </w:lvlOverride>
  </w:num>
  <w:num w:numId="57" w16cid:durableId="1203176539">
    <w:abstractNumId w:val="10"/>
  </w:num>
  <w:num w:numId="58" w16cid:durableId="660353650">
    <w:abstractNumId w:val="105"/>
  </w:num>
  <w:num w:numId="59" w16cid:durableId="313607574">
    <w:abstractNumId w:val="50"/>
  </w:num>
  <w:num w:numId="60" w16cid:durableId="342052450">
    <w:abstractNumId w:val="103"/>
  </w:num>
  <w:num w:numId="61" w16cid:durableId="323752139">
    <w:abstractNumId w:val="82"/>
  </w:num>
  <w:num w:numId="62" w16cid:durableId="1593053208">
    <w:abstractNumId w:val="54"/>
  </w:num>
  <w:num w:numId="63" w16cid:durableId="112947843">
    <w:abstractNumId w:val="19"/>
  </w:num>
  <w:num w:numId="64" w16cid:durableId="586228704">
    <w:abstractNumId w:val="86"/>
  </w:num>
  <w:num w:numId="65" w16cid:durableId="547256863">
    <w:abstractNumId w:val="52"/>
  </w:num>
  <w:num w:numId="66" w16cid:durableId="719481224">
    <w:abstractNumId w:val="71"/>
  </w:num>
  <w:num w:numId="67" w16cid:durableId="1444764230">
    <w:abstractNumId w:val="114"/>
  </w:num>
  <w:num w:numId="68" w16cid:durableId="993026411">
    <w:abstractNumId w:val="85"/>
  </w:num>
  <w:num w:numId="69" w16cid:durableId="860553332">
    <w:abstractNumId w:val="16"/>
  </w:num>
  <w:num w:numId="70" w16cid:durableId="1057817538">
    <w:abstractNumId w:val="4"/>
  </w:num>
  <w:num w:numId="71" w16cid:durableId="1386568772">
    <w:abstractNumId w:val="99"/>
  </w:num>
  <w:num w:numId="72" w16cid:durableId="103886578">
    <w:abstractNumId w:val="25"/>
  </w:num>
  <w:num w:numId="73" w16cid:durableId="731267544">
    <w:abstractNumId w:val="34"/>
  </w:num>
  <w:num w:numId="74" w16cid:durableId="2091806781">
    <w:abstractNumId w:val="27"/>
  </w:num>
  <w:num w:numId="75" w16cid:durableId="20584284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63080843">
    <w:abstractNumId w:val="109"/>
  </w:num>
  <w:num w:numId="77" w16cid:durableId="53310070">
    <w:abstractNumId w:val="15"/>
  </w:num>
  <w:num w:numId="78" w16cid:durableId="1965842143">
    <w:abstractNumId w:val="37"/>
  </w:num>
  <w:num w:numId="79" w16cid:durableId="1061363440">
    <w:abstractNumId w:val="73"/>
  </w:num>
  <w:num w:numId="80" w16cid:durableId="871188229">
    <w:abstractNumId w:val="87"/>
  </w:num>
  <w:num w:numId="81" w16cid:durableId="369381141">
    <w:abstractNumId w:val="106"/>
  </w:num>
  <w:num w:numId="82" w16cid:durableId="240678526">
    <w:abstractNumId w:val="107"/>
  </w:num>
  <w:num w:numId="83" w16cid:durableId="1443958802">
    <w:abstractNumId w:val="29"/>
  </w:num>
  <w:num w:numId="84" w16cid:durableId="1820032740">
    <w:abstractNumId w:val="51"/>
  </w:num>
  <w:num w:numId="85" w16cid:durableId="1461607681">
    <w:abstractNumId w:val="72"/>
  </w:num>
  <w:num w:numId="86" w16cid:durableId="1024404611">
    <w:abstractNumId w:val="5"/>
  </w:num>
  <w:num w:numId="87" w16cid:durableId="904991591">
    <w:abstractNumId w:val="8"/>
  </w:num>
  <w:num w:numId="88" w16cid:durableId="689339951">
    <w:abstractNumId w:val="48"/>
  </w:num>
  <w:num w:numId="89" w16cid:durableId="411125109">
    <w:abstractNumId w:val="45"/>
  </w:num>
  <w:num w:numId="90" w16cid:durableId="740516805">
    <w:abstractNumId w:val="21"/>
  </w:num>
  <w:num w:numId="91" w16cid:durableId="744759824">
    <w:abstractNumId w:val="39"/>
  </w:num>
  <w:num w:numId="92" w16cid:durableId="1571422295">
    <w:abstractNumId w:val="41"/>
  </w:num>
  <w:num w:numId="93" w16cid:durableId="1248727997">
    <w:abstractNumId w:val="76"/>
  </w:num>
  <w:num w:numId="94" w16cid:durableId="457918139">
    <w:abstractNumId w:val="47"/>
  </w:num>
  <w:num w:numId="95" w16cid:durableId="428164759">
    <w:abstractNumId w:val="2"/>
  </w:num>
  <w:num w:numId="96" w16cid:durableId="194958575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63856563">
    <w:abstractNumId w:val="102"/>
  </w:num>
  <w:num w:numId="98" w16cid:durableId="1759907582">
    <w:abstractNumId w:val="9"/>
  </w:num>
  <w:num w:numId="99" w16cid:durableId="1191146692">
    <w:abstractNumId w:val="59"/>
  </w:num>
  <w:num w:numId="100" w16cid:durableId="1055817525">
    <w:abstractNumId w:val="84"/>
  </w:num>
  <w:num w:numId="101" w16cid:durableId="1448545624">
    <w:abstractNumId w:val="63"/>
  </w:num>
  <w:num w:numId="102" w16cid:durableId="473834293">
    <w:abstractNumId w:val="53"/>
  </w:num>
  <w:num w:numId="103" w16cid:durableId="429162022">
    <w:abstractNumId w:val="57"/>
  </w:num>
  <w:num w:numId="104" w16cid:durableId="346716053">
    <w:abstractNumId w:val="11"/>
  </w:num>
  <w:num w:numId="105" w16cid:durableId="1747730044">
    <w:abstractNumId w:val="60"/>
  </w:num>
  <w:num w:numId="106" w16cid:durableId="2110418737">
    <w:abstractNumId w:val="100"/>
  </w:num>
  <w:num w:numId="107" w16cid:durableId="1141070984">
    <w:abstractNumId w:val="24"/>
  </w:num>
  <w:num w:numId="108" w16cid:durableId="1502427985">
    <w:abstractNumId w:val="90"/>
  </w:num>
  <w:num w:numId="109" w16cid:durableId="1317033766">
    <w:abstractNumId w:val="42"/>
  </w:num>
  <w:num w:numId="110" w16cid:durableId="1996642523">
    <w:abstractNumId w:val="62"/>
  </w:num>
  <w:num w:numId="111" w16cid:durableId="847671432">
    <w:abstractNumId w:val="111"/>
  </w:num>
  <w:num w:numId="112" w16cid:durableId="446169091">
    <w:abstractNumId w:val="30"/>
  </w:num>
  <w:num w:numId="113" w16cid:durableId="490487182">
    <w:abstractNumId w:val="55"/>
  </w:num>
  <w:num w:numId="114" w16cid:durableId="13580369">
    <w:abstractNumId w:val="18"/>
  </w:num>
  <w:num w:numId="115" w16cid:durableId="119888344">
    <w:abstractNumId w:val="98"/>
  </w:num>
  <w:num w:numId="116" w16cid:durableId="1416902405">
    <w:abstractNumId w:val="11"/>
    <w:lvlOverride w:ilvl="0"/>
    <w:lvlOverride w:ilvl="1"/>
    <w:lvlOverride w:ilvl="2"/>
    <w:lvlOverride w:ilvl="3"/>
    <w:lvlOverride w:ilvl="4"/>
    <w:lvlOverride w:ilvl="5"/>
    <w:lvlOverride w:ilvl="6"/>
    <w:lvlOverride w:ilvl="7"/>
    <w:lvlOverride w:ilvl="8"/>
  </w:num>
  <w:num w:numId="117" w16cid:durableId="867066925">
    <w:abstractNumId w:val="57"/>
    <w:lvlOverride w:ilvl="0"/>
    <w:lvlOverride w:ilvl="1"/>
    <w:lvlOverride w:ilvl="2"/>
    <w:lvlOverride w:ilvl="3"/>
    <w:lvlOverride w:ilvl="4"/>
    <w:lvlOverride w:ilvl="5"/>
    <w:lvlOverride w:ilvl="6"/>
    <w:lvlOverride w:ilvl="7"/>
    <w:lvlOverride w:ilvl="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1134"/>
  <w:hyphenationZone w:val="425"/>
  <w:doNotHyphenateCap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90"/>
    <w:rsid w:val="000004E5"/>
    <w:rsid w:val="0000077A"/>
    <w:rsid w:val="000014C9"/>
    <w:rsid w:val="00002E5D"/>
    <w:rsid w:val="0000305A"/>
    <w:rsid w:val="0000342A"/>
    <w:rsid w:val="00003FE7"/>
    <w:rsid w:val="0000437C"/>
    <w:rsid w:val="00004385"/>
    <w:rsid w:val="000054BB"/>
    <w:rsid w:val="000057FF"/>
    <w:rsid w:val="00005969"/>
    <w:rsid w:val="00005D03"/>
    <w:rsid w:val="00006B70"/>
    <w:rsid w:val="00006CD1"/>
    <w:rsid w:val="0000781B"/>
    <w:rsid w:val="00010148"/>
    <w:rsid w:val="0001076F"/>
    <w:rsid w:val="00010AFC"/>
    <w:rsid w:val="00011186"/>
    <w:rsid w:val="00011901"/>
    <w:rsid w:val="000127EA"/>
    <w:rsid w:val="00012A97"/>
    <w:rsid w:val="00012C1B"/>
    <w:rsid w:val="00013150"/>
    <w:rsid w:val="00013893"/>
    <w:rsid w:val="0001471C"/>
    <w:rsid w:val="00014A36"/>
    <w:rsid w:val="000150EB"/>
    <w:rsid w:val="000154BB"/>
    <w:rsid w:val="00015660"/>
    <w:rsid w:val="00015FC5"/>
    <w:rsid w:val="00016F7D"/>
    <w:rsid w:val="00017147"/>
    <w:rsid w:val="00017830"/>
    <w:rsid w:val="00020703"/>
    <w:rsid w:val="0002096F"/>
    <w:rsid w:val="00021232"/>
    <w:rsid w:val="00022B1B"/>
    <w:rsid w:val="00022C3D"/>
    <w:rsid w:val="00022D3D"/>
    <w:rsid w:val="00022FF2"/>
    <w:rsid w:val="000235D8"/>
    <w:rsid w:val="00023705"/>
    <w:rsid w:val="00023F7A"/>
    <w:rsid w:val="000245FC"/>
    <w:rsid w:val="00024624"/>
    <w:rsid w:val="00025205"/>
    <w:rsid w:val="00026923"/>
    <w:rsid w:val="00026C33"/>
    <w:rsid w:val="000270CF"/>
    <w:rsid w:val="00027979"/>
    <w:rsid w:val="00027AAF"/>
    <w:rsid w:val="00027C4B"/>
    <w:rsid w:val="00027D06"/>
    <w:rsid w:val="00027D8B"/>
    <w:rsid w:val="00027EF1"/>
    <w:rsid w:val="0003005B"/>
    <w:rsid w:val="000305E3"/>
    <w:rsid w:val="0003065F"/>
    <w:rsid w:val="00030DCC"/>
    <w:rsid w:val="00031013"/>
    <w:rsid w:val="00031297"/>
    <w:rsid w:val="0003154F"/>
    <w:rsid w:val="00031A01"/>
    <w:rsid w:val="00032907"/>
    <w:rsid w:val="0003366F"/>
    <w:rsid w:val="0003385D"/>
    <w:rsid w:val="00033D05"/>
    <w:rsid w:val="00033DE1"/>
    <w:rsid w:val="0003401D"/>
    <w:rsid w:val="00034753"/>
    <w:rsid w:val="00034BFB"/>
    <w:rsid w:val="00034C3B"/>
    <w:rsid w:val="00035626"/>
    <w:rsid w:val="00036344"/>
    <w:rsid w:val="00036F13"/>
    <w:rsid w:val="00037245"/>
    <w:rsid w:val="00037745"/>
    <w:rsid w:val="000402E9"/>
    <w:rsid w:val="00040450"/>
    <w:rsid w:val="00040CE1"/>
    <w:rsid w:val="00041421"/>
    <w:rsid w:val="00041470"/>
    <w:rsid w:val="00041C82"/>
    <w:rsid w:val="000424B6"/>
    <w:rsid w:val="0004271A"/>
    <w:rsid w:val="000431C1"/>
    <w:rsid w:val="0004346B"/>
    <w:rsid w:val="000436EC"/>
    <w:rsid w:val="00043B31"/>
    <w:rsid w:val="00044898"/>
    <w:rsid w:val="00044F00"/>
    <w:rsid w:val="000452C2"/>
    <w:rsid w:val="0004570F"/>
    <w:rsid w:val="00045738"/>
    <w:rsid w:val="00045B31"/>
    <w:rsid w:val="00045DE6"/>
    <w:rsid w:val="0004654E"/>
    <w:rsid w:val="00046628"/>
    <w:rsid w:val="000472F1"/>
    <w:rsid w:val="00047A11"/>
    <w:rsid w:val="00047D03"/>
    <w:rsid w:val="00047ED3"/>
    <w:rsid w:val="00047EF8"/>
    <w:rsid w:val="00050169"/>
    <w:rsid w:val="00050564"/>
    <w:rsid w:val="00050784"/>
    <w:rsid w:val="000507F3"/>
    <w:rsid w:val="00050CA3"/>
    <w:rsid w:val="00050D78"/>
    <w:rsid w:val="00050E24"/>
    <w:rsid w:val="0005109D"/>
    <w:rsid w:val="000510D1"/>
    <w:rsid w:val="00051507"/>
    <w:rsid w:val="00051A39"/>
    <w:rsid w:val="00051A96"/>
    <w:rsid w:val="00051ACB"/>
    <w:rsid w:val="00051F67"/>
    <w:rsid w:val="0005200D"/>
    <w:rsid w:val="00052883"/>
    <w:rsid w:val="00052F7D"/>
    <w:rsid w:val="0005306C"/>
    <w:rsid w:val="0005319D"/>
    <w:rsid w:val="000549DF"/>
    <w:rsid w:val="00056FAB"/>
    <w:rsid w:val="00057FE3"/>
    <w:rsid w:val="000615C5"/>
    <w:rsid w:val="0006181B"/>
    <w:rsid w:val="000625C4"/>
    <w:rsid w:val="00062BF8"/>
    <w:rsid w:val="000639D8"/>
    <w:rsid w:val="00063A9B"/>
    <w:rsid w:val="00063AEC"/>
    <w:rsid w:val="0006427F"/>
    <w:rsid w:val="00064332"/>
    <w:rsid w:val="0006440F"/>
    <w:rsid w:val="000650AE"/>
    <w:rsid w:val="000660F9"/>
    <w:rsid w:val="0006671A"/>
    <w:rsid w:val="00066CBC"/>
    <w:rsid w:val="000674F5"/>
    <w:rsid w:val="000675F3"/>
    <w:rsid w:val="0007076A"/>
    <w:rsid w:val="000708D1"/>
    <w:rsid w:val="00071188"/>
    <w:rsid w:val="0007130D"/>
    <w:rsid w:val="00071922"/>
    <w:rsid w:val="00071CB4"/>
    <w:rsid w:val="000722A1"/>
    <w:rsid w:val="0007259C"/>
    <w:rsid w:val="000727FA"/>
    <w:rsid w:val="0007295A"/>
    <w:rsid w:val="000733C2"/>
    <w:rsid w:val="0007356B"/>
    <w:rsid w:val="00073F71"/>
    <w:rsid w:val="00074211"/>
    <w:rsid w:val="000747A3"/>
    <w:rsid w:val="000749B7"/>
    <w:rsid w:val="00074E75"/>
    <w:rsid w:val="000756CF"/>
    <w:rsid w:val="00075C01"/>
    <w:rsid w:val="00075F49"/>
    <w:rsid w:val="00076292"/>
    <w:rsid w:val="00076C33"/>
    <w:rsid w:val="00076F30"/>
    <w:rsid w:val="0007768E"/>
    <w:rsid w:val="00077C8C"/>
    <w:rsid w:val="000803BE"/>
    <w:rsid w:val="00080974"/>
    <w:rsid w:val="000810A5"/>
    <w:rsid w:val="00081E95"/>
    <w:rsid w:val="00081F4E"/>
    <w:rsid w:val="00082095"/>
    <w:rsid w:val="0008260F"/>
    <w:rsid w:val="000837E6"/>
    <w:rsid w:val="00083AF3"/>
    <w:rsid w:val="000844C9"/>
    <w:rsid w:val="00084C4B"/>
    <w:rsid w:val="00084F87"/>
    <w:rsid w:val="000858F9"/>
    <w:rsid w:val="00086166"/>
    <w:rsid w:val="000861F1"/>
    <w:rsid w:val="00086580"/>
    <w:rsid w:val="00086918"/>
    <w:rsid w:val="00086965"/>
    <w:rsid w:val="00086DAE"/>
    <w:rsid w:val="000872DF"/>
    <w:rsid w:val="00087A02"/>
    <w:rsid w:val="000904D2"/>
    <w:rsid w:val="00090608"/>
    <w:rsid w:val="00090AA6"/>
    <w:rsid w:val="000911EE"/>
    <w:rsid w:val="0009168B"/>
    <w:rsid w:val="000918C9"/>
    <w:rsid w:val="0009236A"/>
    <w:rsid w:val="0009268D"/>
    <w:rsid w:val="00092718"/>
    <w:rsid w:val="00092B12"/>
    <w:rsid w:val="00092EFE"/>
    <w:rsid w:val="00093E94"/>
    <w:rsid w:val="00094065"/>
    <w:rsid w:val="00094103"/>
    <w:rsid w:val="00094C7A"/>
    <w:rsid w:val="00094C9A"/>
    <w:rsid w:val="00095CAE"/>
    <w:rsid w:val="0009630B"/>
    <w:rsid w:val="0009660F"/>
    <w:rsid w:val="00096E81"/>
    <w:rsid w:val="00097C79"/>
    <w:rsid w:val="000A0362"/>
    <w:rsid w:val="000A0B6A"/>
    <w:rsid w:val="000A1DDC"/>
    <w:rsid w:val="000A2355"/>
    <w:rsid w:val="000A2469"/>
    <w:rsid w:val="000A2708"/>
    <w:rsid w:val="000A2CCF"/>
    <w:rsid w:val="000A2F38"/>
    <w:rsid w:val="000A360E"/>
    <w:rsid w:val="000A4739"/>
    <w:rsid w:val="000A4BAA"/>
    <w:rsid w:val="000A52C7"/>
    <w:rsid w:val="000A56DC"/>
    <w:rsid w:val="000A5869"/>
    <w:rsid w:val="000A605D"/>
    <w:rsid w:val="000A6517"/>
    <w:rsid w:val="000A653A"/>
    <w:rsid w:val="000A653D"/>
    <w:rsid w:val="000A7557"/>
    <w:rsid w:val="000A7F96"/>
    <w:rsid w:val="000B0A74"/>
    <w:rsid w:val="000B0F0E"/>
    <w:rsid w:val="000B11EE"/>
    <w:rsid w:val="000B1BB1"/>
    <w:rsid w:val="000B1D6B"/>
    <w:rsid w:val="000B2341"/>
    <w:rsid w:val="000B2C0C"/>
    <w:rsid w:val="000B2E7E"/>
    <w:rsid w:val="000B33C1"/>
    <w:rsid w:val="000B3F95"/>
    <w:rsid w:val="000B4121"/>
    <w:rsid w:val="000B4CBE"/>
    <w:rsid w:val="000B4FD9"/>
    <w:rsid w:val="000B5505"/>
    <w:rsid w:val="000B604F"/>
    <w:rsid w:val="000B6056"/>
    <w:rsid w:val="000B6AFB"/>
    <w:rsid w:val="000B778E"/>
    <w:rsid w:val="000B7D8B"/>
    <w:rsid w:val="000C0166"/>
    <w:rsid w:val="000C018B"/>
    <w:rsid w:val="000C036C"/>
    <w:rsid w:val="000C0AFF"/>
    <w:rsid w:val="000C2344"/>
    <w:rsid w:val="000C2429"/>
    <w:rsid w:val="000C2483"/>
    <w:rsid w:val="000C24D1"/>
    <w:rsid w:val="000C2602"/>
    <w:rsid w:val="000C27E0"/>
    <w:rsid w:val="000C2CEE"/>
    <w:rsid w:val="000C2DC0"/>
    <w:rsid w:val="000C3CE9"/>
    <w:rsid w:val="000C406A"/>
    <w:rsid w:val="000C48A4"/>
    <w:rsid w:val="000C4DC5"/>
    <w:rsid w:val="000C5B54"/>
    <w:rsid w:val="000C6CAC"/>
    <w:rsid w:val="000C76C1"/>
    <w:rsid w:val="000C78B9"/>
    <w:rsid w:val="000C79F7"/>
    <w:rsid w:val="000C7C74"/>
    <w:rsid w:val="000C7E0A"/>
    <w:rsid w:val="000C7F56"/>
    <w:rsid w:val="000D0BCA"/>
    <w:rsid w:val="000D1016"/>
    <w:rsid w:val="000D1CEF"/>
    <w:rsid w:val="000D2A1A"/>
    <w:rsid w:val="000D35C5"/>
    <w:rsid w:val="000D393C"/>
    <w:rsid w:val="000D3F07"/>
    <w:rsid w:val="000D44C8"/>
    <w:rsid w:val="000D50C5"/>
    <w:rsid w:val="000D5888"/>
    <w:rsid w:val="000D5D73"/>
    <w:rsid w:val="000D67BF"/>
    <w:rsid w:val="000D6C5B"/>
    <w:rsid w:val="000D6DF1"/>
    <w:rsid w:val="000D6EBE"/>
    <w:rsid w:val="000D7CF1"/>
    <w:rsid w:val="000D7E2B"/>
    <w:rsid w:val="000E0F09"/>
    <w:rsid w:val="000E0FFA"/>
    <w:rsid w:val="000E1875"/>
    <w:rsid w:val="000E1C7A"/>
    <w:rsid w:val="000E1CE9"/>
    <w:rsid w:val="000E31F4"/>
    <w:rsid w:val="000E3F50"/>
    <w:rsid w:val="000E40F0"/>
    <w:rsid w:val="000E5312"/>
    <w:rsid w:val="000E60D8"/>
    <w:rsid w:val="000E6C01"/>
    <w:rsid w:val="000F018B"/>
    <w:rsid w:val="000F0968"/>
    <w:rsid w:val="000F0A3B"/>
    <w:rsid w:val="000F0B60"/>
    <w:rsid w:val="000F0F8B"/>
    <w:rsid w:val="000F1701"/>
    <w:rsid w:val="000F17E4"/>
    <w:rsid w:val="000F1906"/>
    <w:rsid w:val="000F1C67"/>
    <w:rsid w:val="000F21C2"/>
    <w:rsid w:val="000F221E"/>
    <w:rsid w:val="000F2760"/>
    <w:rsid w:val="000F2924"/>
    <w:rsid w:val="000F2FE8"/>
    <w:rsid w:val="000F32DC"/>
    <w:rsid w:val="000F3302"/>
    <w:rsid w:val="000F359F"/>
    <w:rsid w:val="000F3C81"/>
    <w:rsid w:val="000F5210"/>
    <w:rsid w:val="000F6205"/>
    <w:rsid w:val="000F6F12"/>
    <w:rsid w:val="000F7476"/>
    <w:rsid w:val="000F7EF7"/>
    <w:rsid w:val="00100C59"/>
    <w:rsid w:val="001010D9"/>
    <w:rsid w:val="0010122C"/>
    <w:rsid w:val="00102238"/>
    <w:rsid w:val="00102DFB"/>
    <w:rsid w:val="001038D2"/>
    <w:rsid w:val="00104036"/>
    <w:rsid w:val="00104503"/>
    <w:rsid w:val="001046A7"/>
    <w:rsid w:val="00104F86"/>
    <w:rsid w:val="0010736B"/>
    <w:rsid w:val="001102D0"/>
    <w:rsid w:val="001103F2"/>
    <w:rsid w:val="001105B0"/>
    <w:rsid w:val="00111572"/>
    <w:rsid w:val="0011166A"/>
    <w:rsid w:val="001116DA"/>
    <w:rsid w:val="00111AA2"/>
    <w:rsid w:val="00111BD4"/>
    <w:rsid w:val="00112771"/>
    <w:rsid w:val="00112BE0"/>
    <w:rsid w:val="00113389"/>
    <w:rsid w:val="00114EF0"/>
    <w:rsid w:val="00115882"/>
    <w:rsid w:val="0011595B"/>
    <w:rsid w:val="0011652E"/>
    <w:rsid w:val="001165D2"/>
    <w:rsid w:val="00116C2C"/>
    <w:rsid w:val="00116CEE"/>
    <w:rsid w:val="00117200"/>
    <w:rsid w:val="00117E4E"/>
    <w:rsid w:val="00117FA9"/>
    <w:rsid w:val="001201E0"/>
    <w:rsid w:val="001205C1"/>
    <w:rsid w:val="0012086F"/>
    <w:rsid w:val="00120C4A"/>
    <w:rsid w:val="00120D38"/>
    <w:rsid w:val="001218C1"/>
    <w:rsid w:val="0012192B"/>
    <w:rsid w:val="00121A2D"/>
    <w:rsid w:val="00121FA7"/>
    <w:rsid w:val="0012234C"/>
    <w:rsid w:val="00122437"/>
    <w:rsid w:val="0012250C"/>
    <w:rsid w:val="00122649"/>
    <w:rsid w:val="00122945"/>
    <w:rsid w:val="00122EEF"/>
    <w:rsid w:val="001233B7"/>
    <w:rsid w:val="00124283"/>
    <w:rsid w:val="001244C4"/>
    <w:rsid w:val="0012580E"/>
    <w:rsid w:val="001258D6"/>
    <w:rsid w:val="00125C4C"/>
    <w:rsid w:val="00125CF0"/>
    <w:rsid w:val="00125DAC"/>
    <w:rsid w:val="00126006"/>
    <w:rsid w:val="001274E3"/>
    <w:rsid w:val="00127BDF"/>
    <w:rsid w:val="00127D2E"/>
    <w:rsid w:val="00127F9B"/>
    <w:rsid w:val="0013024E"/>
    <w:rsid w:val="001305AA"/>
    <w:rsid w:val="00130A98"/>
    <w:rsid w:val="00130D40"/>
    <w:rsid w:val="00131510"/>
    <w:rsid w:val="00131642"/>
    <w:rsid w:val="00131FB7"/>
    <w:rsid w:val="001320F5"/>
    <w:rsid w:val="0013230F"/>
    <w:rsid w:val="00132C61"/>
    <w:rsid w:val="00133436"/>
    <w:rsid w:val="001337C7"/>
    <w:rsid w:val="00133CBA"/>
    <w:rsid w:val="00134142"/>
    <w:rsid w:val="00134685"/>
    <w:rsid w:val="00134AAB"/>
    <w:rsid w:val="00134B6E"/>
    <w:rsid w:val="00134ED9"/>
    <w:rsid w:val="001352FA"/>
    <w:rsid w:val="0013548B"/>
    <w:rsid w:val="001355EA"/>
    <w:rsid w:val="001360F6"/>
    <w:rsid w:val="00136400"/>
    <w:rsid w:val="00136CA3"/>
    <w:rsid w:val="001372BE"/>
    <w:rsid w:val="001375B2"/>
    <w:rsid w:val="00137DAD"/>
    <w:rsid w:val="0014086A"/>
    <w:rsid w:val="00140942"/>
    <w:rsid w:val="001416B4"/>
    <w:rsid w:val="001418F7"/>
    <w:rsid w:val="00141E18"/>
    <w:rsid w:val="001428D4"/>
    <w:rsid w:val="00142CE6"/>
    <w:rsid w:val="0014314F"/>
    <w:rsid w:val="0014390F"/>
    <w:rsid w:val="001440D1"/>
    <w:rsid w:val="001440E5"/>
    <w:rsid w:val="00144620"/>
    <w:rsid w:val="00144FC3"/>
    <w:rsid w:val="001455C5"/>
    <w:rsid w:val="0014560B"/>
    <w:rsid w:val="00145AE5"/>
    <w:rsid w:val="00145C07"/>
    <w:rsid w:val="001461BD"/>
    <w:rsid w:val="001467C2"/>
    <w:rsid w:val="00146952"/>
    <w:rsid w:val="00146B53"/>
    <w:rsid w:val="00146CBE"/>
    <w:rsid w:val="00146F31"/>
    <w:rsid w:val="001476A3"/>
    <w:rsid w:val="001478A3"/>
    <w:rsid w:val="00147DEF"/>
    <w:rsid w:val="00147FCB"/>
    <w:rsid w:val="0015036A"/>
    <w:rsid w:val="00150D72"/>
    <w:rsid w:val="001513CF"/>
    <w:rsid w:val="00151417"/>
    <w:rsid w:val="0015156B"/>
    <w:rsid w:val="00151B13"/>
    <w:rsid w:val="00151BC4"/>
    <w:rsid w:val="00152AA0"/>
    <w:rsid w:val="00152BBD"/>
    <w:rsid w:val="001537E1"/>
    <w:rsid w:val="00153957"/>
    <w:rsid w:val="00153E0E"/>
    <w:rsid w:val="001542CF"/>
    <w:rsid w:val="00154DB5"/>
    <w:rsid w:val="0015527B"/>
    <w:rsid w:val="00155BA8"/>
    <w:rsid w:val="00155E68"/>
    <w:rsid w:val="00155F17"/>
    <w:rsid w:val="00156571"/>
    <w:rsid w:val="00156AE6"/>
    <w:rsid w:val="00156BB1"/>
    <w:rsid w:val="00156FDA"/>
    <w:rsid w:val="0016054A"/>
    <w:rsid w:val="0016189B"/>
    <w:rsid w:val="00161CD1"/>
    <w:rsid w:val="001624D1"/>
    <w:rsid w:val="00162D6C"/>
    <w:rsid w:val="00162E7D"/>
    <w:rsid w:val="00164211"/>
    <w:rsid w:val="00164348"/>
    <w:rsid w:val="001645C3"/>
    <w:rsid w:val="00164FB4"/>
    <w:rsid w:val="001652A0"/>
    <w:rsid w:val="00166F60"/>
    <w:rsid w:val="00167087"/>
    <w:rsid w:val="00167391"/>
    <w:rsid w:val="00167EB6"/>
    <w:rsid w:val="0017018B"/>
    <w:rsid w:val="0017151E"/>
    <w:rsid w:val="0017169F"/>
    <w:rsid w:val="00171BE7"/>
    <w:rsid w:val="0017259B"/>
    <w:rsid w:val="00172B7F"/>
    <w:rsid w:val="00173D49"/>
    <w:rsid w:val="00174E9B"/>
    <w:rsid w:val="00175578"/>
    <w:rsid w:val="001763AD"/>
    <w:rsid w:val="001767FE"/>
    <w:rsid w:val="0017766D"/>
    <w:rsid w:val="001803D9"/>
    <w:rsid w:val="001816C7"/>
    <w:rsid w:val="00182BA0"/>
    <w:rsid w:val="001834D7"/>
    <w:rsid w:val="0018541A"/>
    <w:rsid w:val="001854B6"/>
    <w:rsid w:val="001854C0"/>
    <w:rsid w:val="00185923"/>
    <w:rsid w:val="00185991"/>
    <w:rsid w:val="001860FF"/>
    <w:rsid w:val="00186208"/>
    <w:rsid w:val="0018699B"/>
    <w:rsid w:val="00186CFC"/>
    <w:rsid w:val="00186E1E"/>
    <w:rsid w:val="001873EB"/>
    <w:rsid w:val="001877DF"/>
    <w:rsid w:val="00187E47"/>
    <w:rsid w:val="001915DA"/>
    <w:rsid w:val="00192534"/>
    <w:rsid w:val="00192774"/>
    <w:rsid w:val="00193445"/>
    <w:rsid w:val="001939F0"/>
    <w:rsid w:val="00193E7B"/>
    <w:rsid w:val="001942F6"/>
    <w:rsid w:val="00194791"/>
    <w:rsid w:val="00194F0C"/>
    <w:rsid w:val="00195CA6"/>
    <w:rsid w:val="0019785E"/>
    <w:rsid w:val="00197B09"/>
    <w:rsid w:val="00197B8B"/>
    <w:rsid w:val="00197D53"/>
    <w:rsid w:val="001A029B"/>
    <w:rsid w:val="001A09D9"/>
    <w:rsid w:val="001A10CF"/>
    <w:rsid w:val="001A160E"/>
    <w:rsid w:val="001A19DF"/>
    <w:rsid w:val="001A1BFC"/>
    <w:rsid w:val="001A268F"/>
    <w:rsid w:val="001A2775"/>
    <w:rsid w:val="001A27BE"/>
    <w:rsid w:val="001A2E8A"/>
    <w:rsid w:val="001A2FA7"/>
    <w:rsid w:val="001A326C"/>
    <w:rsid w:val="001A32B9"/>
    <w:rsid w:val="001A4485"/>
    <w:rsid w:val="001A4C27"/>
    <w:rsid w:val="001A51EF"/>
    <w:rsid w:val="001A5284"/>
    <w:rsid w:val="001A5380"/>
    <w:rsid w:val="001A5C97"/>
    <w:rsid w:val="001A5E55"/>
    <w:rsid w:val="001A6740"/>
    <w:rsid w:val="001A67D9"/>
    <w:rsid w:val="001A6831"/>
    <w:rsid w:val="001A6DD2"/>
    <w:rsid w:val="001A6FE1"/>
    <w:rsid w:val="001A71CA"/>
    <w:rsid w:val="001A7238"/>
    <w:rsid w:val="001A79C7"/>
    <w:rsid w:val="001B03B8"/>
    <w:rsid w:val="001B14B1"/>
    <w:rsid w:val="001B1C84"/>
    <w:rsid w:val="001B280D"/>
    <w:rsid w:val="001B2B7D"/>
    <w:rsid w:val="001B2DEC"/>
    <w:rsid w:val="001B2F65"/>
    <w:rsid w:val="001B30C3"/>
    <w:rsid w:val="001B325C"/>
    <w:rsid w:val="001B388C"/>
    <w:rsid w:val="001B3FB9"/>
    <w:rsid w:val="001B4469"/>
    <w:rsid w:val="001B4F98"/>
    <w:rsid w:val="001B525D"/>
    <w:rsid w:val="001B54FE"/>
    <w:rsid w:val="001B56F2"/>
    <w:rsid w:val="001B59E0"/>
    <w:rsid w:val="001B64D3"/>
    <w:rsid w:val="001B6729"/>
    <w:rsid w:val="001B6A93"/>
    <w:rsid w:val="001B6B79"/>
    <w:rsid w:val="001B6B87"/>
    <w:rsid w:val="001B6EC1"/>
    <w:rsid w:val="001B7031"/>
    <w:rsid w:val="001B7075"/>
    <w:rsid w:val="001B73DF"/>
    <w:rsid w:val="001C0032"/>
    <w:rsid w:val="001C02FE"/>
    <w:rsid w:val="001C0596"/>
    <w:rsid w:val="001C09D3"/>
    <w:rsid w:val="001C0DB4"/>
    <w:rsid w:val="001C0E97"/>
    <w:rsid w:val="001C11DC"/>
    <w:rsid w:val="001C18DB"/>
    <w:rsid w:val="001C25BC"/>
    <w:rsid w:val="001C3174"/>
    <w:rsid w:val="001C3197"/>
    <w:rsid w:val="001C4379"/>
    <w:rsid w:val="001C480B"/>
    <w:rsid w:val="001C4B97"/>
    <w:rsid w:val="001C4C2C"/>
    <w:rsid w:val="001C4F71"/>
    <w:rsid w:val="001C547F"/>
    <w:rsid w:val="001C5624"/>
    <w:rsid w:val="001C5698"/>
    <w:rsid w:val="001C5C31"/>
    <w:rsid w:val="001C6270"/>
    <w:rsid w:val="001C6586"/>
    <w:rsid w:val="001C6D03"/>
    <w:rsid w:val="001C6F72"/>
    <w:rsid w:val="001C6FA1"/>
    <w:rsid w:val="001C785A"/>
    <w:rsid w:val="001D0642"/>
    <w:rsid w:val="001D1832"/>
    <w:rsid w:val="001D19FE"/>
    <w:rsid w:val="001D2563"/>
    <w:rsid w:val="001D2996"/>
    <w:rsid w:val="001D2BEF"/>
    <w:rsid w:val="001D32C9"/>
    <w:rsid w:val="001D471B"/>
    <w:rsid w:val="001D498C"/>
    <w:rsid w:val="001D4CB7"/>
    <w:rsid w:val="001D55A0"/>
    <w:rsid w:val="001D5F22"/>
    <w:rsid w:val="001D61E2"/>
    <w:rsid w:val="001D6618"/>
    <w:rsid w:val="001D6866"/>
    <w:rsid w:val="001D6E4B"/>
    <w:rsid w:val="001D770A"/>
    <w:rsid w:val="001D7BD3"/>
    <w:rsid w:val="001E000C"/>
    <w:rsid w:val="001E01AA"/>
    <w:rsid w:val="001E0F2C"/>
    <w:rsid w:val="001E1153"/>
    <w:rsid w:val="001E172F"/>
    <w:rsid w:val="001E21BD"/>
    <w:rsid w:val="001E2503"/>
    <w:rsid w:val="001E25A5"/>
    <w:rsid w:val="001E2E94"/>
    <w:rsid w:val="001E3039"/>
    <w:rsid w:val="001E320C"/>
    <w:rsid w:val="001E329D"/>
    <w:rsid w:val="001E3EEE"/>
    <w:rsid w:val="001E4717"/>
    <w:rsid w:val="001E4C46"/>
    <w:rsid w:val="001E4DCE"/>
    <w:rsid w:val="001E4E90"/>
    <w:rsid w:val="001E5314"/>
    <w:rsid w:val="001E5B66"/>
    <w:rsid w:val="001E5FB7"/>
    <w:rsid w:val="001E60A2"/>
    <w:rsid w:val="001E6212"/>
    <w:rsid w:val="001E6B64"/>
    <w:rsid w:val="001E6C75"/>
    <w:rsid w:val="001E76AA"/>
    <w:rsid w:val="001E77E7"/>
    <w:rsid w:val="001F023B"/>
    <w:rsid w:val="001F1302"/>
    <w:rsid w:val="001F1400"/>
    <w:rsid w:val="001F1520"/>
    <w:rsid w:val="001F1870"/>
    <w:rsid w:val="001F1A7E"/>
    <w:rsid w:val="001F1EC1"/>
    <w:rsid w:val="001F26B4"/>
    <w:rsid w:val="001F2AA9"/>
    <w:rsid w:val="001F3939"/>
    <w:rsid w:val="001F4443"/>
    <w:rsid w:val="001F488D"/>
    <w:rsid w:val="001F4BA1"/>
    <w:rsid w:val="001F4BCB"/>
    <w:rsid w:val="001F4F19"/>
    <w:rsid w:val="001F56F6"/>
    <w:rsid w:val="001F6622"/>
    <w:rsid w:val="001F74D3"/>
    <w:rsid w:val="001F7522"/>
    <w:rsid w:val="001F75B2"/>
    <w:rsid w:val="001F78FA"/>
    <w:rsid w:val="00200807"/>
    <w:rsid w:val="00200895"/>
    <w:rsid w:val="00200C77"/>
    <w:rsid w:val="00200DF4"/>
    <w:rsid w:val="00201520"/>
    <w:rsid w:val="00201734"/>
    <w:rsid w:val="0020198B"/>
    <w:rsid w:val="00202BC8"/>
    <w:rsid w:val="00203088"/>
    <w:rsid w:val="00203353"/>
    <w:rsid w:val="00203FF1"/>
    <w:rsid w:val="00204623"/>
    <w:rsid w:val="00204A99"/>
    <w:rsid w:val="00204F40"/>
    <w:rsid w:val="00205547"/>
    <w:rsid w:val="00205974"/>
    <w:rsid w:val="00205E8C"/>
    <w:rsid w:val="002068B1"/>
    <w:rsid w:val="00206FFB"/>
    <w:rsid w:val="002075CC"/>
    <w:rsid w:val="0020769B"/>
    <w:rsid w:val="00207F98"/>
    <w:rsid w:val="002102BA"/>
    <w:rsid w:val="002106EA"/>
    <w:rsid w:val="00210C1A"/>
    <w:rsid w:val="00210E8A"/>
    <w:rsid w:val="0021157B"/>
    <w:rsid w:val="00211BB3"/>
    <w:rsid w:val="00211DFB"/>
    <w:rsid w:val="00211ECE"/>
    <w:rsid w:val="00211EFB"/>
    <w:rsid w:val="00212192"/>
    <w:rsid w:val="0021278A"/>
    <w:rsid w:val="00212E9F"/>
    <w:rsid w:val="00212FCF"/>
    <w:rsid w:val="0021306B"/>
    <w:rsid w:val="002155B5"/>
    <w:rsid w:val="002158F1"/>
    <w:rsid w:val="002165C5"/>
    <w:rsid w:val="00216ADA"/>
    <w:rsid w:val="00217E56"/>
    <w:rsid w:val="00217EFD"/>
    <w:rsid w:val="00220A92"/>
    <w:rsid w:val="00220E95"/>
    <w:rsid w:val="002216D5"/>
    <w:rsid w:val="00221B3C"/>
    <w:rsid w:val="0022353E"/>
    <w:rsid w:val="00223E36"/>
    <w:rsid w:val="00224084"/>
    <w:rsid w:val="00224D22"/>
    <w:rsid w:val="002252A5"/>
    <w:rsid w:val="00225757"/>
    <w:rsid w:val="002258A3"/>
    <w:rsid w:val="00225BA4"/>
    <w:rsid w:val="00226535"/>
    <w:rsid w:val="00226695"/>
    <w:rsid w:val="00227D33"/>
    <w:rsid w:val="00227D82"/>
    <w:rsid w:val="00230FD2"/>
    <w:rsid w:val="00231C98"/>
    <w:rsid w:val="002321C0"/>
    <w:rsid w:val="00232558"/>
    <w:rsid w:val="00232E81"/>
    <w:rsid w:val="00233650"/>
    <w:rsid w:val="00233B9E"/>
    <w:rsid w:val="00233C31"/>
    <w:rsid w:val="0023453D"/>
    <w:rsid w:val="00235BBA"/>
    <w:rsid w:val="00235C02"/>
    <w:rsid w:val="00236206"/>
    <w:rsid w:val="002379BC"/>
    <w:rsid w:val="00237C3F"/>
    <w:rsid w:val="002400D4"/>
    <w:rsid w:val="0024063A"/>
    <w:rsid w:val="00241032"/>
    <w:rsid w:val="00241E84"/>
    <w:rsid w:val="00242A8E"/>
    <w:rsid w:val="00242D71"/>
    <w:rsid w:val="00242E94"/>
    <w:rsid w:val="00243267"/>
    <w:rsid w:val="00243A62"/>
    <w:rsid w:val="00243C85"/>
    <w:rsid w:val="0024426F"/>
    <w:rsid w:val="00245ED5"/>
    <w:rsid w:val="002465A5"/>
    <w:rsid w:val="00247334"/>
    <w:rsid w:val="0024751F"/>
    <w:rsid w:val="00247D66"/>
    <w:rsid w:val="00247D9D"/>
    <w:rsid w:val="00250851"/>
    <w:rsid w:val="00250A4A"/>
    <w:rsid w:val="00250C93"/>
    <w:rsid w:val="0025201D"/>
    <w:rsid w:val="00252096"/>
    <w:rsid w:val="00252322"/>
    <w:rsid w:val="00252417"/>
    <w:rsid w:val="0025241A"/>
    <w:rsid w:val="00252B79"/>
    <w:rsid w:val="00253579"/>
    <w:rsid w:val="002538E7"/>
    <w:rsid w:val="00253AFD"/>
    <w:rsid w:val="00253D4A"/>
    <w:rsid w:val="00254BBE"/>
    <w:rsid w:val="00254C66"/>
    <w:rsid w:val="00255CCA"/>
    <w:rsid w:val="002566A3"/>
    <w:rsid w:val="00257109"/>
    <w:rsid w:val="002575E8"/>
    <w:rsid w:val="002578F8"/>
    <w:rsid w:val="00260D34"/>
    <w:rsid w:val="002614FD"/>
    <w:rsid w:val="0026210F"/>
    <w:rsid w:val="00262800"/>
    <w:rsid w:val="0026283E"/>
    <w:rsid w:val="00262B3C"/>
    <w:rsid w:val="00262CC3"/>
    <w:rsid w:val="00266119"/>
    <w:rsid w:val="0026623B"/>
    <w:rsid w:val="00267496"/>
    <w:rsid w:val="00270FE1"/>
    <w:rsid w:val="00271A47"/>
    <w:rsid w:val="00271EF9"/>
    <w:rsid w:val="002721CE"/>
    <w:rsid w:val="002722E9"/>
    <w:rsid w:val="002728FE"/>
    <w:rsid w:val="00272909"/>
    <w:rsid w:val="00272F26"/>
    <w:rsid w:val="00273D51"/>
    <w:rsid w:val="0027420E"/>
    <w:rsid w:val="0027441E"/>
    <w:rsid w:val="0027455F"/>
    <w:rsid w:val="00274A99"/>
    <w:rsid w:val="00274AE8"/>
    <w:rsid w:val="002753E8"/>
    <w:rsid w:val="00275695"/>
    <w:rsid w:val="00275978"/>
    <w:rsid w:val="002759BD"/>
    <w:rsid w:val="00275BCE"/>
    <w:rsid w:val="00275D17"/>
    <w:rsid w:val="0027747C"/>
    <w:rsid w:val="00277480"/>
    <w:rsid w:val="00280006"/>
    <w:rsid w:val="00280171"/>
    <w:rsid w:val="0028029F"/>
    <w:rsid w:val="00280CCD"/>
    <w:rsid w:val="00280D91"/>
    <w:rsid w:val="0028112C"/>
    <w:rsid w:val="002818AE"/>
    <w:rsid w:val="00281BBA"/>
    <w:rsid w:val="00281BFC"/>
    <w:rsid w:val="00281C06"/>
    <w:rsid w:val="0028266F"/>
    <w:rsid w:val="0028284B"/>
    <w:rsid w:val="00282895"/>
    <w:rsid w:val="00282FB6"/>
    <w:rsid w:val="00283A6A"/>
    <w:rsid w:val="00283ECF"/>
    <w:rsid w:val="0028403C"/>
    <w:rsid w:val="002841E8"/>
    <w:rsid w:val="00284712"/>
    <w:rsid w:val="00284C86"/>
    <w:rsid w:val="00284D89"/>
    <w:rsid w:val="00284E55"/>
    <w:rsid w:val="0028574B"/>
    <w:rsid w:val="0028607D"/>
    <w:rsid w:val="002879F4"/>
    <w:rsid w:val="00287CC0"/>
    <w:rsid w:val="00287EE8"/>
    <w:rsid w:val="00290053"/>
    <w:rsid w:val="00290094"/>
    <w:rsid w:val="0029041A"/>
    <w:rsid w:val="00290CC9"/>
    <w:rsid w:val="002921BE"/>
    <w:rsid w:val="00292960"/>
    <w:rsid w:val="00292C12"/>
    <w:rsid w:val="00292D55"/>
    <w:rsid w:val="00292EA7"/>
    <w:rsid w:val="002945D8"/>
    <w:rsid w:val="00294848"/>
    <w:rsid w:val="00294AD1"/>
    <w:rsid w:val="00295391"/>
    <w:rsid w:val="0029543C"/>
    <w:rsid w:val="002957F8"/>
    <w:rsid w:val="00295877"/>
    <w:rsid w:val="00295B98"/>
    <w:rsid w:val="00296518"/>
    <w:rsid w:val="00296FF2"/>
    <w:rsid w:val="00297A6B"/>
    <w:rsid w:val="00297FB0"/>
    <w:rsid w:val="002A0DC0"/>
    <w:rsid w:val="002A0DEB"/>
    <w:rsid w:val="002A0E9C"/>
    <w:rsid w:val="002A0F31"/>
    <w:rsid w:val="002A15A2"/>
    <w:rsid w:val="002A1EBF"/>
    <w:rsid w:val="002A1F2A"/>
    <w:rsid w:val="002A22E6"/>
    <w:rsid w:val="002A25A8"/>
    <w:rsid w:val="002A2C25"/>
    <w:rsid w:val="002A356F"/>
    <w:rsid w:val="002A36E9"/>
    <w:rsid w:val="002A3A56"/>
    <w:rsid w:val="002A405F"/>
    <w:rsid w:val="002A47C1"/>
    <w:rsid w:val="002A520D"/>
    <w:rsid w:val="002A6E83"/>
    <w:rsid w:val="002A7F61"/>
    <w:rsid w:val="002B0028"/>
    <w:rsid w:val="002B02FB"/>
    <w:rsid w:val="002B04AF"/>
    <w:rsid w:val="002B145B"/>
    <w:rsid w:val="002B148C"/>
    <w:rsid w:val="002B232D"/>
    <w:rsid w:val="002B243E"/>
    <w:rsid w:val="002B264A"/>
    <w:rsid w:val="002B280C"/>
    <w:rsid w:val="002B2934"/>
    <w:rsid w:val="002B29B5"/>
    <w:rsid w:val="002B2E92"/>
    <w:rsid w:val="002B428A"/>
    <w:rsid w:val="002B4B22"/>
    <w:rsid w:val="002B52BD"/>
    <w:rsid w:val="002B68A0"/>
    <w:rsid w:val="002B73F3"/>
    <w:rsid w:val="002B796C"/>
    <w:rsid w:val="002B7AF3"/>
    <w:rsid w:val="002B7B1A"/>
    <w:rsid w:val="002B7CC0"/>
    <w:rsid w:val="002B7DF4"/>
    <w:rsid w:val="002C00F4"/>
    <w:rsid w:val="002C0596"/>
    <w:rsid w:val="002C0C09"/>
    <w:rsid w:val="002C0DF2"/>
    <w:rsid w:val="002C0F50"/>
    <w:rsid w:val="002C1D87"/>
    <w:rsid w:val="002C2A60"/>
    <w:rsid w:val="002C2C92"/>
    <w:rsid w:val="002C3137"/>
    <w:rsid w:val="002C3568"/>
    <w:rsid w:val="002C3F2D"/>
    <w:rsid w:val="002C41DB"/>
    <w:rsid w:val="002C4AF9"/>
    <w:rsid w:val="002C4B94"/>
    <w:rsid w:val="002C542A"/>
    <w:rsid w:val="002C5AA0"/>
    <w:rsid w:val="002C62D4"/>
    <w:rsid w:val="002C6C75"/>
    <w:rsid w:val="002C6F74"/>
    <w:rsid w:val="002C73DA"/>
    <w:rsid w:val="002C7441"/>
    <w:rsid w:val="002D0ABE"/>
    <w:rsid w:val="002D0C40"/>
    <w:rsid w:val="002D143A"/>
    <w:rsid w:val="002D1A3B"/>
    <w:rsid w:val="002D23CD"/>
    <w:rsid w:val="002D2B7F"/>
    <w:rsid w:val="002D3107"/>
    <w:rsid w:val="002D3191"/>
    <w:rsid w:val="002D47B3"/>
    <w:rsid w:val="002D500A"/>
    <w:rsid w:val="002D55BA"/>
    <w:rsid w:val="002D5E36"/>
    <w:rsid w:val="002D5F8E"/>
    <w:rsid w:val="002D6FBC"/>
    <w:rsid w:val="002D74F5"/>
    <w:rsid w:val="002D76DC"/>
    <w:rsid w:val="002E00E1"/>
    <w:rsid w:val="002E05E8"/>
    <w:rsid w:val="002E0CFC"/>
    <w:rsid w:val="002E1542"/>
    <w:rsid w:val="002E2AF9"/>
    <w:rsid w:val="002E2C26"/>
    <w:rsid w:val="002E31EF"/>
    <w:rsid w:val="002E4850"/>
    <w:rsid w:val="002E57D2"/>
    <w:rsid w:val="002E5903"/>
    <w:rsid w:val="002E59A2"/>
    <w:rsid w:val="002E6C77"/>
    <w:rsid w:val="002E6D60"/>
    <w:rsid w:val="002E753E"/>
    <w:rsid w:val="002E7967"/>
    <w:rsid w:val="002F0A3C"/>
    <w:rsid w:val="002F0DAB"/>
    <w:rsid w:val="002F1229"/>
    <w:rsid w:val="002F139E"/>
    <w:rsid w:val="002F1BC9"/>
    <w:rsid w:val="002F1DD1"/>
    <w:rsid w:val="002F257D"/>
    <w:rsid w:val="002F2B19"/>
    <w:rsid w:val="002F2D0C"/>
    <w:rsid w:val="002F31BD"/>
    <w:rsid w:val="002F3B9F"/>
    <w:rsid w:val="002F4733"/>
    <w:rsid w:val="002F4888"/>
    <w:rsid w:val="002F4991"/>
    <w:rsid w:val="002F5221"/>
    <w:rsid w:val="002F533C"/>
    <w:rsid w:val="002F6187"/>
    <w:rsid w:val="002F77E3"/>
    <w:rsid w:val="002F7F2E"/>
    <w:rsid w:val="003002D6"/>
    <w:rsid w:val="003004AF"/>
    <w:rsid w:val="0030093B"/>
    <w:rsid w:val="003010D3"/>
    <w:rsid w:val="00301215"/>
    <w:rsid w:val="00301772"/>
    <w:rsid w:val="00301842"/>
    <w:rsid w:val="00301B32"/>
    <w:rsid w:val="003022C0"/>
    <w:rsid w:val="00302D8F"/>
    <w:rsid w:val="00302DE7"/>
    <w:rsid w:val="00303419"/>
    <w:rsid w:val="00303AA1"/>
    <w:rsid w:val="00303DED"/>
    <w:rsid w:val="003042A6"/>
    <w:rsid w:val="003043C0"/>
    <w:rsid w:val="00304809"/>
    <w:rsid w:val="00304985"/>
    <w:rsid w:val="00305453"/>
    <w:rsid w:val="0030551E"/>
    <w:rsid w:val="00305A48"/>
    <w:rsid w:val="00306065"/>
    <w:rsid w:val="00307516"/>
    <w:rsid w:val="003101EC"/>
    <w:rsid w:val="00310C4B"/>
    <w:rsid w:val="00310E05"/>
    <w:rsid w:val="00311B4E"/>
    <w:rsid w:val="003127E6"/>
    <w:rsid w:val="00312878"/>
    <w:rsid w:val="0031315E"/>
    <w:rsid w:val="00313653"/>
    <w:rsid w:val="00313701"/>
    <w:rsid w:val="003143D6"/>
    <w:rsid w:val="003159F2"/>
    <w:rsid w:val="00315DBD"/>
    <w:rsid w:val="0031612D"/>
    <w:rsid w:val="003203FE"/>
    <w:rsid w:val="003210C8"/>
    <w:rsid w:val="0032116D"/>
    <w:rsid w:val="00321479"/>
    <w:rsid w:val="0032178B"/>
    <w:rsid w:val="00321963"/>
    <w:rsid w:val="003219E9"/>
    <w:rsid w:val="00321CC0"/>
    <w:rsid w:val="00321D9D"/>
    <w:rsid w:val="003227FC"/>
    <w:rsid w:val="00322860"/>
    <w:rsid w:val="00322B89"/>
    <w:rsid w:val="00323158"/>
    <w:rsid w:val="003231C8"/>
    <w:rsid w:val="00323596"/>
    <w:rsid w:val="00323DC8"/>
    <w:rsid w:val="00324004"/>
    <w:rsid w:val="003244CF"/>
    <w:rsid w:val="00324558"/>
    <w:rsid w:val="003249AA"/>
    <w:rsid w:val="0032590D"/>
    <w:rsid w:val="00325DA2"/>
    <w:rsid w:val="0032610F"/>
    <w:rsid w:val="00326ABE"/>
    <w:rsid w:val="00326F8E"/>
    <w:rsid w:val="003274B5"/>
    <w:rsid w:val="00327E15"/>
    <w:rsid w:val="00327E56"/>
    <w:rsid w:val="0033069D"/>
    <w:rsid w:val="003309EA"/>
    <w:rsid w:val="00330FBF"/>
    <w:rsid w:val="00331363"/>
    <w:rsid w:val="003315EF"/>
    <w:rsid w:val="0033162B"/>
    <w:rsid w:val="00331A20"/>
    <w:rsid w:val="00331AF2"/>
    <w:rsid w:val="00331B3B"/>
    <w:rsid w:val="00332882"/>
    <w:rsid w:val="00332971"/>
    <w:rsid w:val="00333003"/>
    <w:rsid w:val="00333E45"/>
    <w:rsid w:val="0033575A"/>
    <w:rsid w:val="00336A83"/>
    <w:rsid w:val="00336B1F"/>
    <w:rsid w:val="003373A0"/>
    <w:rsid w:val="00340327"/>
    <w:rsid w:val="003405CD"/>
    <w:rsid w:val="0034075E"/>
    <w:rsid w:val="003410EA"/>
    <w:rsid w:val="00342699"/>
    <w:rsid w:val="003430FD"/>
    <w:rsid w:val="003433F8"/>
    <w:rsid w:val="0034392A"/>
    <w:rsid w:val="00343ACA"/>
    <w:rsid w:val="00343CA6"/>
    <w:rsid w:val="00344248"/>
    <w:rsid w:val="003444FA"/>
    <w:rsid w:val="0034565D"/>
    <w:rsid w:val="00346200"/>
    <w:rsid w:val="003464C5"/>
    <w:rsid w:val="003470DF"/>
    <w:rsid w:val="003471F2"/>
    <w:rsid w:val="00347911"/>
    <w:rsid w:val="00350431"/>
    <w:rsid w:val="00350AF8"/>
    <w:rsid w:val="00350C0F"/>
    <w:rsid w:val="00350DA8"/>
    <w:rsid w:val="00350DEE"/>
    <w:rsid w:val="00350EC0"/>
    <w:rsid w:val="00351B42"/>
    <w:rsid w:val="00352CDB"/>
    <w:rsid w:val="003530C9"/>
    <w:rsid w:val="003533AC"/>
    <w:rsid w:val="00353573"/>
    <w:rsid w:val="003535CE"/>
    <w:rsid w:val="00353DC5"/>
    <w:rsid w:val="003541BD"/>
    <w:rsid w:val="00354429"/>
    <w:rsid w:val="00354502"/>
    <w:rsid w:val="00354C02"/>
    <w:rsid w:val="00354DBF"/>
    <w:rsid w:val="00354E46"/>
    <w:rsid w:val="00355678"/>
    <w:rsid w:val="0035657D"/>
    <w:rsid w:val="00356AC7"/>
    <w:rsid w:val="00356E5E"/>
    <w:rsid w:val="00357A9F"/>
    <w:rsid w:val="00357AFC"/>
    <w:rsid w:val="00360274"/>
    <w:rsid w:val="003613F0"/>
    <w:rsid w:val="003617AC"/>
    <w:rsid w:val="00361CBB"/>
    <w:rsid w:val="0036209C"/>
    <w:rsid w:val="00362271"/>
    <w:rsid w:val="00362436"/>
    <w:rsid w:val="00362919"/>
    <w:rsid w:val="00362DB6"/>
    <w:rsid w:val="003630E5"/>
    <w:rsid w:val="003637A8"/>
    <w:rsid w:val="003639E6"/>
    <w:rsid w:val="003644C7"/>
    <w:rsid w:val="00364AF0"/>
    <w:rsid w:val="00364B02"/>
    <w:rsid w:val="00365298"/>
    <w:rsid w:val="00365C45"/>
    <w:rsid w:val="00365E55"/>
    <w:rsid w:val="00367271"/>
    <w:rsid w:val="00370514"/>
    <w:rsid w:val="00370BD2"/>
    <w:rsid w:val="0037130C"/>
    <w:rsid w:val="00371ED2"/>
    <w:rsid w:val="00372323"/>
    <w:rsid w:val="003725C8"/>
    <w:rsid w:val="00372EA8"/>
    <w:rsid w:val="003733EB"/>
    <w:rsid w:val="003737AC"/>
    <w:rsid w:val="003738BB"/>
    <w:rsid w:val="00373BF7"/>
    <w:rsid w:val="00373FAF"/>
    <w:rsid w:val="00374246"/>
    <w:rsid w:val="003744C5"/>
    <w:rsid w:val="003747D3"/>
    <w:rsid w:val="00374B3F"/>
    <w:rsid w:val="00375174"/>
    <w:rsid w:val="0037537F"/>
    <w:rsid w:val="00375BDF"/>
    <w:rsid w:val="00375C9A"/>
    <w:rsid w:val="00376287"/>
    <w:rsid w:val="00376854"/>
    <w:rsid w:val="0037723B"/>
    <w:rsid w:val="003804C8"/>
    <w:rsid w:val="003807B2"/>
    <w:rsid w:val="00380A35"/>
    <w:rsid w:val="00380B3D"/>
    <w:rsid w:val="003813DB"/>
    <w:rsid w:val="003817EA"/>
    <w:rsid w:val="00382196"/>
    <w:rsid w:val="00382A4D"/>
    <w:rsid w:val="00382BDD"/>
    <w:rsid w:val="003831F5"/>
    <w:rsid w:val="00383F16"/>
    <w:rsid w:val="00383FD5"/>
    <w:rsid w:val="00383FE9"/>
    <w:rsid w:val="0038430C"/>
    <w:rsid w:val="00384715"/>
    <w:rsid w:val="00384C83"/>
    <w:rsid w:val="003852A3"/>
    <w:rsid w:val="003853B4"/>
    <w:rsid w:val="003856BB"/>
    <w:rsid w:val="003866F1"/>
    <w:rsid w:val="00386B40"/>
    <w:rsid w:val="00387C21"/>
    <w:rsid w:val="00390540"/>
    <w:rsid w:val="0039136A"/>
    <w:rsid w:val="00391613"/>
    <w:rsid w:val="003918C3"/>
    <w:rsid w:val="003919FB"/>
    <w:rsid w:val="00391BA0"/>
    <w:rsid w:val="00391BE9"/>
    <w:rsid w:val="00391BEF"/>
    <w:rsid w:val="00391D1F"/>
    <w:rsid w:val="003924CF"/>
    <w:rsid w:val="00393632"/>
    <w:rsid w:val="0039369B"/>
    <w:rsid w:val="00394B17"/>
    <w:rsid w:val="00394F92"/>
    <w:rsid w:val="003968D8"/>
    <w:rsid w:val="003969D4"/>
    <w:rsid w:val="00397F7F"/>
    <w:rsid w:val="003A0154"/>
    <w:rsid w:val="003A102E"/>
    <w:rsid w:val="003A181B"/>
    <w:rsid w:val="003A1E95"/>
    <w:rsid w:val="003A2410"/>
    <w:rsid w:val="003A30E3"/>
    <w:rsid w:val="003A327F"/>
    <w:rsid w:val="003A355B"/>
    <w:rsid w:val="003A50E2"/>
    <w:rsid w:val="003A5265"/>
    <w:rsid w:val="003A5741"/>
    <w:rsid w:val="003A5AEE"/>
    <w:rsid w:val="003A5B05"/>
    <w:rsid w:val="003A7642"/>
    <w:rsid w:val="003A793D"/>
    <w:rsid w:val="003A7DFA"/>
    <w:rsid w:val="003B0036"/>
    <w:rsid w:val="003B025A"/>
    <w:rsid w:val="003B0C9F"/>
    <w:rsid w:val="003B0E92"/>
    <w:rsid w:val="003B0F6C"/>
    <w:rsid w:val="003B0FC6"/>
    <w:rsid w:val="003B1612"/>
    <w:rsid w:val="003B16A0"/>
    <w:rsid w:val="003B178B"/>
    <w:rsid w:val="003B18DE"/>
    <w:rsid w:val="003B1950"/>
    <w:rsid w:val="003B2225"/>
    <w:rsid w:val="003B27EB"/>
    <w:rsid w:val="003B2F06"/>
    <w:rsid w:val="003B41B1"/>
    <w:rsid w:val="003B4AF5"/>
    <w:rsid w:val="003B4D97"/>
    <w:rsid w:val="003B5436"/>
    <w:rsid w:val="003B595B"/>
    <w:rsid w:val="003B6085"/>
    <w:rsid w:val="003B657D"/>
    <w:rsid w:val="003B7A85"/>
    <w:rsid w:val="003B7B41"/>
    <w:rsid w:val="003B7DF0"/>
    <w:rsid w:val="003B7FEE"/>
    <w:rsid w:val="003C014B"/>
    <w:rsid w:val="003C0656"/>
    <w:rsid w:val="003C0996"/>
    <w:rsid w:val="003C156D"/>
    <w:rsid w:val="003C1639"/>
    <w:rsid w:val="003C1679"/>
    <w:rsid w:val="003C169F"/>
    <w:rsid w:val="003C2603"/>
    <w:rsid w:val="003C2724"/>
    <w:rsid w:val="003C2CD0"/>
    <w:rsid w:val="003C2D68"/>
    <w:rsid w:val="003C3BAA"/>
    <w:rsid w:val="003C44E7"/>
    <w:rsid w:val="003C4554"/>
    <w:rsid w:val="003C4C29"/>
    <w:rsid w:val="003C5367"/>
    <w:rsid w:val="003C5DCE"/>
    <w:rsid w:val="003C64B6"/>
    <w:rsid w:val="003C650C"/>
    <w:rsid w:val="003C675A"/>
    <w:rsid w:val="003C676F"/>
    <w:rsid w:val="003C6A12"/>
    <w:rsid w:val="003C7218"/>
    <w:rsid w:val="003C733F"/>
    <w:rsid w:val="003C7A01"/>
    <w:rsid w:val="003D01E2"/>
    <w:rsid w:val="003D0DFC"/>
    <w:rsid w:val="003D0FAA"/>
    <w:rsid w:val="003D1DAB"/>
    <w:rsid w:val="003D1EC1"/>
    <w:rsid w:val="003D224F"/>
    <w:rsid w:val="003D4075"/>
    <w:rsid w:val="003D5910"/>
    <w:rsid w:val="003D5AD7"/>
    <w:rsid w:val="003D5D87"/>
    <w:rsid w:val="003D6272"/>
    <w:rsid w:val="003D64DB"/>
    <w:rsid w:val="003D7037"/>
    <w:rsid w:val="003D79C0"/>
    <w:rsid w:val="003D7D89"/>
    <w:rsid w:val="003D7ED2"/>
    <w:rsid w:val="003D7EE0"/>
    <w:rsid w:val="003D7F1F"/>
    <w:rsid w:val="003D7F9A"/>
    <w:rsid w:val="003E0D60"/>
    <w:rsid w:val="003E100C"/>
    <w:rsid w:val="003E159E"/>
    <w:rsid w:val="003E168E"/>
    <w:rsid w:val="003E2777"/>
    <w:rsid w:val="003E36A8"/>
    <w:rsid w:val="003E3B48"/>
    <w:rsid w:val="003E55B2"/>
    <w:rsid w:val="003E5961"/>
    <w:rsid w:val="003E6FEF"/>
    <w:rsid w:val="003E70EB"/>
    <w:rsid w:val="003E711F"/>
    <w:rsid w:val="003E7B67"/>
    <w:rsid w:val="003F04B9"/>
    <w:rsid w:val="003F1A7C"/>
    <w:rsid w:val="003F1B18"/>
    <w:rsid w:val="003F1B3C"/>
    <w:rsid w:val="003F2836"/>
    <w:rsid w:val="003F287C"/>
    <w:rsid w:val="003F2C5D"/>
    <w:rsid w:val="003F2EDF"/>
    <w:rsid w:val="003F3299"/>
    <w:rsid w:val="003F333D"/>
    <w:rsid w:val="003F352A"/>
    <w:rsid w:val="003F3E79"/>
    <w:rsid w:val="003F5332"/>
    <w:rsid w:val="003F5435"/>
    <w:rsid w:val="003F5A1D"/>
    <w:rsid w:val="003F5FF8"/>
    <w:rsid w:val="003F64FB"/>
    <w:rsid w:val="003F6573"/>
    <w:rsid w:val="003F6592"/>
    <w:rsid w:val="003F66D4"/>
    <w:rsid w:val="003F6B94"/>
    <w:rsid w:val="003F7323"/>
    <w:rsid w:val="003F7E67"/>
    <w:rsid w:val="003F7FC0"/>
    <w:rsid w:val="00400986"/>
    <w:rsid w:val="00401162"/>
    <w:rsid w:val="00401E0E"/>
    <w:rsid w:val="00401F23"/>
    <w:rsid w:val="00402C7A"/>
    <w:rsid w:val="00402D06"/>
    <w:rsid w:val="00403191"/>
    <w:rsid w:val="0040324A"/>
    <w:rsid w:val="004032F2"/>
    <w:rsid w:val="00403323"/>
    <w:rsid w:val="00403409"/>
    <w:rsid w:val="0040346E"/>
    <w:rsid w:val="00404941"/>
    <w:rsid w:val="00404F6C"/>
    <w:rsid w:val="00405326"/>
    <w:rsid w:val="00405E07"/>
    <w:rsid w:val="00406162"/>
    <w:rsid w:val="004079EF"/>
    <w:rsid w:val="00407F2E"/>
    <w:rsid w:val="00411C36"/>
    <w:rsid w:val="00411C8C"/>
    <w:rsid w:val="004122DB"/>
    <w:rsid w:val="0041282C"/>
    <w:rsid w:val="00412982"/>
    <w:rsid w:val="00412BFC"/>
    <w:rsid w:val="00412F31"/>
    <w:rsid w:val="00413499"/>
    <w:rsid w:val="0041363F"/>
    <w:rsid w:val="004139F6"/>
    <w:rsid w:val="00413DB4"/>
    <w:rsid w:val="004140AE"/>
    <w:rsid w:val="004141E5"/>
    <w:rsid w:val="0041434D"/>
    <w:rsid w:val="00414837"/>
    <w:rsid w:val="00414BC5"/>
    <w:rsid w:val="00414DF6"/>
    <w:rsid w:val="00415395"/>
    <w:rsid w:val="0041600E"/>
    <w:rsid w:val="0041607A"/>
    <w:rsid w:val="0041610B"/>
    <w:rsid w:val="00417826"/>
    <w:rsid w:val="00417F15"/>
    <w:rsid w:val="00420BEC"/>
    <w:rsid w:val="00420C1E"/>
    <w:rsid w:val="00420CBF"/>
    <w:rsid w:val="004214EE"/>
    <w:rsid w:val="004216F5"/>
    <w:rsid w:val="004218E6"/>
    <w:rsid w:val="0042190B"/>
    <w:rsid w:val="00421A31"/>
    <w:rsid w:val="00421DA9"/>
    <w:rsid w:val="004221A7"/>
    <w:rsid w:val="004223A1"/>
    <w:rsid w:val="00423292"/>
    <w:rsid w:val="00423703"/>
    <w:rsid w:val="00423D52"/>
    <w:rsid w:val="004246EC"/>
    <w:rsid w:val="0042490B"/>
    <w:rsid w:val="00424D1A"/>
    <w:rsid w:val="00424DCA"/>
    <w:rsid w:val="00425088"/>
    <w:rsid w:val="00425B8B"/>
    <w:rsid w:val="00425D62"/>
    <w:rsid w:val="00425E1D"/>
    <w:rsid w:val="00425F8D"/>
    <w:rsid w:val="0042677D"/>
    <w:rsid w:val="0042699B"/>
    <w:rsid w:val="00426ADF"/>
    <w:rsid w:val="00427DD2"/>
    <w:rsid w:val="0043036A"/>
    <w:rsid w:val="00431334"/>
    <w:rsid w:val="004315EF"/>
    <w:rsid w:val="00431E97"/>
    <w:rsid w:val="004325C2"/>
    <w:rsid w:val="00432635"/>
    <w:rsid w:val="00432728"/>
    <w:rsid w:val="0043276D"/>
    <w:rsid w:val="004327CE"/>
    <w:rsid w:val="0043282D"/>
    <w:rsid w:val="00432B5F"/>
    <w:rsid w:val="00433031"/>
    <w:rsid w:val="004331C8"/>
    <w:rsid w:val="0043350F"/>
    <w:rsid w:val="00433EAE"/>
    <w:rsid w:val="00433F82"/>
    <w:rsid w:val="00434088"/>
    <w:rsid w:val="00434228"/>
    <w:rsid w:val="0043444A"/>
    <w:rsid w:val="00434500"/>
    <w:rsid w:val="00434632"/>
    <w:rsid w:val="0043569F"/>
    <w:rsid w:val="004356AC"/>
    <w:rsid w:val="0043571B"/>
    <w:rsid w:val="004357C7"/>
    <w:rsid w:val="00435A3E"/>
    <w:rsid w:val="00436A99"/>
    <w:rsid w:val="00436DA3"/>
    <w:rsid w:val="004376B1"/>
    <w:rsid w:val="004401B3"/>
    <w:rsid w:val="00440A7C"/>
    <w:rsid w:val="00440AEB"/>
    <w:rsid w:val="0044129D"/>
    <w:rsid w:val="0044143A"/>
    <w:rsid w:val="004422DC"/>
    <w:rsid w:val="004424C9"/>
    <w:rsid w:val="00442970"/>
    <w:rsid w:val="00442F57"/>
    <w:rsid w:val="00443408"/>
    <w:rsid w:val="00443447"/>
    <w:rsid w:val="00443AD2"/>
    <w:rsid w:val="00443BE0"/>
    <w:rsid w:val="00443EE2"/>
    <w:rsid w:val="00444040"/>
    <w:rsid w:val="0044411D"/>
    <w:rsid w:val="0044444E"/>
    <w:rsid w:val="004446D6"/>
    <w:rsid w:val="00444B06"/>
    <w:rsid w:val="0044588E"/>
    <w:rsid w:val="00445931"/>
    <w:rsid w:val="004461DC"/>
    <w:rsid w:val="0044621A"/>
    <w:rsid w:val="0044627C"/>
    <w:rsid w:val="00446345"/>
    <w:rsid w:val="004468BD"/>
    <w:rsid w:val="00447B4A"/>
    <w:rsid w:val="00450087"/>
    <w:rsid w:val="00450ABA"/>
    <w:rsid w:val="00452DC4"/>
    <w:rsid w:val="00453D26"/>
    <w:rsid w:val="00453F15"/>
    <w:rsid w:val="00454941"/>
    <w:rsid w:val="00454A0C"/>
    <w:rsid w:val="00454B7D"/>
    <w:rsid w:val="00454CBC"/>
    <w:rsid w:val="0045505F"/>
    <w:rsid w:val="004552D3"/>
    <w:rsid w:val="0045534F"/>
    <w:rsid w:val="004555A2"/>
    <w:rsid w:val="004557AF"/>
    <w:rsid w:val="00456247"/>
    <w:rsid w:val="00456637"/>
    <w:rsid w:val="004569FD"/>
    <w:rsid w:val="0045779C"/>
    <w:rsid w:val="00460F96"/>
    <w:rsid w:val="004614A1"/>
    <w:rsid w:val="00461A8A"/>
    <w:rsid w:val="00462057"/>
    <w:rsid w:val="00462444"/>
    <w:rsid w:val="00462467"/>
    <w:rsid w:val="004624F8"/>
    <w:rsid w:val="00462758"/>
    <w:rsid w:val="00462AA4"/>
    <w:rsid w:val="00462BE9"/>
    <w:rsid w:val="00462DC1"/>
    <w:rsid w:val="00462E28"/>
    <w:rsid w:val="00463020"/>
    <w:rsid w:val="004634EF"/>
    <w:rsid w:val="00463856"/>
    <w:rsid w:val="0046431D"/>
    <w:rsid w:val="0046489C"/>
    <w:rsid w:val="00464E75"/>
    <w:rsid w:val="0046516F"/>
    <w:rsid w:val="00465CCA"/>
    <w:rsid w:val="00467233"/>
    <w:rsid w:val="00467888"/>
    <w:rsid w:val="00470A36"/>
    <w:rsid w:val="00471038"/>
    <w:rsid w:val="00471103"/>
    <w:rsid w:val="00473165"/>
    <w:rsid w:val="004741FB"/>
    <w:rsid w:val="00474655"/>
    <w:rsid w:val="00474801"/>
    <w:rsid w:val="00474969"/>
    <w:rsid w:val="00474E6B"/>
    <w:rsid w:val="004750E2"/>
    <w:rsid w:val="0047598F"/>
    <w:rsid w:val="00475C8F"/>
    <w:rsid w:val="00476063"/>
    <w:rsid w:val="004764D5"/>
    <w:rsid w:val="00476C31"/>
    <w:rsid w:val="00476C3C"/>
    <w:rsid w:val="00477111"/>
    <w:rsid w:val="004777FA"/>
    <w:rsid w:val="00477AB9"/>
    <w:rsid w:val="00477FD8"/>
    <w:rsid w:val="0048005A"/>
    <w:rsid w:val="00480195"/>
    <w:rsid w:val="0048086F"/>
    <w:rsid w:val="00480BBB"/>
    <w:rsid w:val="00480C34"/>
    <w:rsid w:val="00481298"/>
    <w:rsid w:val="00481545"/>
    <w:rsid w:val="004816B5"/>
    <w:rsid w:val="004823CC"/>
    <w:rsid w:val="00482429"/>
    <w:rsid w:val="0048255C"/>
    <w:rsid w:val="004825FF"/>
    <w:rsid w:val="00482F58"/>
    <w:rsid w:val="00483029"/>
    <w:rsid w:val="0048325E"/>
    <w:rsid w:val="004833B0"/>
    <w:rsid w:val="0048357D"/>
    <w:rsid w:val="00483C02"/>
    <w:rsid w:val="00484093"/>
    <w:rsid w:val="00484952"/>
    <w:rsid w:val="00484A30"/>
    <w:rsid w:val="00484C6D"/>
    <w:rsid w:val="00484FA5"/>
    <w:rsid w:val="004854C3"/>
    <w:rsid w:val="004855C8"/>
    <w:rsid w:val="00485BE7"/>
    <w:rsid w:val="00486439"/>
    <w:rsid w:val="00486EB4"/>
    <w:rsid w:val="004870BC"/>
    <w:rsid w:val="004871B8"/>
    <w:rsid w:val="0048720D"/>
    <w:rsid w:val="00487C7B"/>
    <w:rsid w:val="00490143"/>
    <w:rsid w:val="0049059A"/>
    <w:rsid w:val="0049082D"/>
    <w:rsid w:val="00491A2F"/>
    <w:rsid w:val="00491C4A"/>
    <w:rsid w:val="004925E6"/>
    <w:rsid w:val="00492CC7"/>
    <w:rsid w:val="0049306D"/>
    <w:rsid w:val="0049327B"/>
    <w:rsid w:val="0049403D"/>
    <w:rsid w:val="0049433B"/>
    <w:rsid w:val="004946D3"/>
    <w:rsid w:val="004947D4"/>
    <w:rsid w:val="00494E78"/>
    <w:rsid w:val="00495613"/>
    <w:rsid w:val="00495E28"/>
    <w:rsid w:val="00495EAB"/>
    <w:rsid w:val="004963CB"/>
    <w:rsid w:val="00496FEE"/>
    <w:rsid w:val="0049799D"/>
    <w:rsid w:val="004A0AD7"/>
    <w:rsid w:val="004A1102"/>
    <w:rsid w:val="004A13FE"/>
    <w:rsid w:val="004A2026"/>
    <w:rsid w:val="004A2206"/>
    <w:rsid w:val="004A3544"/>
    <w:rsid w:val="004A37DF"/>
    <w:rsid w:val="004A419E"/>
    <w:rsid w:val="004A53BB"/>
    <w:rsid w:val="004A54DE"/>
    <w:rsid w:val="004A58B7"/>
    <w:rsid w:val="004A63D5"/>
    <w:rsid w:val="004A6B01"/>
    <w:rsid w:val="004A7A97"/>
    <w:rsid w:val="004A7F90"/>
    <w:rsid w:val="004B14F7"/>
    <w:rsid w:val="004B15F6"/>
    <w:rsid w:val="004B1854"/>
    <w:rsid w:val="004B1A31"/>
    <w:rsid w:val="004B1A67"/>
    <w:rsid w:val="004B24C1"/>
    <w:rsid w:val="004B2A85"/>
    <w:rsid w:val="004B2CDE"/>
    <w:rsid w:val="004B2EBA"/>
    <w:rsid w:val="004B3016"/>
    <w:rsid w:val="004B381C"/>
    <w:rsid w:val="004B386A"/>
    <w:rsid w:val="004B388A"/>
    <w:rsid w:val="004B3D27"/>
    <w:rsid w:val="004B471A"/>
    <w:rsid w:val="004B4889"/>
    <w:rsid w:val="004B4D73"/>
    <w:rsid w:val="004B4EEC"/>
    <w:rsid w:val="004B5942"/>
    <w:rsid w:val="004B600B"/>
    <w:rsid w:val="004B616D"/>
    <w:rsid w:val="004B6AA6"/>
    <w:rsid w:val="004B6B02"/>
    <w:rsid w:val="004B7A20"/>
    <w:rsid w:val="004B7EA6"/>
    <w:rsid w:val="004C021B"/>
    <w:rsid w:val="004C04A9"/>
    <w:rsid w:val="004C0C83"/>
    <w:rsid w:val="004C0D82"/>
    <w:rsid w:val="004C25A1"/>
    <w:rsid w:val="004C2C93"/>
    <w:rsid w:val="004C3070"/>
    <w:rsid w:val="004C3208"/>
    <w:rsid w:val="004C381D"/>
    <w:rsid w:val="004C3D4C"/>
    <w:rsid w:val="004C3E97"/>
    <w:rsid w:val="004C495B"/>
    <w:rsid w:val="004C4F7D"/>
    <w:rsid w:val="004C5099"/>
    <w:rsid w:val="004C526B"/>
    <w:rsid w:val="004C568E"/>
    <w:rsid w:val="004C5A57"/>
    <w:rsid w:val="004C6AEF"/>
    <w:rsid w:val="004C6CF9"/>
    <w:rsid w:val="004C7328"/>
    <w:rsid w:val="004C76B8"/>
    <w:rsid w:val="004C7D3A"/>
    <w:rsid w:val="004D083A"/>
    <w:rsid w:val="004D0995"/>
    <w:rsid w:val="004D16F9"/>
    <w:rsid w:val="004D21CB"/>
    <w:rsid w:val="004D2496"/>
    <w:rsid w:val="004D25D1"/>
    <w:rsid w:val="004D2D42"/>
    <w:rsid w:val="004D2D8D"/>
    <w:rsid w:val="004D2E93"/>
    <w:rsid w:val="004D389A"/>
    <w:rsid w:val="004D3BEB"/>
    <w:rsid w:val="004D3F8C"/>
    <w:rsid w:val="004D43A3"/>
    <w:rsid w:val="004D4637"/>
    <w:rsid w:val="004D4A9E"/>
    <w:rsid w:val="004D50DB"/>
    <w:rsid w:val="004D5449"/>
    <w:rsid w:val="004D5AAD"/>
    <w:rsid w:val="004D5E78"/>
    <w:rsid w:val="004D6CC1"/>
    <w:rsid w:val="004D6EE2"/>
    <w:rsid w:val="004D75B6"/>
    <w:rsid w:val="004D7DA3"/>
    <w:rsid w:val="004E06F4"/>
    <w:rsid w:val="004E0D4B"/>
    <w:rsid w:val="004E0EC8"/>
    <w:rsid w:val="004E1B60"/>
    <w:rsid w:val="004E283A"/>
    <w:rsid w:val="004E3806"/>
    <w:rsid w:val="004E39EE"/>
    <w:rsid w:val="004E44CF"/>
    <w:rsid w:val="004E471E"/>
    <w:rsid w:val="004E4AF0"/>
    <w:rsid w:val="004E4CEF"/>
    <w:rsid w:val="004E5712"/>
    <w:rsid w:val="004E6089"/>
    <w:rsid w:val="004E6131"/>
    <w:rsid w:val="004E6AE6"/>
    <w:rsid w:val="004E6C17"/>
    <w:rsid w:val="004E6DD9"/>
    <w:rsid w:val="004E71FC"/>
    <w:rsid w:val="004E71FD"/>
    <w:rsid w:val="004E794C"/>
    <w:rsid w:val="004E7F7B"/>
    <w:rsid w:val="004F0066"/>
    <w:rsid w:val="004F076A"/>
    <w:rsid w:val="004F09C7"/>
    <w:rsid w:val="004F1257"/>
    <w:rsid w:val="004F191F"/>
    <w:rsid w:val="004F1C53"/>
    <w:rsid w:val="004F213D"/>
    <w:rsid w:val="004F22F5"/>
    <w:rsid w:val="004F231C"/>
    <w:rsid w:val="004F274B"/>
    <w:rsid w:val="004F2999"/>
    <w:rsid w:val="004F2A02"/>
    <w:rsid w:val="004F2B24"/>
    <w:rsid w:val="004F33CB"/>
    <w:rsid w:val="004F3DCA"/>
    <w:rsid w:val="004F3FA9"/>
    <w:rsid w:val="004F4091"/>
    <w:rsid w:val="004F5204"/>
    <w:rsid w:val="004F631D"/>
    <w:rsid w:val="004F64AF"/>
    <w:rsid w:val="004F69BD"/>
    <w:rsid w:val="004F6B9C"/>
    <w:rsid w:val="004F7A7E"/>
    <w:rsid w:val="0050010D"/>
    <w:rsid w:val="005004D2"/>
    <w:rsid w:val="0050057D"/>
    <w:rsid w:val="00500806"/>
    <w:rsid w:val="005009CB"/>
    <w:rsid w:val="005009F5"/>
    <w:rsid w:val="0050139F"/>
    <w:rsid w:val="00501BAA"/>
    <w:rsid w:val="00501F68"/>
    <w:rsid w:val="0050240F"/>
    <w:rsid w:val="00502431"/>
    <w:rsid w:val="00502648"/>
    <w:rsid w:val="005027B1"/>
    <w:rsid w:val="00502A41"/>
    <w:rsid w:val="00503DE4"/>
    <w:rsid w:val="00503F35"/>
    <w:rsid w:val="00503FF3"/>
    <w:rsid w:val="00504210"/>
    <w:rsid w:val="0050422B"/>
    <w:rsid w:val="005042A8"/>
    <w:rsid w:val="00504C11"/>
    <w:rsid w:val="00504F51"/>
    <w:rsid w:val="005055B4"/>
    <w:rsid w:val="0050579B"/>
    <w:rsid w:val="00506AF0"/>
    <w:rsid w:val="00506C05"/>
    <w:rsid w:val="00506F7C"/>
    <w:rsid w:val="0050704E"/>
    <w:rsid w:val="005072B8"/>
    <w:rsid w:val="00507487"/>
    <w:rsid w:val="00507769"/>
    <w:rsid w:val="005078C2"/>
    <w:rsid w:val="00507E49"/>
    <w:rsid w:val="00510389"/>
    <w:rsid w:val="005107C8"/>
    <w:rsid w:val="00510A18"/>
    <w:rsid w:val="0051123B"/>
    <w:rsid w:val="00511B2A"/>
    <w:rsid w:val="0051242B"/>
    <w:rsid w:val="005124A8"/>
    <w:rsid w:val="005124BC"/>
    <w:rsid w:val="00512679"/>
    <w:rsid w:val="00512D3F"/>
    <w:rsid w:val="00512F6C"/>
    <w:rsid w:val="00513E5F"/>
    <w:rsid w:val="005145ED"/>
    <w:rsid w:val="00514E70"/>
    <w:rsid w:val="00515340"/>
    <w:rsid w:val="005160FA"/>
    <w:rsid w:val="005161DB"/>
    <w:rsid w:val="00516F68"/>
    <w:rsid w:val="00517089"/>
    <w:rsid w:val="0051764E"/>
    <w:rsid w:val="005177DE"/>
    <w:rsid w:val="00517B7C"/>
    <w:rsid w:val="00517B93"/>
    <w:rsid w:val="00517D29"/>
    <w:rsid w:val="00520002"/>
    <w:rsid w:val="00520FEE"/>
    <w:rsid w:val="00521760"/>
    <w:rsid w:val="00521A6D"/>
    <w:rsid w:val="00521D8C"/>
    <w:rsid w:val="00521DFA"/>
    <w:rsid w:val="005230BC"/>
    <w:rsid w:val="00523943"/>
    <w:rsid w:val="00523D55"/>
    <w:rsid w:val="00523E5A"/>
    <w:rsid w:val="0052422F"/>
    <w:rsid w:val="00524358"/>
    <w:rsid w:val="00524507"/>
    <w:rsid w:val="00524521"/>
    <w:rsid w:val="005246D2"/>
    <w:rsid w:val="005249DB"/>
    <w:rsid w:val="00524B94"/>
    <w:rsid w:val="005253D2"/>
    <w:rsid w:val="0052550D"/>
    <w:rsid w:val="0052553D"/>
    <w:rsid w:val="00525640"/>
    <w:rsid w:val="005256D0"/>
    <w:rsid w:val="00525C49"/>
    <w:rsid w:val="00525F94"/>
    <w:rsid w:val="0052754D"/>
    <w:rsid w:val="005304DD"/>
    <w:rsid w:val="0053055B"/>
    <w:rsid w:val="00530B7D"/>
    <w:rsid w:val="0053162E"/>
    <w:rsid w:val="00531AAC"/>
    <w:rsid w:val="00532A8E"/>
    <w:rsid w:val="005336C6"/>
    <w:rsid w:val="00533F67"/>
    <w:rsid w:val="00534C66"/>
    <w:rsid w:val="005351B8"/>
    <w:rsid w:val="005357F5"/>
    <w:rsid w:val="00535C73"/>
    <w:rsid w:val="00535C79"/>
    <w:rsid w:val="00536621"/>
    <w:rsid w:val="00536FB9"/>
    <w:rsid w:val="00537166"/>
    <w:rsid w:val="0053740E"/>
    <w:rsid w:val="00537710"/>
    <w:rsid w:val="0053797C"/>
    <w:rsid w:val="00537B27"/>
    <w:rsid w:val="00537EBB"/>
    <w:rsid w:val="0054071C"/>
    <w:rsid w:val="005409DA"/>
    <w:rsid w:val="005409F3"/>
    <w:rsid w:val="00540B4C"/>
    <w:rsid w:val="00541661"/>
    <w:rsid w:val="00541818"/>
    <w:rsid w:val="00541E13"/>
    <w:rsid w:val="0054218F"/>
    <w:rsid w:val="005430DF"/>
    <w:rsid w:val="005433FC"/>
    <w:rsid w:val="00543704"/>
    <w:rsid w:val="0054483F"/>
    <w:rsid w:val="00544B34"/>
    <w:rsid w:val="00544E51"/>
    <w:rsid w:val="00545107"/>
    <w:rsid w:val="00545148"/>
    <w:rsid w:val="0054570D"/>
    <w:rsid w:val="00545A21"/>
    <w:rsid w:val="00547E18"/>
    <w:rsid w:val="00547F1B"/>
    <w:rsid w:val="00550016"/>
    <w:rsid w:val="005500F4"/>
    <w:rsid w:val="005502F5"/>
    <w:rsid w:val="0055055B"/>
    <w:rsid w:val="00550649"/>
    <w:rsid w:val="00550B1E"/>
    <w:rsid w:val="0055118D"/>
    <w:rsid w:val="005513B3"/>
    <w:rsid w:val="00551BBC"/>
    <w:rsid w:val="00553133"/>
    <w:rsid w:val="005535B2"/>
    <w:rsid w:val="005537AC"/>
    <w:rsid w:val="00553A89"/>
    <w:rsid w:val="00553E26"/>
    <w:rsid w:val="00553E3C"/>
    <w:rsid w:val="0055405F"/>
    <w:rsid w:val="0055447D"/>
    <w:rsid w:val="0055464B"/>
    <w:rsid w:val="005546E7"/>
    <w:rsid w:val="005547E9"/>
    <w:rsid w:val="005548D9"/>
    <w:rsid w:val="00554DB3"/>
    <w:rsid w:val="00554FED"/>
    <w:rsid w:val="005554A7"/>
    <w:rsid w:val="005559D9"/>
    <w:rsid w:val="00555DF2"/>
    <w:rsid w:val="0055611C"/>
    <w:rsid w:val="0055685E"/>
    <w:rsid w:val="00556D48"/>
    <w:rsid w:val="00557792"/>
    <w:rsid w:val="005578D2"/>
    <w:rsid w:val="00557911"/>
    <w:rsid w:val="005616AC"/>
    <w:rsid w:val="005617D4"/>
    <w:rsid w:val="0056199E"/>
    <w:rsid w:val="005619A1"/>
    <w:rsid w:val="00561B54"/>
    <w:rsid w:val="00561CF8"/>
    <w:rsid w:val="00561DAF"/>
    <w:rsid w:val="00561E7C"/>
    <w:rsid w:val="0056223A"/>
    <w:rsid w:val="0056243C"/>
    <w:rsid w:val="005628F4"/>
    <w:rsid w:val="00562D02"/>
    <w:rsid w:val="00563176"/>
    <w:rsid w:val="00564626"/>
    <w:rsid w:val="005647E4"/>
    <w:rsid w:val="005649D8"/>
    <w:rsid w:val="0056539C"/>
    <w:rsid w:val="0056649E"/>
    <w:rsid w:val="00566504"/>
    <w:rsid w:val="005665C5"/>
    <w:rsid w:val="00566F44"/>
    <w:rsid w:val="00567DCF"/>
    <w:rsid w:val="005704F3"/>
    <w:rsid w:val="00570FB1"/>
    <w:rsid w:val="0057243F"/>
    <w:rsid w:val="00572FC0"/>
    <w:rsid w:val="0057457D"/>
    <w:rsid w:val="00574584"/>
    <w:rsid w:val="005758A2"/>
    <w:rsid w:val="005766A0"/>
    <w:rsid w:val="00576B0F"/>
    <w:rsid w:val="0057704E"/>
    <w:rsid w:val="00577F8F"/>
    <w:rsid w:val="00580284"/>
    <w:rsid w:val="00580C1A"/>
    <w:rsid w:val="005813F1"/>
    <w:rsid w:val="00582347"/>
    <w:rsid w:val="00582C7A"/>
    <w:rsid w:val="00583A24"/>
    <w:rsid w:val="00584281"/>
    <w:rsid w:val="00584A87"/>
    <w:rsid w:val="00584D6F"/>
    <w:rsid w:val="00585FC1"/>
    <w:rsid w:val="0058605A"/>
    <w:rsid w:val="00586BE7"/>
    <w:rsid w:val="00586DB1"/>
    <w:rsid w:val="00587A01"/>
    <w:rsid w:val="00587D04"/>
    <w:rsid w:val="00590DEF"/>
    <w:rsid w:val="005922E5"/>
    <w:rsid w:val="00592646"/>
    <w:rsid w:val="00592CFE"/>
    <w:rsid w:val="0059342D"/>
    <w:rsid w:val="005939F0"/>
    <w:rsid w:val="00594F11"/>
    <w:rsid w:val="005952C0"/>
    <w:rsid w:val="00595310"/>
    <w:rsid w:val="005957DD"/>
    <w:rsid w:val="00595E7A"/>
    <w:rsid w:val="0059733B"/>
    <w:rsid w:val="00597644"/>
    <w:rsid w:val="00597BE0"/>
    <w:rsid w:val="005A01D4"/>
    <w:rsid w:val="005A04B9"/>
    <w:rsid w:val="005A079F"/>
    <w:rsid w:val="005A0865"/>
    <w:rsid w:val="005A0EF0"/>
    <w:rsid w:val="005A1144"/>
    <w:rsid w:val="005A1D90"/>
    <w:rsid w:val="005A1FA8"/>
    <w:rsid w:val="005A2558"/>
    <w:rsid w:val="005A2AAB"/>
    <w:rsid w:val="005A2FF3"/>
    <w:rsid w:val="005A31F2"/>
    <w:rsid w:val="005A3B84"/>
    <w:rsid w:val="005A3BFF"/>
    <w:rsid w:val="005A3C4F"/>
    <w:rsid w:val="005A42F6"/>
    <w:rsid w:val="005A4A5A"/>
    <w:rsid w:val="005A4FBC"/>
    <w:rsid w:val="005A5442"/>
    <w:rsid w:val="005A5456"/>
    <w:rsid w:val="005A66D9"/>
    <w:rsid w:val="005A687A"/>
    <w:rsid w:val="005A6BB6"/>
    <w:rsid w:val="005A73F3"/>
    <w:rsid w:val="005A760D"/>
    <w:rsid w:val="005A78ED"/>
    <w:rsid w:val="005B0082"/>
    <w:rsid w:val="005B0ABE"/>
    <w:rsid w:val="005B13DA"/>
    <w:rsid w:val="005B1605"/>
    <w:rsid w:val="005B1B5D"/>
    <w:rsid w:val="005B1DA5"/>
    <w:rsid w:val="005B271E"/>
    <w:rsid w:val="005B325B"/>
    <w:rsid w:val="005B36D7"/>
    <w:rsid w:val="005B46FD"/>
    <w:rsid w:val="005B48AF"/>
    <w:rsid w:val="005B5634"/>
    <w:rsid w:val="005B6522"/>
    <w:rsid w:val="005B659F"/>
    <w:rsid w:val="005B6826"/>
    <w:rsid w:val="005B7404"/>
    <w:rsid w:val="005B7574"/>
    <w:rsid w:val="005B7680"/>
    <w:rsid w:val="005B79F6"/>
    <w:rsid w:val="005C01D7"/>
    <w:rsid w:val="005C0384"/>
    <w:rsid w:val="005C0836"/>
    <w:rsid w:val="005C0E73"/>
    <w:rsid w:val="005C157F"/>
    <w:rsid w:val="005C17CD"/>
    <w:rsid w:val="005C21DE"/>
    <w:rsid w:val="005C249C"/>
    <w:rsid w:val="005C2E96"/>
    <w:rsid w:val="005C4215"/>
    <w:rsid w:val="005C5516"/>
    <w:rsid w:val="005C593E"/>
    <w:rsid w:val="005C6C57"/>
    <w:rsid w:val="005C7704"/>
    <w:rsid w:val="005C797B"/>
    <w:rsid w:val="005C7DEB"/>
    <w:rsid w:val="005D0182"/>
    <w:rsid w:val="005D022D"/>
    <w:rsid w:val="005D08DB"/>
    <w:rsid w:val="005D0D8D"/>
    <w:rsid w:val="005D19CF"/>
    <w:rsid w:val="005D2662"/>
    <w:rsid w:val="005D36EF"/>
    <w:rsid w:val="005D3E37"/>
    <w:rsid w:val="005D4083"/>
    <w:rsid w:val="005D4304"/>
    <w:rsid w:val="005D4396"/>
    <w:rsid w:val="005D43A4"/>
    <w:rsid w:val="005D492F"/>
    <w:rsid w:val="005D4CAF"/>
    <w:rsid w:val="005D54AE"/>
    <w:rsid w:val="005D590B"/>
    <w:rsid w:val="005D5ADF"/>
    <w:rsid w:val="005D62E2"/>
    <w:rsid w:val="005D6701"/>
    <w:rsid w:val="005D6A07"/>
    <w:rsid w:val="005D6A73"/>
    <w:rsid w:val="005D7961"/>
    <w:rsid w:val="005D7BC5"/>
    <w:rsid w:val="005E0291"/>
    <w:rsid w:val="005E0668"/>
    <w:rsid w:val="005E0A38"/>
    <w:rsid w:val="005E0C87"/>
    <w:rsid w:val="005E20FB"/>
    <w:rsid w:val="005E2733"/>
    <w:rsid w:val="005E2D46"/>
    <w:rsid w:val="005E4823"/>
    <w:rsid w:val="005E4829"/>
    <w:rsid w:val="005E4BA7"/>
    <w:rsid w:val="005E5048"/>
    <w:rsid w:val="005E5B0F"/>
    <w:rsid w:val="005E5E7D"/>
    <w:rsid w:val="005E6677"/>
    <w:rsid w:val="005E7352"/>
    <w:rsid w:val="005F02FD"/>
    <w:rsid w:val="005F06FE"/>
    <w:rsid w:val="005F079B"/>
    <w:rsid w:val="005F1643"/>
    <w:rsid w:val="005F1D28"/>
    <w:rsid w:val="005F1FA5"/>
    <w:rsid w:val="005F2087"/>
    <w:rsid w:val="005F2857"/>
    <w:rsid w:val="005F2C60"/>
    <w:rsid w:val="005F309E"/>
    <w:rsid w:val="005F4B6A"/>
    <w:rsid w:val="005F4C93"/>
    <w:rsid w:val="005F4EB6"/>
    <w:rsid w:val="005F5517"/>
    <w:rsid w:val="005F6368"/>
    <w:rsid w:val="005F6843"/>
    <w:rsid w:val="005F688F"/>
    <w:rsid w:val="005F78C4"/>
    <w:rsid w:val="005F7D19"/>
    <w:rsid w:val="0060023A"/>
    <w:rsid w:val="006003D3"/>
    <w:rsid w:val="006004F1"/>
    <w:rsid w:val="0060056A"/>
    <w:rsid w:val="00600CA0"/>
    <w:rsid w:val="0060149C"/>
    <w:rsid w:val="00602470"/>
    <w:rsid w:val="00602482"/>
    <w:rsid w:val="00602628"/>
    <w:rsid w:val="00602AC8"/>
    <w:rsid w:val="006038BC"/>
    <w:rsid w:val="00603B99"/>
    <w:rsid w:val="006044A6"/>
    <w:rsid w:val="006046F3"/>
    <w:rsid w:val="00604C26"/>
    <w:rsid w:val="00604D0C"/>
    <w:rsid w:val="00605632"/>
    <w:rsid w:val="00605ABC"/>
    <w:rsid w:val="00605CE4"/>
    <w:rsid w:val="00605F2B"/>
    <w:rsid w:val="00606B6A"/>
    <w:rsid w:val="0060709F"/>
    <w:rsid w:val="006073F4"/>
    <w:rsid w:val="0060749F"/>
    <w:rsid w:val="00607BC3"/>
    <w:rsid w:val="00607E90"/>
    <w:rsid w:val="00611357"/>
    <w:rsid w:val="00612D75"/>
    <w:rsid w:val="00612F65"/>
    <w:rsid w:val="0061399F"/>
    <w:rsid w:val="00613D7B"/>
    <w:rsid w:val="00613FB3"/>
    <w:rsid w:val="0061514E"/>
    <w:rsid w:val="006157B5"/>
    <w:rsid w:val="006163E4"/>
    <w:rsid w:val="006179DA"/>
    <w:rsid w:val="00621B01"/>
    <w:rsid w:val="00621C94"/>
    <w:rsid w:val="00621F4B"/>
    <w:rsid w:val="00622975"/>
    <w:rsid w:val="00622EDF"/>
    <w:rsid w:val="006231C8"/>
    <w:rsid w:val="00623459"/>
    <w:rsid w:val="0062373B"/>
    <w:rsid w:val="006238F7"/>
    <w:rsid w:val="00623A21"/>
    <w:rsid w:val="006242ED"/>
    <w:rsid w:val="006246E8"/>
    <w:rsid w:val="0062471F"/>
    <w:rsid w:val="006256C9"/>
    <w:rsid w:val="0062615F"/>
    <w:rsid w:val="006266A1"/>
    <w:rsid w:val="006269BA"/>
    <w:rsid w:val="006275A0"/>
    <w:rsid w:val="006275B7"/>
    <w:rsid w:val="00627B7C"/>
    <w:rsid w:val="006305DB"/>
    <w:rsid w:val="00630790"/>
    <w:rsid w:val="0063146B"/>
    <w:rsid w:val="0063160F"/>
    <w:rsid w:val="0063162C"/>
    <w:rsid w:val="006319DF"/>
    <w:rsid w:val="0063291E"/>
    <w:rsid w:val="00633299"/>
    <w:rsid w:val="00633B68"/>
    <w:rsid w:val="00633BFC"/>
    <w:rsid w:val="006342F3"/>
    <w:rsid w:val="00634355"/>
    <w:rsid w:val="006346EC"/>
    <w:rsid w:val="00634EAE"/>
    <w:rsid w:val="00635795"/>
    <w:rsid w:val="00636AC4"/>
    <w:rsid w:val="00637248"/>
    <w:rsid w:val="006373BB"/>
    <w:rsid w:val="00637741"/>
    <w:rsid w:val="00640475"/>
    <w:rsid w:val="0064057F"/>
    <w:rsid w:val="006407C2"/>
    <w:rsid w:val="006413CB"/>
    <w:rsid w:val="00641541"/>
    <w:rsid w:val="0064208E"/>
    <w:rsid w:val="006421FE"/>
    <w:rsid w:val="00642B12"/>
    <w:rsid w:val="00642CD7"/>
    <w:rsid w:val="00643679"/>
    <w:rsid w:val="0064367C"/>
    <w:rsid w:val="00643B9B"/>
    <w:rsid w:val="00644442"/>
    <w:rsid w:val="006449AB"/>
    <w:rsid w:val="00644AED"/>
    <w:rsid w:val="00644EBF"/>
    <w:rsid w:val="00645600"/>
    <w:rsid w:val="0064579A"/>
    <w:rsid w:val="00645BAF"/>
    <w:rsid w:val="00646284"/>
    <w:rsid w:val="006465DD"/>
    <w:rsid w:val="0064664D"/>
    <w:rsid w:val="00646865"/>
    <w:rsid w:val="00647C64"/>
    <w:rsid w:val="006503D9"/>
    <w:rsid w:val="006513E5"/>
    <w:rsid w:val="00651A67"/>
    <w:rsid w:val="0065212C"/>
    <w:rsid w:val="0065289E"/>
    <w:rsid w:val="00652D13"/>
    <w:rsid w:val="00654359"/>
    <w:rsid w:val="006545BB"/>
    <w:rsid w:val="00654632"/>
    <w:rsid w:val="0065525A"/>
    <w:rsid w:val="0065570E"/>
    <w:rsid w:val="006557EA"/>
    <w:rsid w:val="00655C43"/>
    <w:rsid w:val="006562F0"/>
    <w:rsid w:val="006573B3"/>
    <w:rsid w:val="00657628"/>
    <w:rsid w:val="006578C4"/>
    <w:rsid w:val="006600C7"/>
    <w:rsid w:val="00660972"/>
    <w:rsid w:val="00660F70"/>
    <w:rsid w:val="00661425"/>
    <w:rsid w:val="00662051"/>
    <w:rsid w:val="006625B5"/>
    <w:rsid w:val="0066267B"/>
    <w:rsid w:val="00662E60"/>
    <w:rsid w:val="006635C5"/>
    <w:rsid w:val="00663950"/>
    <w:rsid w:val="006641B3"/>
    <w:rsid w:val="00665013"/>
    <w:rsid w:val="006652F5"/>
    <w:rsid w:val="006655C1"/>
    <w:rsid w:val="00665A3C"/>
    <w:rsid w:val="006667DC"/>
    <w:rsid w:val="0066686D"/>
    <w:rsid w:val="00666AE2"/>
    <w:rsid w:val="00667638"/>
    <w:rsid w:val="006703F6"/>
    <w:rsid w:val="00671017"/>
    <w:rsid w:val="00671022"/>
    <w:rsid w:val="0067171C"/>
    <w:rsid w:val="0067176B"/>
    <w:rsid w:val="006717A7"/>
    <w:rsid w:val="00671A51"/>
    <w:rsid w:val="006723A4"/>
    <w:rsid w:val="006729C3"/>
    <w:rsid w:val="00672B7F"/>
    <w:rsid w:val="00672D8A"/>
    <w:rsid w:val="00672E44"/>
    <w:rsid w:val="0067328A"/>
    <w:rsid w:val="00674328"/>
    <w:rsid w:val="006746CE"/>
    <w:rsid w:val="006746D1"/>
    <w:rsid w:val="006750B8"/>
    <w:rsid w:val="00675BB1"/>
    <w:rsid w:val="00675BE3"/>
    <w:rsid w:val="00675D01"/>
    <w:rsid w:val="0067620B"/>
    <w:rsid w:val="00676A15"/>
    <w:rsid w:val="00676C84"/>
    <w:rsid w:val="00676CCD"/>
    <w:rsid w:val="006774A7"/>
    <w:rsid w:val="00677855"/>
    <w:rsid w:val="0067791D"/>
    <w:rsid w:val="00677B49"/>
    <w:rsid w:val="00677C07"/>
    <w:rsid w:val="00677CAF"/>
    <w:rsid w:val="006801BE"/>
    <w:rsid w:val="00680362"/>
    <w:rsid w:val="006807ED"/>
    <w:rsid w:val="006825A5"/>
    <w:rsid w:val="006825CA"/>
    <w:rsid w:val="00682AFA"/>
    <w:rsid w:val="00682C77"/>
    <w:rsid w:val="00683127"/>
    <w:rsid w:val="00683268"/>
    <w:rsid w:val="00683A92"/>
    <w:rsid w:val="0068402A"/>
    <w:rsid w:val="0068416A"/>
    <w:rsid w:val="00684402"/>
    <w:rsid w:val="00684438"/>
    <w:rsid w:val="00684ECC"/>
    <w:rsid w:val="006855D3"/>
    <w:rsid w:val="00686BE7"/>
    <w:rsid w:val="00686D1C"/>
    <w:rsid w:val="00686DC1"/>
    <w:rsid w:val="006872DB"/>
    <w:rsid w:val="0068767B"/>
    <w:rsid w:val="00690759"/>
    <w:rsid w:val="006908CF"/>
    <w:rsid w:val="0069097F"/>
    <w:rsid w:val="00690AC4"/>
    <w:rsid w:val="0069164B"/>
    <w:rsid w:val="00691D38"/>
    <w:rsid w:val="00692392"/>
    <w:rsid w:val="0069246F"/>
    <w:rsid w:val="00692EB3"/>
    <w:rsid w:val="00693693"/>
    <w:rsid w:val="00693795"/>
    <w:rsid w:val="00693FC0"/>
    <w:rsid w:val="0069405F"/>
    <w:rsid w:val="00694150"/>
    <w:rsid w:val="00694281"/>
    <w:rsid w:val="0069453B"/>
    <w:rsid w:val="006946E9"/>
    <w:rsid w:val="00694D57"/>
    <w:rsid w:val="00695150"/>
    <w:rsid w:val="00695949"/>
    <w:rsid w:val="00695E03"/>
    <w:rsid w:val="00695ED4"/>
    <w:rsid w:val="0069669B"/>
    <w:rsid w:val="006967A8"/>
    <w:rsid w:val="00696E32"/>
    <w:rsid w:val="00696F02"/>
    <w:rsid w:val="00696F59"/>
    <w:rsid w:val="006974BA"/>
    <w:rsid w:val="0069776F"/>
    <w:rsid w:val="00697C00"/>
    <w:rsid w:val="006A023C"/>
    <w:rsid w:val="006A08CF"/>
    <w:rsid w:val="006A0AAE"/>
    <w:rsid w:val="006A0CEB"/>
    <w:rsid w:val="006A0D49"/>
    <w:rsid w:val="006A0F3B"/>
    <w:rsid w:val="006A15F5"/>
    <w:rsid w:val="006A16CE"/>
    <w:rsid w:val="006A28DC"/>
    <w:rsid w:val="006A2A62"/>
    <w:rsid w:val="006A2D4E"/>
    <w:rsid w:val="006A2DFD"/>
    <w:rsid w:val="006A37A2"/>
    <w:rsid w:val="006A39A8"/>
    <w:rsid w:val="006A3DA8"/>
    <w:rsid w:val="006A434E"/>
    <w:rsid w:val="006A44D1"/>
    <w:rsid w:val="006A44DB"/>
    <w:rsid w:val="006A4AC1"/>
    <w:rsid w:val="006A573F"/>
    <w:rsid w:val="006A5D63"/>
    <w:rsid w:val="006A6571"/>
    <w:rsid w:val="006A65DA"/>
    <w:rsid w:val="006A6A66"/>
    <w:rsid w:val="006A7558"/>
    <w:rsid w:val="006B0930"/>
    <w:rsid w:val="006B170D"/>
    <w:rsid w:val="006B1750"/>
    <w:rsid w:val="006B1A8B"/>
    <w:rsid w:val="006B1CA4"/>
    <w:rsid w:val="006B27FD"/>
    <w:rsid w:val="006B2A40"/>
    <w:rsid w:val="006B2B6A"/>
    <w:rsid w:val="006B2DC6"/>
    <w:rsid w:val="006B2F69"/>
    <w:rsid w:val="006B349F"/>
    <w:rsid w:val="006B372B"/>
    <w:rsid w:val="006B4BC2"/>
    <w:rsid w:val="006B4DB3"/>
    <w:rsid w:val="006B4F51"/>
    <w:rsid w:val="006B4F56"/>
    <w:rsid w:val="006B52D9"/>
    <w:rsid w:val="006B53EC"/>
    <w:rsid w:val="006B65FF"/>
    <w:rsid w:val="006B753B"/>
    <w:rsid w:val="006B7E9A"/>
    <w:rsid w:val="006C055E"/>
    <w:rsid w:val="006C05D2"/>
    <w:rsid w:val="006C0605"/>
    <w:rsid w:val="006C0C1B"/>
    <w:rsid w:val="006C0DEA"/>
    <w:rsid w:val="006C1EBA"/>
    <w:rsid w:val="006C1F9B"/>
    <w:rsid w:val="006C20E0"/>
    <w:rsid w:val="006C21DB"/>
    <w:rsid w:val="006C27B1"/>
    <w:rsid w:val="006C2AF2"/>
    <w:rsid w:val="006C370B"/>
    <w:rsid w:val="006C3778"/>
    <w:rsid w:val="006C3947"/>
    <w:rsid w:val="006C4B01"/>
    <w:rsid w:val="006C4D18"/>
    <w:rsid w:val="006C5BBE"/>
    <w:rsid w:val="006C61BE"/>
    <w:rsid w:val="006C6B5C"/>
    <w:rsid w:val="006C6F7D"/>
    <w:rsid w:val="006C76A3"/>
    <w:rsid w:val="006C7A4E"/>
    <w:rsid w:val="006D05C0"/>
    <w:rsid w:val="006D15C0"/>
    <w:rsid w:val="006D2533"/>
    <w:rsid w:val="006D2C80"/>
    <w:rsid w:val="006D2E28"/>
    <w:rsid w:val="006D410B"/>
    <w:rsid w:val="006D449A"/>
    <w:rsid w:val="006D5386"/>
    <w:rsid w:val="006D55D0"/>
    <w:rsid w:val="006D587C"/>
    <w:rsid w:val="006D5977"/>
    <w:rsid w:val="006D5A83"/>
    <w:rsid w:val="006D6493"/>
    <w:rsid w:val="006D678E"/>
    <w:rsid w:val="006D6D80"/>
    <w:rsid w:val="006D6DE2"/>
    <w:rsid w:val="006D6E3D"/>
    <w:rsid w:val="006D72E4"/>
    <w:rsid w:val="006D74A2"/>
    <w:rsid w:val="006D7B52"/>
    <w:rsid w:val="006D7CC5"/>
    <w:rsid w:val="006E12DD"/>
    <w:rsid w:val="006E3C18"/>
    <w:rsid w:val="006E4409"/>
    <w:rsid w:val="006E4AC8"/>
    <w:rsid w:val="006E4D3C"/>
    <w:rsid w:val="006E4E5A"/>
    <w:rsid w:val="006E5388"/>
    <w:rsid w:val="006E624B"/>
    <w:rsid w:val="006E6848"/>
    <w:rsid w:val="006E6C05"/>
    <w:rsid w:val="006E6C73"/>
    <w:rsid w:val="006E6D20"/>
    <w:rsid w:val="006E7694"/>
    <w:rsid w:val="006F0060"/>
    <w:rsid w:val="006F0306"/>
    <w:rsid w:val="006F09C3"/>
    <w:rsid w:val="006F0ABC"/>
    <w:rsid w:val="006F0BC7"/>
    <w:rsid w:val="006F125B"/>
    <w:rsid w:val="006F1880"/>
    <w:rsid w:val="006F3050"/>
    <w:rsid w:val="006F3822"/>
    <w:rsid w:val="006F4068"/>
    <w:rsid w:val="006F45AB"/>
    <w:rsid w:val="006F4B8A"/>
    <w:rsid w:val="006F4DAB"/>
    <w:rsid w:val="006F5C3D"/>
    <w:rsid w:val="006F7010"/>
    <w:rsid w:val="006F726E"/>
    <w:rsid w:val="006F7297"/>
    <w:rsid w:val="00700169"/>
    <w:rsid w:val="0070089F"/>
    <w:rsid w:val="0070092C"/>
    <w:rsid w:val="00700A75"/>
    <w:rsid w:val="007016BA"/>
    <w:rsid w:val="00701A2C"/>
    <w:rsid w:val="0070219D"/>
    <w:rsid w:val="007027C8"/>
    <w:rsid w:val="00702B2E"/>
    <w:rsid w:val="007046DC"/>
    <w:rsid w:val="007052B6"/>
    <w:rsid w:val="007065B0"/>
    <w:rsid w:val="007069F5"/>
    <w:rsid w:val="0070701A"/>
    <w:rsid w:val="00707737"/>
    <w:rsid w:val="00707E5B"/>
    <w:rsid w:val="007105B2"/>
    <w:rsid w:val="00710D88"/>
    <w:rsid w:val="0071138C"/>
    <w:rsid w:val="0071142C"/>
    <w:rsid w:val="0071193B"/>
    <w:rsid w:val="00711CA1"/>
    <w:rsid w:val="00711E2B"/>
    <w:rsid w:val="0071218B"/>
    <w:rsid w:val="00712263"/>
    <w:rsid w:val="007127E6"/>
    <w:rsid w:val="00713350"/>
    <w:rsid w:val="0071351C"/>
    <w:rsid w:val="007136A8"/>
    <w:rsid w:val="00713D47"/>
    <w:rsid w:val="007146E5"/>
    <w:rsid w:val="00714A24"/>
    <w:rsid w:val="00714D4E"/>
    <w:rsid w:val="00714E15"/>
    <w:rsid w:val="0071544C"/>
    <w:rsid w:val="0071779C"/>
    <w:rsid w:val="00717DCF"/>
    <w:rsid w:val="00717ECB"/>
    <w:rsid w:val="00720303"/>
    <w:rsid w:val="00721507"/>
    <w:rsid w:val="0072184B"/>
    <w:rsid w:val="00721972"/>
    <w:rsid w:val="007219D6"/>
    <w:rsid w:val="00721CC6"/>
    <w:rsid w:val="00721FF2"/>
    <w:rsid w:val="00722D2B"/>
    <w:rsid w:val="00723014"/>
    <w:rsid w:val="0072301C"/>
    <w:rsid w:val="007232EB"/>
    <w:rsid w:val="00723B82"/>
    <w:rsid w:val="00724026"/>
    <w:rsid w:val="007243C5"/>
    <w:rsid w:val="0072451F"/>
    <w:rsid w:val="007246B7"/>
    <w:rsid w:val="0072473C"/>
    <w:rsid w:val="0072571D"/>
    <w:rsid w:val="00725758"/>
    <w:rsid w:val="007268C6"/>
    <w:rsid w:val="007269D5"/>
    <w:rsid w:val="007278F2"/>
    <w:rsid w:val="0073062A"/>
    <w:rsid w:val="00730A23"/>
    <w:rsid w:val="00730AC9"/>
    <w:rsid w:val="007312EE"/>
    <w:rsid w:val="007315EF"/>
    <w:rsid w:val="00732284"/>
    <w:rsid w:val="007323AD"/>
    <w:rsid w:val="007323BA"/>
    <w:rsid w:val="00732D36"/>
    <w:rsid w:val="00733300"/>
    <w:rsid w:val="007337B8"/>
    <w:rsid w:val="0073499C"/>
    <w:rsid w:val="00734C44"/>
    <w:rsid w:val="00734D7D"/>
    <w:rsid w:val="00734EB2"/>
    <w:rsid w:val="00736B56"/>
    <w:rsid w:val="00737105"/>
    <w:rsid w:val="00737259"/>
    <w:rsid w:val="00737B4F"/>
    <w:rsid w:val="007401B2"/>
    <w:rsid w:val="00740255"/>
    <w:rsid w:val="00740D55"/>
    <w:rsid w:val="00740E40"/>
    <w:rsid w:val="0074193C"/>
    <w:rsid w:val="00741A0E"/>
    <w:rsid w:val="007423F5"/>
    <w:rsid w:val="007429C3"/>
    <w:rsid w:val="00742A7C"/>
    <w:rsid w:val="00742B95"/>
    <w:rsid w:val="00742F89"/>
    <w:rsid w:val="007434B8"/>
    <w:rsid w:val="00743895"/>
    <w:rsid w:val="00743DCA"/>
    <w:rsid w:val="007441B1"/>
    <w:rsid w:val="007443B3"/>
    <w:rsid w:val="0074457A"/>
    <w:rsid w:val="00745BBB"/>
    <w:rsid w:val="007460BF"/>
    <w:rsid w:val="0074643E"/>
    <w:rsid w:val="007469BB"/>
    <w:rsid w:val="00746FD3"/>
    <w:rsid w:val="00747216"/>
    <w:rsid w:val="00747A6A"/>
    <w:rsid w:val="00750278"/>
    <w:rsid w:val="00750736"/>
    <w:rsid w:val="00750B26"/>
    <w:rsid w:val="0075134A"/>
    <w:rsid w:val="0075135D"/>
    <w:rsid w:val="00751B8A"/>
    <w:rsid w:val="007529A0"/>
    <w:rsid w:val="00752B68"/>
    <w:rsid w:val="00752D86"/>
    <w:rsid w:val="007533E9"/>
    <w:rsid w:val="00753AA6"/>
    <w:rsid w:val="00754262"/>
    <w:rsid w:val="00754B9D"/>
    <w:rsid w:val="00754D82"/>
    <w:rsid w:val="00754F36"/>
    <w:rsid w:val="0075522F"/>
    <w:rsid w:val="007554A2"/>
    <w:rsid w:val="00755529"/>
    <w:rsid w:val="00755793"/>
    <w:rsid w:val="007558EC"/>
    <w:rsid w:val="00756BB3"/>
    <w:rsid w:val="00756FBD"/>
    <w:rsid w:val="00757DE1"/>
    <w:rsid w:val="0076081A"/>
    <w:rsid w:val="007613BC"/>
    <w:rsid w:val="00761A37"/>
    <w:rsid w:val="0076220C"/>
    <w:rsid w:val="00763752"/>
    <w:rsid w:val="00763ECA"/>
    <w:rsid w:val="00764118"/>
    <w:rsid w:val="00764344"/>
    <w:rsid w:val="0076443A"/>
    <w:rsid w:val="00764B51"/>
    <w:rsid w:val="00764B8E"/>
    <w:rsid w:val="00765B34"/>
    <w:rsid w:val="00765B80"/>
    <w:rsid w:val="00766272"/>
    <w:rsid w:val="00766607"/>
    <w:rsid w:val="00766779"/>
    <w:rsid w:val="00766C81"/>
    <w:rsid w:val="00766DC1"/>
    <w:rsid w:val="00766FDA"/>
    <w:rsid w:val="00767344"/>
    <w:rsid w:val="007677F8"/>
    <w:rsid w:val="00767E88"/>
    <w:rsid w:val="00770A33"/>
    <w:rsid w:val="00770D15"/>
    <w:rsid w:val="00771B6C"/>
    <w:rsid w:val="00772C9C"/>
    <w:rsid w:val="00772F8F"/>
    <w:rsid w:val="00773037"/>
    <w:rsid w:val="007740BB"/>
    <w:rsid w:val="007751C9"/>
    <w:rsid w:val="00775267"/>
    <w:rsid w:val="0077538A"/>
    <w:rsid w:val="00775DB2"/>
    <w:rsid w:val="00775EA5"/>
    <w:rsid w:val="007763C7"/>
    <w:rsid w:val="00776487"/>
    <w:rsid w:val="007769A1"/>
    <w:rsid w:val="00777BA0"/>
    <w:rsid w:val="00777FE6"/>
    <w:rsid w:val="0078021B"/>
    <w:rsid w:val="007805C8"/>
    <w:rsid w:val="00780955"/>
    <w:rsid w:val="00781126"/>
    <w:rsid w:val="0078175D"/>
    <w:rsid w:val="0078209E"/>
    <w:rsid w:val="00782FD6"/>
    <w:rsid w:val="00783FBD"/>
    <w:rsid w:val="007840D0"/>
    <w:rsid w:val="007845F7"/>
    <w:rsid w:val="00784F0E"/>
    <w:rsid w:val="00784F66"/>
    <w:rsid w:val="00785323"/>
    <w:rsid w:val="0078586F"/>
    <w:rsid w:val="00785906"/>
    <w:rsid w:val="00785AF6"/>
    <w:rsid w:val="00786210"/>
    <w:rsid w:val="0078626D"/>
    <w:rsid w:val="007865EE"/>
    <w:rsid w:val="00786B62"/>
    <w:rsid w:val="00786B81"/>
    <w:rsid w:val="00786F80"/>
    <w:rsid w:val="007870D7"/>
    <w:rsid w:val="00787481"/>
    <w:rsid w:val="007874CD"/>
    <w:rsid w:val="00787642"/>
    <w:rsid w:val="00790380"/>
    <w:rsid w:val="0079041E"/>
    <w:rsid w:val="0079092D"/>
    <w:rsid w:val="0079150A"/>
    <w:rsid w:val="00791F1E"/>
    <w:rsid w:val="007930F2"/>
    <w:rsid w:val="0079383F"/>
    <w:rsid w:val="00793D9D"/>
    <w:rsid w:val="007941BF"/>
    <w:rsid w:val="007945AD"/>
    <w:rsid w:val="007951EB"/>
    <w:rsid w:val="0079552A"/>
    <w:rsid w:val="007967CE"/>
    <w:rsid w:val="00796ED9"/>
    <w:rsid w:val="00797625"/>
    <w:rsid w:val="0079775E"/>
    <w:rsid w:val="00797CAD"/>
    <w:rsid w:val="007A0323"/>
    <w:rsid w:val="007A044C"/>
    <w:rsid w:val="007A0C04"/>
    <w:rsid w:val="007A1737"/>
    <w:rsid w:val="007A1989"/>
    <w:rsid w:val="007A25EB"/>
    <w:rsid w:val="007A29E8"/>
    <w:rsid w:val="007A2A1E"/>
    <w:rsid w:val="007A2C73"/>
    <w:rsid w:val="007A4183"/>
    <w:rsid w:val="007A4FDE"/>
    <w:rsid w:val="007A54C2"/>
    <w:rsid w:val="007A5A4E"/>
    <w:rsid w:val="007A5D75"/>
    <w:rsid w:val="007A6351"/>
    <w:rsid w:val="007A6563"/>
    <w:rsid w:val="007A71F7"/>
    <w:rsid w:val="007A77C0"/>
    <w:rsid w:val="007B03A5"/>
    <w:rsid w:val="007B0659"/>
    <w:rsid w:val="007B0A14"/>
    <w:rsid w:val="007B1068"/>
    <w:rsid w:val="007B10D9"/>
    <w:rsid w:val="007B2918"/>
    <w:rsid w:val="007B2D3D"/>
    <w:rsid w:val="007B3AC1"/>
    <w:rsid w:val="007B3DD0"/>
    <w:rsid w:val="007B3DFC"/>
    <w:rsid w:val="007B3E14"/>
    <w:rsid w:val="007B4020"/>
    <w:rsid w:val="007B40E3"/>
    <w:rsid w:val="007B4AA0"/>
    <w:rsid w:val="007B4DF1"/>
    <w:rsid w:val="007B5368"/>
    <w:rsid w:val="007B5592"/>
    <w:rsid w:val="007B61F1"/>
    <w:rsid w:val="007B631A"/>
    <w:rsid w:val="007B674B"/>
    <w:rsid w:val="007B75BC"/>
    <w:rsid w:val="007B7C2F"/>
    <w:rsid w:val="007C069D"/>
    <w:rsid w:val="007C0918"/>
    <w:rsid w:val="007C0991"/>
    <w:rsid w:val="007C09EF"/>
    <w:rsid w:val="007C2133"/>
    <w:rsid w:val="007C2144"/>
    <w:rsid w:val="007C24C5"/>
    <w:rsid w:val="007C2502"/>
    <w:rsid w:val="007C2A38"/>
    <w:rsid w:val="007C2EC8"/>
    <w:rsid w:val="007C4163"/>
    <w:rsid w:val="007C45AF"/>
    <w:rsid w:val="007C550A"/>
    <w:rsid w:val="007C578D"/>
    <w:rsid w:val="007C5CD9"/>
    <w:rsid w:val="007C6331"/>
    <w:rsid w:val="007C6935"/>
    <w:rsid w:val="007C761C"/>
    <w:rsid w:val="007C7A12"/>
    <w:rsid w:val="007C7CE7"/>
    <w:rsid w:val="007D0B80"/>
    <w:rsid w:val="007D202C"/>
    <w:rsid w:val="007D239D"/>
    <w:rsid w:val="007D245E"/>
    <w:rsid w:val="007D28C2"/>
    <w:rsid w:val="007D2EF9"/>
    <w:rsid w:val="007D3F73"/>
    <w:rsid w:val="007D3F8A"/>
    <w:rsid w:val="007D442D"/>
    <w:rsid w:val="007D4A7A"/>
    <w:rsid w:val="007D4B3A"/>
    <w:rsid w:val="007D5628"/>
    <w:rsid w:val="007D56CA"/>
    <w:rsid w:val="007D58CF"/>
    <w:rsid w:val="007D6087"/>
    <w:rsid w:val="007D63A0"/>
    <w:rsid w:val="007D663C"/>
    <w:rsid w:val="007D6DFF"/>
    <w:rsid w:val="007D7082"/>
    <w:rsid w:val="007E007A"/>
    <w:rsid w:val="007E00E1"/>
    <w:rsid w:val="007E035D"/>
    <w:rsid w:val="007E0385"/>
    <w:rsid w:val="007E1514"/>
    <w:rsid w:val="007E1678"/>
    <w:rsid w:val="007E16DD"/>
    <w:rsid w:val="007E1C35"/>
    <w:rsid w:val="007E20E5"/>
    <w:rsid w:val="007E2942"/>
    <w:rsid w:val="007E2BEE"/>
    <w:rsid w:val="007E3BD4"/>
    <w:rsid w:val="007E3EE0"/>
    <w:rsid w:val="007E43D1"/>
    <w:rsid w:val="007E4432"/>
    <w:rsid w:val="007E4881"/>
    <w:rsid w:val="007E5364"/>
    <w:rsid w:val="007E54EA"/>
    <w:rsid w:val="007E5B3E"/>
    <w:rsid w:val="007E65CC"/>
    <w:rsid w:val="007E7176"/>
    <w:rsid w:val="007E79DB"/>
    <w:rsid w:val="007E7B82"/>
    <w:rsid w:val="007F0229"/>
    <w:rsid w:val="007F07ED"/>
    <w:rsid w:val="007F0B8D"/>
    <w:rsid w:val="007F0DDF"/>
    <w:rsid w:val="007F111D"/>
    <w:rsid w:val="007F11F2"/>
    <w:rsid w:val="007F1290"/>
    <w:rsid w:val="007F12DD"/>
    <w:rsid w:val="007F15D1"/>
    <w:rsid w:val="007F1BA1"/>
    <w:rsid w:val="007F2837"/>
    <w:rsid w:val="007F2C32"/>
    <w:rsid w:val="007F351B"/>
    <w:rsid w:val="007F3E8C"/>
    <w:rsid w:val="007F3F97"/>
    <w:rsid w:val="007F49D2"/>
    <w:rsid w:val="007F4BB4"/>
    <w:rsid w:val="007F4E20"/>
    <w:rsid w:val="007F5050"/>
    <w:rsid w:val="007F58AD"/>
    <w:rsid w:val="007F6878"/>
    <w:rsid w:val="007F68C8"/>
    <w:rsid w:val="007F7215"/>
    <w:rsid w:val="007F75EB"/>
    <w:rsid w:val="007F76F7"/>
    <w:rsid w:val="007F7A7D"/>
    <w:rsid w:val="007F7FBC"/>
    <w:rsid w:val="008003C9"/>
    <w:rsid w:val="00801282"/>
    <w:rsid w:val="00801715"/>
    <w:rsid w:val="008017B1"/>
    <w:rsid w:val="008018F0"/>
    <w:rsid w:val="0080263E"/>
    <w:rsid w:val="008030A2"/>
    <w:rsid w:val="008031B7"/>
    <w:rsid w:val="00803B4F"/>
    <w:rsid w:val="00804EF3"/>
    <w:rsid w:val="00804F56"/>
    <w:rsid w:val="00805A38"/>
    <w:rsid w:val="00805B99"/>
    <w:rsid w:val="0080615A"/>
    <w:rsid w:val="00806BF7"/>
    <w:rsid w:val="00806C27"/>
    <w:rsid w:val="008116D2"/>
    <w:rsid w:val="008118AE"/>
    <w:rsid w:val="00812959"/>
    <w:rsid w:val="00812EA9"/>
    <w:rsid w:val="00813172"/>
    <w:rsid w:val="00813493"/>
    <w:rsid w:val="008134F3"/>
    <w:rsid w:val="008135B1"/>
    <w:rsid w:val="00813979"/>
    <w:rsid w:val="00813A62"/>
    <w:rsid w:val="00813F91"/>
    <w:rsid w:val="008140F1"/>
    <w:rsid w:val="008145FE"/>
    <w:rsid w:val="00814E20"/>
    <w:rsid w:val="008152FA"/>
    <w:rsid w:val="0081584A"/>
    <w:rsid w:val="008168FB"/>
    <w:rsid w:val="00816EB3"/>
    <w:rsid w:val="00817732"/>
    <w:rsid w:val="0081774A"/>
    <w:rsid w:val="0082017D"/>
    <w:rsid w:val="008202AB"/>
    <w:rsid w:val="00820FA0"/>
    <w:rsid w:val="0082120C"/>
    <w:rsid w:val="00821D35"/>
    <w:rsid w:val="00822742"/>
    <w:rsid w:val="00822B3F"/>
    <w:rsid w:val="00824AE4"/>
    <w:rsid w:val="00824C0C"/>
    <w:rsid w:val="008264A5"/>
    <w:rsid w:val="00826710"/>
    <w:rsid w:val="00826D14"/>
    <w:rsid w:val="00826F50"/>
    <w:rsid w:val="0083085D"/>
    <w:rsid w:val="008312F4"/>
    <w:rsid w:val="0083143C"/>
    <w:rsid w:val="00831B59"/>
    <w:rsid w:val="00832568"/>
    <w:rsid w:val="008325C1"/>
    <w:rsid w:val="00832F6C"/>
    <w:rsid w:val="008332C4"/>
    <w:rsid w:val="008333B0"/>
    <w:rsid w:val="008341F4"/>
    <w:rsid w:val="008343D8"/>
    <w:rsid w:val="00834D57"/>
    <w:rsid w:val="00835025"/>
    <w:rsid w:val="00835061"/>
    <w:rsid w:val="008367B2"/>
    <w:rsid w:val="008369AD"/>
    <w:rsid w:val="00836B66"/>
    <w:rsid w:val="00836E92"/>
    <w:rsid w:val="00836EDF"/>
    <w:rsid w:val="00837B92"/>
    <w:rsid w:val="00840601"/>
    <w:rsid w:val="00840976"/>
    <w:rsid w:val="008427D9"/>
    <w:rsid w:val="00842AE9"/>
    <w:rsid w:val="00842AFC"/>
    <w:rsid w:val="00843720"/>
    <w:rsid w:val="008441C4"/>
    <w:rsid w:val="00844A14"/>
    <w:rsid w:val="00844F5C"/>
    <w:rsid w:val="0084554C"/>
    <w:rsid w:val="0084561F"/>
    <w:rsid w:val="00845CAA"/>
    <w:rsid w:val="008466B7"/>
    <w:rsid w:val="008468BF"/>
    <w:rsid w:val="00846A8F"/>
    <w:rsid w:val="008474D1"/>
    <w:rsid w:val="008475F5"/>
    <w:rsid w:val="008504AB"/>
    <w:rsid w:val="00850579"/>
    <w:rsid w:val="008508F5"/>
    <w:rsid w:val="00850D9D"/>
    <w:rsid w:val="00851766"/>
    <w:rsid w:val="0085222D"/>
    <w:rsid w:val="008524AD"/>
    <w:rsid w:val="008529B6"/>
    <w:rsid w:val="00852BF7"/>
    <w:rsid w:val="00853087"/>
    <w:rsid w:val="00853BDA"/>
    <w:rsid w:val="0085410C"/>
    <w:rsid w:val="008549D3"/>
    <w:rsid w:val="00854C2A"/>
    <w:rsid w:val="00854C8D"/>
    <w:rsid w:val="00854C98"/>
    <w:rsid w:val="0085520C"/>
    <w:rsid w:val="00855544"/>
    <w:rsid w:val="00855791"/>
    <w:rsid w:val="00855844"/>
    <w:rsid w:val="00855B55"/>
    <w:rsid w:val="00855E08"/>
    <w:rsid w:val="00855F3B"/>
    <w:rsid w:val="00855F84"/>
    <w:rsid w:val="00856C78"/>
    <w:rsid w:val="00856F1C"/>
    <w:rsid w:val="00857154"/>
    <w:rsid w:val="008573DC"/>
    <w:rsid w:val="0086046B"/>
    <w:rsid w:val="008604AA"/>
    <w:rsid w:val="00860F34"/>
    <w:rsid w:val="00861B26"/>
    <w:rsid w:val="00861F4E"/>
    <w:rsid w:val="008623DC"/>
    <w:rsid w:val="00862408"/>
    <w:rsid w:val="00863127"/>
    <w:rsid w:val="00863165"/>
    <w:rsid w:val="0086324B"/>
    <w:rsid w:val="0086373D"/>
    <w:rsid w:val="008641BB"/>
    <w:rsid w:val="008651D5"/>
    <w:rsid w:val="00865299"/>
    <w:rsid w:val="00865936"/>
    <w:rsid w:val="008674B6"/>
    <w:rsid w:val="00867A00"/>
    <w:rsid w:val="00867BBB"/>
    <w:rsid w:val="00867D81"/>
    <w:rsid w:val="00867E48"/>
    <w:rsid w:val="0087048E"/>
    <w:rsid w:val="00870E0C"/>
    <w:rsid w:val="008710F8"/>
    <w:rsid w:val="00871DDD"/>
    <w:rsid w:val="008722CD"/>
    <w:rsid w:val="008725D0"/>
    <w:rsid w:val="00872723"/>
    <w:rsid w:val="00873351"/>
    <w:rsid w:val="00873B30"/>
    <w:rsid w:val="008742AF"/>
    <w:rsid w:val="00874400"/>
    <w:rsid w:val="00874730"/>
    <w:rsid w:val="00874BCC"/>
    <w:rsid w:val="00874C37"/>
    <w:rsid w:val="00877514"/>
    <w:rsid w:val="00877643"/>
    <w:rsid w:val="00877D76"/>
    <w:rsid w:val="00880E64"/>
    <w:rsid w:val="00880FE2"/>
    <w:rsid w:val="00880FF4"/>
    <w:rsid w:val="00881B41"/>
    <w:rsid w:val="0088208D"/>
    <w:rsid w:val="00882940"/>
    <w:rsid w:val="00882F99"/>
    <w:rsid w:val="008832C2"/>
    <w:rsid w:val="0088332E"/>
    <w:rsid w:val="00884017"/>
    <w:rsid w:val="00884399"/>
    <w:rsid w:val="00884649"/>
    <w:rsid w:val="008847A2"/>
    <w:rsid w:val="00884EFA"/>
    <w:rsid w:val="00884FE2"/>
    <w:rsid w:val="008851BC"/>
    <w:rsid w:val="008854C6"/>
    <w:rsid w:val="008856F8"/>
    <w:rsid w:val="00885C0D"/>
    <w:rsid w:val="00885E1D"/>
    <w:rsid w:val="008869CD"/>
    <w:rsid w:val="00886C36"/>
    <w:rsid w:val="008875C8"/>
    <w:rsid w:val="008876A2"/>
    <w:rsid w:val="008876AA"/>
    <w:rsid w:val="00890AC5"/>
    <w:rsid w:val="00890B03"/>
    <w:rsid w:val="0089176F"/>
    <w:rsid w:val="00891B82"/>
    <w:rsid w:val="008923E4"/>
    <w:rsid w:val="00892885"/>
    <w:rsid w:val="008941EA"/>
    <w:rsid w:val="008955FC"/>
    <w:rsid w:val="0089587F"/>
    <w:rsid w:val="00896242"/>
    <w:rsid w:val="00896E31"/>
    <w:rsid w:val="008970F0"/>
    <w:rsid w:val="008971F0"/>
    <w:rsid w:val="00897EB9"/>
    <w:rsid w:val="008A0D71"/>
    <w:rsid w:val="008A1830"/>
    <w:rsid w:val="008A1D03"/>
    <w:rsid w:val="008A2757"/>
    <w:rsid w:val="008A2C72"/>
    <w:rsid w:val="008A37B9"/>
    <w:rsid w:val="008A3B97"/>
    <w:rsid w:val="008A415C"/>
    <w:rsid w:val="008A4160"/>
    <w:rsid w:val="008A4765"/>
    <w:rsid w:val="008A4BA1"/>
    <w:rsid w:val="008A52B1"/>
    <w:rsid w:val="008A5AC4"/>
    <w:rsid w:val="008A5D6D"/>
    <w:rsid w:val="008A69B7"/>
    <w:rsid w:val="008B1456"/>
    <w:rsid w:val="008B1C16"/>
    <w:rsid w:val="008B2574"/>
    <w:rsid w:val="008B3A9F"/>
    <w:rsid w:val="008B3BBE"/>
    <w:rsid w:val="008B3FCF"/>
    <w:rsid w:val="008B4862"/>
    <w:rsid w:val="008B486B"/>
    <w:rsid w:val="008B5C4A"/>
    <w:rsid w:val="008B612A"/>
    <w:rsid w:val="008B64CF"/>
    <w:rsid w:val="008B6E26"/>
    <w:rsid w:val="008B6F41"/>
    <w:rsid w:val="008C134F"/>
    <w:rsid w:val="008C136B"/>
    <w:rsid w:val="008C191B"/>
    <w:rsid w:val="008C1962"/>
    <w:rsid w:val="008C278F"/>
    <w:rsid w:val="008C30F6"/>
    <w:rsid w:val="008C3167"/>
    <w:rsid w:val="008C3BD3"/>
    <w:rsid w:val="008C4142"/>
    <w:rsid w:val="008C41A0"/>
    <w:rsid w:val="008C533D"/>
    <w:rsid w:val="008C56D3"/>
    <w:rsid w:val="008C5F85"/>
    <w:rsid w:val="008C6808"/>
    <w:rsid w:val="008C6D2D"/>
    <w:rsid w:val="008C6D30"/>
    <w:rsid w:val="008C6D36"/>
    <w:rsid w:val="008C6ED7"/>
    <w:rsid w:val="008C73D7"/>
    <w:rsid w:val="008C78E0"/>
    <w:rsid w:val="008C7D6F"/>
    <w:rsid w:val="008D0442"/>
    <w:rsid w:val="008D176D"/>
    <w:rsid w:val="008D1D25"/>
    <w:rsid w:val="008D28C2"/>
    <w:rsid w:val="008D32CF"/>
    <w:rsid w:val="008D35F8"/>
    <w:rsid w:val="008D3EAE"/>
    <w:rsid w:val="008D3FCB"/>
    <w:rsid w:val="008D42CA"/>
    <w:rsid w:val="008D4F9B"/>
    <w:rsid w:val="008D5002"/>
    <w:rsid w:val="008D5D24"/>
    <w:rsid w:val="008D6168"/>
    <w:rsid w:val="008D6783"/>
    <w:rsid w:val="008D68F5"/>
    <w:rsid w:val="008D6AF3"/>
    <w:rsid w:val="008D6CE6"/>
    <w:rsid w:val="008D702C"/>
    <w:rsid w:val="008D72AB"/>
    <w:rsid w:val="008D78AD"/>
    <w:rsid w:val="008E006F"/>
    <w:rsid w:val="008E01D5"/>
    <w:rsid w:val="008E0264"/>
    <w:rsid w:val="008E0571"/>
    <w:rsid w:val="008E0764"/>
    <w:rsid w:val="008E085E"/>
    <w:rsid w:val="008E09CF"/>
    <w:rsid w:val="008E0B17"/>
    <w:rsid w:val="008E161B"/>
    <w:rsid w:val="008E1EFF"/>
    <w:rsid w:val="008E216D"/>
    <w:rsid w:val="008E24D3"/>
    <w:rsid w:val="008E2810"/>
    <w:rsid w:val="008E35B7"/>
    <w:rsid w:val="008E3BB2"/>
    <w:rsid w:val="008E3D13"/>
    <w:rsid w:val="008E41A8"/>
    <w:rsid w:val="008E4D1A"/>
    <w:rsid w:val="008E51A3"/>
    <w:rsid w:val="008E5903"/>
    <w:rsid w:val="008E5A48"/>
    <w:rsid w:val="008E60E4"/>
    <w:rsid w:val="008E6363"/>
    <w:rsid w:val="008E6B64"/>
    <w:rsid w:val="008E6B9D"/>
    <w:rsid w:val="008E7116"/>
    <w:rsid w:val="008E727F"/>
    <w:rsid w:val="008E7ECD"/>
    <w:rsid w:val="008F0278"/>
    <w:rsid w:val="008F0EC4"/>
    <w:rsid w:val="008F1571"/>
    <w:rsid w:val="008F16FC"/>
    <w:rsid w:val="008F1B32"/>
    <w:rsid w:val="008F1E43"/>
    <w:rsid w:val="008F2DB3"/>
    <w:rsid w:val="008F32B5"/>
    <w:rsid w:val="008F3331"/>
    <w:rsid w:val="008F3B73"/>
    <w:rsid w:val="008F3BAC"/>
    <w:rsid w:val="008F3C95"/>
    <w:rsid w:val="008F3D1F"/>
    <w:rsid w:val="008F463F"/>
    <w:rsid w:val="008F46D1"/>
    <w:rsid w:val="008F4DB6"/>
    <w:rsid w:val="008F50E5"/>
    <w:rsid w:val="008F5361"/>
    <w:rsid w:val="008F540D"/>
    <w:rsid w:val="008F559B"/>
    <w:rsid w:val="008F55D5"/>
    <w:rsid w:val="008F6403"/>
    <w:rsid w:val="008F667F"/>
    <w:rsid w:val="008F6B6B"/>
    <w:rsid w:val="008F745D"/>
    <w:rsid w:val="008F747A"/>
    <w:rsid w:val="008F748F"/>
    <w:rsid w:val="008F79FE"/>
    <w:rsid w:val="008F7A1B"/>
    <w:rsid w:val="00900068"/>
    <w:rsid w:val="00900876"/>
    <w:rsid w:val="00900E0A"/>
    <w:rsid w:val="00901BB7"/>
    <w:rsid w:val="009033B4"/>
    <w:rsid w:val="00903638"/>
    <w:rsid w:val="00903785"/>
    <w:rsid w:val="009037B8"/>
    <w:rsid w:val="00903F77"/>
    <w:rsid w:val="00904A57"/>
    <w:rsid w:val="00904A65"/>
    <w:rsid w:val="00905AD8"/>
    <w:rsid w:val="00905C4E"/>
    <w:rsid w:val="00905C63"/>
    <w:rsid w:val="00905CAF"/>
    <w:rsid w:val="00905D93"/>
    <w:rsid w:val="00905D94"/>
    <w:rsid w:val="00905DA5"/>
    <w:rsid w:val="009068C1"/>
    <w:rsid w:val="00906EB2"/>
    <w:rsid w:val="009071DE"/>
    <w:rsid w:val="0090734B"/>
    <w:rsid w:val="00907984"/>
    <w:rsid w:val="00910071"/>
    <w:rsid w:val="00910136"/>
    <w:rsid w:val="00910B10"/>
    <w:rsid w:val="00910CC5"/>
    <w:rsid w:val="009123B0"/>
    <w:rsid w:val="009129FA"/>
    <w:rsid w:val="009135D1"/>
    <w:rsid w:val="009135FA"/>
    <w:rsid w:val="00913FD2"/>
    <w:rsid w:val="00914460"/>
    <w:rsid w:val="00914A25"/>
    <w:rsid w:val="009152EC"/>
    <w:rsid w:val="0091562B"/>
    <w:rsid w:val="00915967"/>
    <w:rsid w:val="0091640E"/>
    <w:rsid w:val="00916BBF"/>
    <w:rsid w:val="00916C4E"/>
    <w:rsid w:val="00917245"/>
    <w:rsid w:val="00917B84"/>
    <w:rsid w:val="00917D16"/>
    <w:rsid w:val="009200C6"/>
    <w:rsid w:val="009202F5"/>
    <w:rsid w:val="00920667"/>
    <w:rsid w:val="0092074D"/>
    <w:rsid w:val="00920F62"/>
    <w:rsid w:val="00920FDC"/>
    <w:rsid w:val="009219F8"/>
    <w:rsid w:val="00921B01"/>
    <w:rsid w:val="00921B6F"/>
    <w:rsid w:val="00921C69"/>
    <w:rsid w:val="00922522"/>
    <w:rsid w:val="009229FD"/>
    <w:rsid w:val="00922FB6"/>
    <w:rsid w:val="0092320E"/>
    <w:rsid w:val="009234FB"/>
    <w:rsid w:val="009243AE"/>
    <w:rsid w:val="009245D5"/>
    <w:rsid w:val="0092473A"/>
    <w:rsid w:val="009255F5"/>
    <w:rsid w:val="0092574E"/>
    <w:rsid w:val="009259E5"/>
    <w:rsid w:val="00925DDB"/>
    <w:rsid w:val="00926CF0"/>
    <w:rsid w:val="0092731F"/>
    <w:rsid w:val="009274BE"/>
    <w:rsid w:val="009276BA"/>
    <w:rsid w:val="0092770E"/>
    <w:rsid w:val="0093022E"/>
    <w:rsid w:val="00930E69"/>
    <w:rsid w:val="009315C2"/>
    <w:rsid w:val="009316A4"/>
    <w:rsid w:val="00931C1B"/>
    <w:rsid w:val="00931D60"/>
    <w:rsid w:val="00931DFB"/>
    <w:rsid w:val="0093209F"/>
    <w:rsid w:val="0093223A"/>
    <w:rsid w:val="0093268D"/>
    <w:rsid w:val="0093293B"/>
    <w:rsid w:val="00933257"/>
    <w:rsid w:val="00933C93"/>
    <w:rsid w:val="00934036"/>
    <w:rsid w:val="0093504A"/>
    <w:rsid w:val="00935427"/>
    <w:rsid w:val="00935595"/>
    <w:rsid w:val="00935F93"/>
    <w:rsid w:val="00936313"/>
    <w:rsid w:val="00936A79"/>
    <w:rsid w:val="00936F12"/>
    <w:rsid w:val="009373C4"/>
    <w:rsid w:val="00940331"/>
    <w:rsid w:val="00940804"/>
    <w:rsid w:val="009408DA"/>
    <w:rsid w:val="009415C8"/>
    <w:rsid w:val="00941D35"/>
    <w:rsid w:val="00941E2A"/>
    <w:rsid w:val="009420F9"/>
    <w:rsid w:val="00942213"/>
    <w:rsid w:val="0094229F"/>
    <w:rsid w:val="00943262"/>
    <w:rsid w:val="0094446B"/>
    <w:rsid w:val="00944E0D"/>
    <w:rsid w:val="00945174"/>
    <w:rsid w:val="00946928"/>
    <w:rsid w:val="00946C5F"/>
    <w:rsid w:val="00947468"/>
    <w:rsid w:val="009478D5"/>
    <w:rsid w:val="00947A03"/>
    <w:rsid w:val="0095185B"/>
    <w:rsid w:val="009522E0"/>
    <w:rsid w:val="00952411"/>
    <w:rsid w:val="00952B52"/>
    <w:rsid w:val="00952D90"/>
    <w:rsid w:val="0095331B"/>
    <w:rsid w:val="009548EE"/>
    <w:rsid w:val="0095610A"/>
    <w:rsid w:val="009561F2"/>
    <w:rsid w:val="009567EC"/>
    <w:rsid w:val="009568A0"/>
    <w:rsid w:val="00956B2F"/>
    <w:rsid w:val="00956BDE"/>
    <w:rsid w:val="009570FF"/>
    <w:rsid w:val="0095765F"/>
    <w:rsid w:val="00957796"/>
    <w:rsid w:val="00960839"/>
    <w:rsid w:val="009608A7"/>
    <w:rsid w:val="00961635"/>
    <w:rsid w:val="00961643"/>
    <w:rsid w:val="00961D08"/>
    <w:rsid w:val="00962283"/>
    <w:rsid w:val="00962447"/>
    <w:rsid w:val="00962BD2"/>
    <w:rsid w:val="00963FC5"/>
    <w:rsid w:val="00963FC8"/>
    <w:rsid w:val="009642D0"/>
    <w:rsid w:val="00964B00"/>
    <w:rsid w:val="00964FCC"/>
    <w:rsid w:val="009659C8"/>
    <w:rsid w:val="00965AAF"/>
    <w:rsid w:val="009668AD"/>
    <w:rsid w:val="009676CD"/>
    <w:rsid w:val="00970075"/>
    <w:rsid w:val="00970A28"/>
    <w:rsid w:val="0097154F"/>
    <w:rsid w:val="00971B74"/>
    <w:rsid w:val="009723E3"/>
    <w:rsid w:val="0097255D"/>
    <w:rsid w:val="0097262D"/>
    <w:rsid w:val="009731CD"/>
    <w:rsid w:val="00973F84"/>
    <w:rsid w:val="00974947"/>
    <w:rsid w:val="009749F5"/>
    <w:rsid w:val="009750C9"/>
    <w:rsid w:val="00975415"/>
    <w:rsid w:val="00975BEF"/>
    <w:rsid w:val="009766C3"/>
    <w:rsid w:val="00976E7B"/>
    <w:rsid w:val="00977316"/>
    <w:rsid w:val="00980928"/>
    <w:rsid w:val="00980FEC"/>
    <w:rsid w:val="0098166E"/>
    <w:rsid w:val="0098198C"/>
    <w:rsid w:val="009822D5"/>
    <w:rsid w:val="00982936"/>
    <w:rsid w:val="0098380D"/>
    <w:rsid w:val="00983AE5"/>
    <w:rsid w:val="00984021"/>
    <w:rsid w:val="009841DC"/>
    <w:rsid w:val="00984EB8"/>
    <w:rsid w:val="00984FF1"/>
    <w:rsid w:val="00985591"/>
    <w:rsid w:val="009862E3"/>
    <w:rsid w:val="009866AC"/>
    <w:rsid w:val="00986A73"/>
    <w:rsid w:val="00986C46"/>
    <w:rsid w:val="00987244"/>
    <w:rsid w:val="00987E9F"/>
    <w:rsid w:val="00990F01"/>
    <w:rsid w:val="00991423"/>
    <w:rsid w:val="0099171E"/>
    <w:rsid w:val="00991920"/>
    <w:rsid w:val="00991C66"/>
    <w:rsid w:val="00991D28"/>
    <w:rsid w:val="00991F03"/>
    <w:rsid w:val="0099344D"/>
    <w:rsid w:val="009934D7"/>
    <w:rsid w:val="00994830"/>
    <w:rsid w:val="00994B8C"/>
    <w:rsid w:val="009955C2"/>
    <w:rsid w:val="00995758"/>
    <w:rsid w:val="00995A00"/>
    <w:rsid w:val="00995E22"/>
    <w:rsid w:val="00996230"/>
    <w:rsid w:val="00996D19"/>
    <w:rsid w:val="00996DA1"/>
    <w:rsid w:val="00996F7C"/>
    <w:rsid w:val="00997407"/>
    <w:rsid w:val="0099760D"/>
    <w:rsid w:val="00997AB9"/>
    <w:rsid w:val="009A05EE"/>
    <w:rsid w:val="009A0E74"/>
    <w:rsid w:val="009A145C"/>
    <w:rsid w:val="009A1A54"/>
    <w:rsid w:val="009A2B84"/>
    <w:rsid w:val="009A2DA9"/>
    <w:rsid w:val="009A3164"/>
    <w:rsid w:val="009A3D30"/>
    <w:rsid w:val="009A40D6"/>
    <w:rsid w:val="009A423B"/>
    <w:rsid w:val="009A4857"/>
    <w:rsid w:val="009A4A07"/>
    <w:rsid w:val="009A57AA"/>
    <w:rsid w:val="009A58AA"/>
    <w:rsid w:val="009A5D58"/>
    <w:rsid w:val="009A6320"/>
    <w:rsid w:val="009A64C9"/>
    <w:rsid w:val="009A7074"/>
    <w:rsid w:val="009A73BC"/>
    <w:rsid w:val="009A74FB"/>
    <w:rsid w:val="009A75DB"/>
    <w:rsid w:val="009A7BB4"/>
    <w:rsid w:val="009A7E8D"/>
    <w:rsid w:val="009A7F51"/>
    <w:rsid w:val="009B0655"/>
    <w:rsid w:val="009B0AD9"/>
    <w:rsid w:val="009B0C35"/>
    <w:rsid w:val="009B2069"/>
    <w:rsid w:val="009B2BF9"/>
    <w:rsid w:val="009B385E"/>
    <w:rsid w:val="009B3931"/>
    <w:rsid w:val="009B3948"/>
    <w:rsid w:val="009B43D0"/>
    <w:rsid w:val="009B4460"/>
    <w:rsid w:val="009B45AA"/>
    <w:rsid w:val="009B4983"/>
    <w:rsid w:val="009B523F"/>
    <w:rsid w:val="009B5C2F"/>
    <w:rsid w:val="009B614A"/>
    <w:rsid w:val="009B6469"/>
    <w:rsid w:val="009B6804"/>
    <w:rsid w:val="009B6EF8"/>
    <w:rsid w:val="009B70F2"/>
    <w:rsid w:val="009B786B"/>
    <w:rsid w:val="009C031B"/>
    <w:rsid w:val="009C091C"/>
    <w:rsid w:val="009C133E"/>
    <w:rsid w:val="009C30D8"/>
    <w:rsid w:val="009C31CB"/>
    <w:rsid w:val="009C3C8A"/>
    <w:rsid w:val="009C43CC"/>
    <w:rsid w:val="009C4F38"/>
    <w:rsid w:val="009C659A"/>
    <w:rsid w:val="009C6E52"/>
    <w:rsid w:val="009C7E66"/>
    <w:rsid w:val="009D0140"/>
    <w:rsid w:val="009D0336"/>
    <w:rsid w:val="009D19FF"/>
    <w:rsid w:val="009D22F8"/>
    <w:rsid w:val="009D2510"/>
    <w:rsid w:val="009D2906"/>
    <w:rsid w:val="009D2E3D"/>
    <w:rsid w:val="009D2EEE"/>
    <w:rsid w:val="009D36F1"/>
    <w:rsid w:val="009D38D2"/>
    <w:rsid w:val="009D3C7A"/>
    <w:rsid w:val="009D3CBF"/>
    <w:rsid w:val="009D403E"/>
    <w:rsid w:val="009D4233"/>
    <w:rsid w:val="009D46CB"/>
    <w:rsid w:val="009D50A4"/>
    <w:rsid w:val="009D6106"/>
    <w:rsid w:val="009D648D"/>
    <w:rsid w:val="009D67E2"/>
    <w:rsid w:val="009D7650"/>
    <w:rsid w:val="009D76C7"/>
    <w:rsid w:val="009D7702"/>
    <w:rsid w:val="009D7B93"/>
    <w:rsid w:val="009D7DBB"/>
    <w:rsid w:val="009E0548"/>
    <w:rsid w:val="009E07E7"/>
    <w:rsid w:val="009E1FC5"/>
    <w:rsid w:val="009E21BF"/>
    <w:rsid w:val="009E21EC"/>
    <w:rsid w:val="009E26B9"/>
    <w:rsid w:val="009E2909"/>
    <w:rsid w:val="009E30C7"/>
    <w:rsid w:val="009E310A"/>
    <w:rsid w:val="009E36F4"/>
    <w:rsid w:val="009E3ADB"/>
    <w:rsid w:val="009E3FBE"/>
    <w:rsid w:val="009E41EE"/>
    <w:rsid w:val="009E4906"/>
    <w:rsid w:val="009E4EB2"/>
    <w:rsid w:val="009E52DC"/>
    <w:rsid w:val="009E5A42"/>
    <w:rsid w:val="009E5D76"/>
    <w:rsid w:val="009E72F9"/>
    <w:rsid w:val="009E77C5"/>
    <w:rsid w:val="009F0A42"/>
    <w:rsid w:val="009F1195"/>
    <w:rsid w:val="009F1387"/>
    <w:rsid w:val="009F166F"/>
    <w:rsid w:val="009F1726"/>
    <w:rsid w:val="009F1EE6"/>
    <w:rsid w:val="009F29C3"/>
    <w:rsid w:val="009F2B54"/>
    <w:rsid w:val="009F2CBF"/>
    <w:rsid w:val="009F34C8"/>
    <w:rsid w:val="009F4ADA"/>
    <w:rsid w:val="009F4E36"/>
    <w:rsid w:val="009F5462"/>
    <w:rsid w:val="009F5DAD"/>
    <w:rsid w:val="009F60BF"/>
    <w:rsid w:val="009F64B1"/>
    <w:rsid w:val="009F65D2"/>
    <w:rsid w:val="009F71CC"/>
    <w:rsid w:val="009F7519"/>
    <w:rsid w:val="009F76B4"/>
    <w:rsid w:val="009F7D2D"/>
    <w:rsid w:val="00A00732"/>
    <w:rsid w:val="00A00E3D"/>
    <w:rsid w:val="00A018C0"/>
    <w:rsid w:val="00A0353D"/>
    <w:rsid w:val="00A0389C"/>
    <w:rsid w:val="00A03978"/>
    <w:rsid w:val="00A039CC"/>
    <w:rsid w:val="00A042B9"/>
    <w:rsid w:val="00A04A78"/>
    <w:rsid w:val="00A055E5"/>
    <w:rsid w:val="00A05A3E"/>
    <w:rsid w:val="00A05BC8"/>
    <w:rsid w:val="00A0608B"/>
    <w:rsid w:val="00A0687A"/>
    <w:rsid w:val="00A07274"/>
    <w:rsid w:val="00A07BF2"/>
    <w:rsid w:val="00A07DA0"/>
    <w:rsid w:val="00A10466"/>
    <w:rsid w:val="00A1075E"/>
    <w:rsid w:val="00A11C5F"/>
    <w:rsid w:val="00A12368"/>
    <w:rsid w:val="00A12EB6"/>
    <w:rsid w:val="00A12F6D"/>
    <w:rsid w:val="00A135D9"/>
    <w:rsid w:val="00A138D6"/>
    <w:rsid w:val="00A13941"/>
    <w:rsid w:val="00A14262"/>
    <w:rsid w:val="00A14AFB"/>
    <w:rsid w:val="00A14DB3"/>
    <w:rsid w:val="00A1595A"/>
    <w:rsid w:val="00A159C0"/>
    <w:rsid w:val="00A16370"/>
    <w:rsid w:val="00A16383"/>
    <w:rsid w:val="00A1699C"/>
    <w:rsid w:val="00A16D08"/>
    <w:rsid w:val="00A16E1B"/>
    <w:rsid w:val="00A1779E"/>
    <w:rsid w:val="00A17C9B"/>
    <w:rsid w:val="00A17E24"/>
    <w:rsid w:val="00A17EAA"/>
    <w:rsid w:val="00A202C2"/>
    <w:rsid w:val="00A204AA"/>
    <w:rsid w:val="00A21358"/>
    <w:rsid w:val="00A21C88"/>
    <w:rsid w:val="00A22D58"/>
    <w:rsid w:val="00A2374E"/>
    <w:rsid w:val="00A23D66"/>
    <w:rsid w:val="00A24095"/>
    <w:rsid w:val="00A243BB"/>
    <w:rsid w:val="00A243C1"/>
    <w:rsid w:val="00A244DA"/>
    <w:rsid w:val="00A25530"/>
    <w:rsid w:val="00A256FB"/>
    <w:rsid w:val="00A25896"/>
    <w:rsid w:val="00A258F7"/>
    <w:rsid w:val="00A26773"/>
    <w:rsid w:val="00A27593"/>
    <w:rsid w:val="00A305DD"/>
    <w:rsid w:val="00A32490"/>
    <w:rsid w:val="00A32FC5"/>
    <w:rsid w:val="00A3314F"/>
    <w:rsid w:val="00A343A4"/>
    <w:rsid w:val="00A3440F"/>
    <w:rsid w:val="00A3469B"/>
    <w:rsid w:val="00A348E4"/>
    <w:rsid w:val="00A35A68"/>
    <w:rsid w:val="00A35CC8"/>
    <w:rsid w:val="00A361A2"/>
    <w:rsid w:val="00A361EB"/>
    <w:rsid w:val="00A3636F"/>
    <w:rsid w:val="00A36483"/>
    <w:rsid w:val="00A367E5"/>
    <w:rsid w:val="00A37542"/>
    <w:rsid w:val="00A37933"/>
    <w:rsid w:val="00A37C5C"/>
    <w:rsid w:val="00A37F3E"/>
    <w:rsid w:val="00A40A4C"/>
    <w:rsid w:val="00A40B80"/>
    <w:rsid w:val="00A413B0"/>
    <w:rsid w:val="00A41946"/>
    <w:rsid w:val="00A41B2B"/>
    <w:rsid w:val="00A421D5"/>
    <w:rsid w:val="00A42332"/>
    <w:rsid w:val="00A42462"/>
    <w:rsid w:val="00A42741"/>
    <w:rsid w:val="00A42804"/>
    <w:rsid w:val="00A42D7B"/>
    <w:rsid w:val="00A4312A"/>
    <w:rsid w:val="00A43923"/>
    <w:rsid w:val="00A439F5"/>
    <w:rsid w:val="00A43A60"/>
    <w:rsid w:val="00A446AD"/>
    <w:rsid w:val="00A44954"/>
    <w:rsid w:val="00A45CA8"/>
    <w:rsid w:val="00A45E88"/>
    <w:rsid w:val="00A46438"/>
    <w:rsid w:val="00A466E0"/>
    <w:rsid w:val="00A46E71"/>
    <w:rsid w:val="00A4700A"/>
    <w:rsid w:val="00A47503"/>
    <w:rsid w:val="00A476B5"/>
    <w:rsid w:val="00A50818"/>
    <w:rsid w:val="00A50B87"/>
    <w:rsid w:val="00A50BE0"/>
    <w:rsid w:val="00A50C0A"/>
    <w:rsid w:val="00A5125C"/>
    <w:rsid w:val="00A51599"/>
    <w:rsid w:val="00A5192A"/>
    <w:rsid w:val="00A53117"/>
    <w:rsid w:val="00A5319D"/>
    <w:rsid w:val="00A53A83"/>
    <w:rsid w:val="00A53D8D"/>
    <w:rsid w:val="00A543C3"/>
    <w:rsid w:val="00A54A24"/>
    <w:rsid w:val="00A54C6D"/>
    <w:rsid w:val="00A55385"/>
    <w:rsid w:val="00A55460"/>
    <w:rsid w:val="00A55500"/>
    <w:rsid w:val="00A5551C"/>
    <w:rsid w:val="00A57871"/>
    <w:rsid w:val="00A57AF4"/>
    <w:rsid w:val="00A57EAF"/>
    <w:rsid w:val="00A60238"/>
    <w:rsid w:val="00A604F6"/>
    <w:rsid w:val="00A60C55"/>
    <w:rsid w:val="00A60F6E"/>
    <w:rsid w:val="00A61A95"/>
    <w:rsid w:val="00A61BF3"/>
    <w:rsid w:val="00A620D8"/>
    <w:rsid w:val="00A621F0"/>
    <w:rsid w:val="00A621F9"/>
    <w:rsid w:val="00A625CB"/>
    <w:rsid w:val="00A62D3A"/>
    <w:rsid w:val="00A62EB0"/>
    <w:rsid w:val="00A6348D"/>
    <w:rsid w:val="00A638B4"/>
    <w:rsid w:val="00A63D96"/>
    <w:rsid w:val="00A64B3C"/>
    <w:rsid w:val="00A64DF2"/>
    <w:rsid w:val="00A65161"/>
    <w:rsid w:val="00A6524D"/>
    <w:rsid w:val="00A65725"/>
    <w:rsid w:val="00A65789"/>
    <w:rsid w:val="00A65BF5"/>
    <w:rsid w:val="00A668D7"/>
    <w:rsid w:val="00A66F0F"/>
    <w:rsid w:val="00A67033"/>
    <w:rsid w:val="00A70081"/>
    <w:rsid w:val="00A70BFF"/>
    <w:rsid w:val="00A71155"/>
    <w:rsid w:val="00A711D2"/>
    <w:rsid w:val="00A721C2"/>
    <w:rsid w:val="00A72BC8"/>
    <w:rsid w:val="00A737B1"/>
    <w:rsid w:val="00A74714"/>
    <w:rsid w:val="00A7498B"/>
    <w:rsid w:val="00A74E6B"/>
    <w:rsid w:val="00A74EC1"/>
    <w:rsid w:val="00A752E3"/>
    <w:rsid w:val="00A756ED"/>
    <w:rsid w:val="00A75888"/>
    <w:rsid w:val="00A75D21"/>
    <w:rsid w:val="00A765DB"/>
    <w:rsid w:val="00A77891"/>
    <w:rsid w:val="00A80021"/>
    <w:rsid w:val="00A80947"/>
    <w:rsid w:val="00A811E5"/>
    <w:rsid w:val="00A814AC"/>
    <w:rsid w:val="00A8192D"/>
    <w:rsid w:val="00A81B0A"/>
    <w:rsid w:val="00A821F1"/>
    <w:rsid w:val="00A8229D"/>
    <w:rsid w:val="00A82310"/>
    <w:rsid w:val="00A82B3E"/>
    <w:rsid w:val="00A82B9E"/>
    <w:rsid w:val="00A833B7"/>
    <w:rsid w:val="00A834FA"/>
    <w:rsid w:val="00A83739"/>
    <w:rsid w:val="00A838CA"/>
    <w:rsid w:val="00A8413D"/>
    <w:rsid w:val="00A85082"/>
    <w:rsid w:val="00A85262"/>
    <w:rsid w:val="00A85B65"/>
    <w:rsid w:val="00A85FA0"/>
    <w:rsid w:val="00A8669D"/>
    <w:rsid w:val="00A866BA"/>
    <w:rsid w:val="00A86B47"/>
    <w:rsid w:val="00A870F3"/>
    <w:rsid w:val="00A9025A"/>
    <w:rsid w:val="00A907E3"/>
    <w:rsid w:val="00A912CE"/>
    <w:rsid w:val="00A913AA"/>
    <w:rsid w:val="00A91448"/>
    <w:rsid w:val="00A917EC"/>
    <w:rsid w:val="00A918B0"/>
    <w:rsid w:val="00A92C68"/>
    <w:rsid w:val="00A93268"/>
    <w:rsid w:val="00A93479"/>
    <w:rsid w:val="00A938AE"/>
    <w:rsid w:val="00A9429A"/>
    <w:rsid w:val="00A94684"/>
    <w:rsid w:val="00A96233"/>
    <w:rsid w:val="00A96559"/>
    <w:rsid w:val="00A96B89"/>
    <w:rsid w:val="00A96D20"/>
    <w:rsid w:val="00A96F8C"/>
    <w:rsid w:val="00A9717F"/>
    <w:rsid w:val="00A97194"/>
    <w:rsid w:val="00A97342"/>
    <w:rsid w:val="00AA0733"/>
    <w:rsid w:val="00AA0847"/>
    <w:rsid w:val="00AA0C2A"/>
    <w:rsid w:val="00AA1350"/>
    <w:rsid w:val="00AA1478"/>
    <w:rsid w:val="00AA1AE4"/>
    <w:rsid w:val="00AA2956"/>
    <w:rsid w:val="00AA2A15"/>
    <w:rsid w:val="00AA3E75"/>
    <w:rsid w:val="00AA3F68"/>
    <w:rsid w:val="00AA3FCF"/>
    <w:rsid w:val="00AA407D"/>
    <w:rsid w:val="00AA47E8"/>
    <w:rsid w:val="00AA4B75"/>
    <w:rsid w:val="00AA578F"/>
    <w:rsid w:val="00AA57F5"/>
    <w:rsid w:val="00AA590F"/>
    <w:rsid w:val="00AA6BCA"/>
    <w:rsid w:val="00AA742E"/>
    <w:rsid w:val="00AA75B8"/>
    <w:rsid w:val="00AA763F"/>
    <w:rsid w:val="00AA784A"/>
    <w:rsid w:val="00AA7F68"/>
    <w:rsid w:val="00AB0307"/>
    <w:rsid w:val="00AB0738"/>
    <w:rsid w:val="00AB08B2"/>
    <w:rsid w:val="00AB1182"/>
    <w:rsid w:val="00AB12B1"/>
    <w:rsid w:val="00AB1F85"/>
    <w:rsid w:val="00AB2C10"/>
    <w:rsid w:val="00AB2C1E"/>
    <w:rsid w:val="00AB3752"/>
    <w:rsid w:val="00AB3884"/>
    <w:rsid w:val="00AB3B2F"/>
    <w:rsid w:val="00AB400A"/>
    <w:rsid w:val="00AB42C0"/>
    <w:rsid w:val="00AB454F"/>
    <w:rsid w:val="00AB4C7D"/>
    <w:rsid w:val="00AB518A"/>
    <w:rsid w:val="00AB5666"/>
    <w:rsid w:val="00AB5B5A"/>
    <w:rsid w:val="00AB5B9F"/>
    <w:rsid w:val="00AB5EB3"/>
    <w:rsid w:val="00AB5FE3"/>
    <w:rsid w:val="00AB60F4"/>
    <w:rsid w:val="00AB61AA"/>
    <w:rsid w:val="00AB6615"/>
    <w:rsid w:val="00AB6BE4"/>
    <w:rsid w:val="00AB70D7"/>
    <w:rsid w:val="00AB7532"/>
    <w:rsid w:val="00AB7C69"/>
    <w:rsid w:val="00AC00E8"/>
    <w:rsid w:val="00AC0AC4"/>
    <w:rsid w:val="00AC0C2B"/>
    <w:rsid w:val="00AC0D64"/>
    <w:rsid w:val="00AC19B1"/>
    <w:rsid w:val="00AC1A2F"/>
    <w:rsid w:val="00AC24EA"/>
    <w:rsid w:val="00AC26A4"/>
    <w:rsid w:val="00AC32BD"/>
    <w:rsid w:val="00AC3714"/>
    <w:rsid w:val="00AC3D5E"/>
    <w:rsid w:val="00AC3FED"/>
    <w:rsid w:val="00AC4136"/>
    <w:rsid w:val="00AC6789"/>
    <w:rsid w:val="00AC7B26"/>
    <w:rsid w:val="00AC7F0D"/>
    <w:rsid w:val="00AD0B6E"/>
    <w:rsid w:val="00AD0FD0"/>
    <w:rsid w:val="00AD1665"/>
    <w:rsid w:val="00AD1F0E"/>
    <w:rsid w:val="00AD2A35"/>
    <w:rsid w:val="00AD3A65"/>
    <w:rsid w:val="00AD40BE"/>
    <w:rsid w:val="00AD4318"/>
    <w:rsid w:val="00AD4EE2"/>
    <w:rsid w:val="00AD5234"/>
    <w:rsid w:val="00AD52FC"/>
    <w:rsid w:val="00AD6608"/>
    <w:rsid w:val="00AD6853"/>
    <w:rsid w:val="00AD69EA"/>
    <w:rsid w:val="00AD6CBF"/>
    <w:rsid w:val="00AD7D89"/>
    <w:rsid w:val="00AD7EAB"/>
    <w:rsid w:val="00AE0818"/>
    <w:rsid w:val="00AE08F3"/>
    <w:rsid w:val="00AE13E0"/>
    <w:rsid w:val="00AE149A"/>
    <w:rsid w:val="00AE1500"/>
    <w:rsid w:val="00AE1562"/>
    <w:rsid w:val="00AE1571"/>
    <w:rsid w:val="00AE22BF"/>
    <w:rsid w:val="00AE270E"/>
    <w:rsid w:val="00AE3C20"/>
    <w:rsid w:val="00AE4000"/>
    <w:rsid w:val="00AE40B2"/>
    <w:rsid w:val="00AE45B7"/>
    <w:rsid w:val="00AE491D"/>
    <w:rsid w:val="00AE4979"/>
    <w:rsid w:val="00AE564C"/>
    <w:rsid w:val="00AE79C8"/>
    <w:rsid w:val="00AE7E69"/>
    <w:rsid w:val="00AF03E5"/>
    <w:rsid w:val="00AF044B"/>
    <w:rsid w:val="00AF07B5"/>
    <w:rsid w:val="00AF0B76"/>
    <w:rsid w:val="00AF19A2"/>
    <w:rsid w:val="00AF1A22"/>
    <w:rsid w:val="00AF2370"/>
    <w:rsid w:val="00AF23C3"/>
    <w:rsid w:val="00AF248A"/>
    <w:rsid w:val="00AF2C3F"/>
    <w:rsid w:val="00AF2DEF"/>
    <w:rsid w:val="00AF3111"/>
    <w:rsid w:val="00AF328F"/>
    <w:rsid w:val="00AF33B4"/>
    <w:rsid w:val="00AF3BA6"/>
    <w:rsid w:val="00AF437D"/>
    <w:rsid w:val="00AF4F0A"/>
    <w:rsid w:val="00AF501E"/>
    <w:rsid w:val="00AF54CD"/>
    <w:rsid w:val="00AF56CD"/>
    <w:rsid w:val="00AF5A0F"/>
    <w:rsid w:val="00AF5BCD"/>
    <w:rsid w:val="00AF60BC"/>
    <w:rsid w:val="00AF69A5"/>
    <w:rsid w:val="00AF6AAF"/>
    <w:rsid w:val="00AF7BE3"/>
    <w:rsid w:val="00B0002F"/>
    <w:rsid w:val="00B007C3"/>
    <w:rsid w:val="00B00C0B"/>
    <w:rsid w:val="00B00D79"/>
    <w:rsid w:val="00B00F24"/>
    <w:rsid w:val="00B0109B"/>
    <w:rsid w:val="00B02075"/>
    <w:rsid w:val="00B0295D"/>
    <w:rsid w:val="00B0307F"/>
    <w:rsid w:val="00B03791"/>
    <w:rsid w:val="00B04043"/>
    <w:rsid w:val="00B0439F"/>
    <w:rsid w:val="00B04783"/>
    <w:rsid w:val="00B0483E"/>
    <w:rsid w:val="00B04D3F"/>
    <w:rsid w:val="00B04E36"/>
    <w:rsid w:val="00B053E6"/>
    <w:rsid w:val="00B05C69"/>
    <w:rsid w:val="00B05E6E"/>
    <w:rsid w:val="00B0687B"/>
    <w:rsid w:val="00B06B93"/>
    <w:rsid w:val="00B06F43"/>
    <w:rsid w:val="00B10092"/>
    <w:rsid w:val="00B10597"/>
    <w:rsid w:val="00B11348"/>
    <w:rsid w:val="00B126E1"/>
    <w:rsid w:val="00B12848"/>
    <w:rsid w:val="00B12C47"/>
    <w:rsid w:val="00B13292"/>
    <w:rsid w:val="00B1445A"/>
    <w:rsid w:val="00B1521A"/>
    <w:rsid w:val="00B157EB"/>
    <w:rsid w:val="00B15BF0"/>
    <w:rsid w:val="00B15E54"/>
    <w:rsid w:val="00B15E67"/>
    <w:rsid w:val="00B16167"/>
    <w:rsid w:val="00B162BC"/>
    <w:rsid w:val="00B17032"/>
    <w:rsid w:val="00B17184"/>
    <w:rsid w:val="00B20CB3"/>
    <w:rsid w:val="00B20E7B"/>
    <w:rsid w:val="00B210F2"/>
    <w:rsid w:val="00B215E9"/>
    <w:rsid w:val="00B216D0"/>
    <w:rsid w:val="00B220F5"/>
    <w:rsid w:val="00B2222B"/>
    <w:rsid w:val="00B22505"/>
    <w:rsid w:val="00B2296F"/>
    <w:rsid w:val="00B22A58"/>
    <w:rsid w:val="00B23C8D"/>
    <w:rsid w:val="00B24220"/>
    <w:rsid w:val="00B24538"/>
    <w:rsid w:val="00B24931"/>
    <w:rsid w:val="00B24B10"/>
    <w:rsid w:val="00B24D57"/>
    <w:rsid w:val="00B24E68"/>
    <w:rsid w:val="00B254A6"/>
    <w:rsid w:val="00B25895"/>
    <w:rsid w:val="00B25EE2"/>
    <w:rsid w:val="00B2604C"/>
    <w:rsid w:val="00B26660"/>
    <w:rsid w:val="00B2684F"/>
    <w:rsid w:val="00B2728D"/>
    <w:rsid w:val="00B27893"/>
    <w:rsid w:val="00B27960"/>
    <w:rsid w:val="00B27B9B"/>
    <w:rsid w:val="00B30469"/>
    <w:rsid w:val="00B30551"/>
    <w:rsid w:val="00B309A8"/>
    <w:rsid w:val="00B311CA"/>
    <w:rsid w:val="00B314F6"/>
    <w:rsid w:val="00B3191B"/>
    <w:rsid w:val="00B319C6"/>
    <w:rsid w:val="00B31E8E"/>
    <w:rsid w:val="00B31EF8"/>
    <w:rsid w:val="00B32C11"/>
    <w:rsid w:val="00B32CE3"/>
    <w:rsid w:val="00B3324A"/>
    <w:rsid w:val="00B332B3"/>
    <w:rsid w:val="00B339A5"/>
    <w:rsid w:val="00B342EC"/>
    <w:rsid w:val="00B3472D"/>
    <w:rsid w:val="00B35091"/>
    <w:rsid w:val="00B35AC3"/>
    <w:rsid w:val="00B35DD9"/>
    <w:rsid w:val="00B3636D"/>
    <w:rsid w:val="00B37469"/>
    <w:rsid w:val="00B3747A"/>
    <w:rsid w:val="00B37DFB"/>
    <w:rsid w:val="00B37FF3"/>
    <w:rsid w:val="00B4005A"/>
    <w:rsid w:val="00B40192"/>
    <w:rsid w:val="00B40548"/>
    <w:rsid w:val="00B4147A"/>
    <w:rsid w:val="00B41685"/>
    <w:rsid w:val="00B42615"/>
    <w:rsid w:val="00B428ED"/>
    <w:rsid w:val="00B42ADD"/>
    <w:rsid w:val="00B430AF"/>
    <w:rsid w:val="00B4354F"/>
    <w:rsid w:val="00B44245"/>
    <w:rsid w:val="00B447AC"/>
    <w:rsid w:val="00B44959"/>
    <w:rsid w:val="00B44B74"/>
    <w:rsid w:val="00B45833"/>
    <w:rsid w:val="00B45AF4"/>
    <w:rsid w:val="00B45C01"/>
    <w:rsid w:val="00B45E21"/>
    <w:rsid w:val="00B470F2"/>
    <w:rsid w:val="00B47472"/>
    <w:rsid w:val="00B475F9"/>
    <w:rsid w:val="00B479E0"/>
    <w:rsid w:val="00B47D72"/>
    <w:rsid w:val="00B47E8E"/>
    <w:rsid w:val="00B502C0"/>
    <w:rsid w:val="00B506CE"/>
    <w:rsid w:val="00B50FE7"/>
    <w:rsid w:val="00B51195"/>
    <w:rsid w:val="00B51BD8"/>
    <w:rsid w:val="00B51CC7"/>
    <w:rsid w:val="00B5319C"/>
    <w:rsid w:val="00B5386C"/>
    <w:rsid w:val="00B53EE4"/>
    <w:rsid w:val="00B53F8C"/>
    <w:rsid w:val="00B547C2"/>
    <w:rsid w:val="00B5480A"/>
    <w:rsid w:val="00B55297"/>
    <w:rsid w:val="00B55851"/>
    <w:rsid w:val="00B56AD9"/>
    <w:rsid w:val="00B57284"/>
    <w:rsid w:val="00B57699"/>
    <w:rsid w:val="00B57A0B"/>
    <w:rsid w:val="00B60660"/>
    <w:rsid w:val="00B6067D"/>
    <w:rsid w:val="00B60876"/>
    <w:rsid w:val="00B609EE"/>
    <w:rsid w:val="00B60A66"/>
    <w:rsid w:val="00B61BD4"/>
    <w:rsid w:val="00B624B2"/>
    <w:rsid w:val="00B627CA"/>
    <w:rsid w:val="00B62BF5"/>
    <w:rsid w:val="00B62DFA"/>
    <w:rsid w:val="00B62FA1"/>
    <w:rsid w:val="00B634D1"/>
    <w:rsid w:val="00B63A35"/>
    <w:rsid w:val="00B63ACB"/>
    <w:rsid w:val="00B644A8"/>
    <w:rsid w:val="00B64864"/>
    <w:rsid w:val="00B64A2B"/>
    <w:rsid w:val="00B64D78"/>
    <w:rsid w:val="00B64F61"/>
    <w:rsid w:val="00B65074"/>
    <w:rsid w:val="00B66AB1"/>
    <w:rsid w:val="00B66C30"/>
    <w:rsid w:val="00B66E0D"/>
    <w:rsid w:val="00B66E9A"/>
    <w:rsid w:val="00B6750E"/>
    <w:rsid w:val="00B7063A"/>
    <w:rsid w:val="00B70A2C"/>
    <w:rsid w:val="00B70DCD"/>
    <w:rsid w:val="00B712C3"/>
    <w:rsid w:val="00B71813"/>
    <w:rsid w:val="00B722C5"/>
    <w:rsid w:val="00B72D0C"/>
    <w:rsid w:val="00B72D3D"/>
    <w:rsid w:val="00B72F79"/>
    <w:rsid w:val="00B73624"/>
    <w:rsid w:val="00B73F6A"/>
    <w:rsid w:val="00B747ED"/>
    <w:rsid w:val="00B74993"/>
    <w:rsid w:val="00B749EB"/>
    <w:rsid w:val="00B74CC4"/>
    <w:rsid w:val="00B74F38"/>
    <w:rsid w:val="00B75585"/>
    <w:rsid w:val="00B756FE"/>
    <w:rsid w:val="00B75ECF"/>
    <w:rsid w:val="00B76003"/>
    <w:rsid w:val="00B76498"/>
    <w:rsid w:val="00B7735F"/>
    <w:rsid w:val="00B7747E"/>
    <w:rsid w:val="00B77982"/>
    <w:rsid w:val="00B77B0B"/>
    <w:rsid w:val="00B77FC9"/>
    <w:rsid w:val="00B8012B"/>
    <w:rsid w:val="00B8164E"/>
    <w:rsid w:val="00B8229F"/>
    <w:rsid w:val="00B822CA"/>
    <w:rsid w:val="00B82478"/>
    <w:rsid w:val="00B82E22"/>
    <w:rsid w:val="00B83253"/>
    <w:rsid w:val="00B8362B"/>
    <w:rsid w:val="00B83712"/>
    <w:rsid w:val="00B8392A"/>
    <w:rsid w:val="00B84132"/>
    <w:rsid w:val="00B851DD"/>
    <w:rsid w:val="00B85235"/>
    <w:rsid w:val="00B858C6"/>
    <w:rsid w:val="00B85DE9"/>
    <w:rsid w:val="00B863EE"/>
    <w:rsid w:val="00B873BE"/>
    <w:rsid w:val="00B87DE5"/>
    <w:rsid w:val="00B9065D"/>
    <w:rsid w:val="00B9072B"/>
    <w:rsid w:val="00B907BA"/>
    <w:rsid w:val="00B90AD7"/>
    <w:rsid w:val="00B90D49"/>
    <w:rsid w:val="00B90EAA"/>
    <w:rsid w:val="00B90F1C"/>
    <w:rsid w:val="00B91309"/>
    <w:rsid w:val="00B9136C"/>
    <w:rsid w:val="00B91711"/>
    <w:rsid w:val="00B91735"/>
    <w:rsid w:val="00B9213E"/>
    <w:rsid w:val="00B92FEE"/>
    <w:rsid w:val="00B93635"/>
    <w:rsid w:val="00B93C7A"/>
    <w:rsid w:val="00B94009"/>
    <w:rsid w:val="00B94B2F"/>
    <w:rsid w:val="00B94BDA"/>
    <w:rsid w:val="00B950BB"/>
    <w:rsid w:val="00B95608"/>
    <w:rsid w:val="00B95F9F"/>
    <w:rsid w:val="00B963CC"/>
    <w:rsid w:val="00B967FB"/>
    <w:rsid w:val="00B96DCB"/>
    <w:rsid w:val="00B973F4"/>
    <w:rsid w:val="00B975C2"/>
    <w:rsid w:val="00B97B20"/>
    <w:rsid w:val="00BA0BE9"/>
    <w:rsid w:val="00BA0C63"/>
    <w:rsid w:val="00BA0F03"/>
    <w:rsid w:val="00BA0F1C"/>
    <w:rsid w:val="00BA1543"/>
    <w:rsid w:val="00BA30FE"/>
    <w:rsid w:val="00BA3A40"/>
    <w:rsid w:val="00BA3C12"/>
    <w:rsid w:val="00BA3C9C"/>
    <w:rsid w:val="00BA3E09"/>
    <w:rsid w:val="00BA47A8"/>
    <w:rsid w:val="00BA4996"/>
    <w:rsid w:val="00BA4B5A"/>
    <w:rsid w:val="00BA4E24"/>
    <w:rsid w:val="00BA57E9"/>
    <w:rsid w:val="00BA5817"/>
    <w:rsid w:val="00BA5ADC"/>
    <w:rsid w:val="00BA6BD3"/>
    <w:rsid w:val="00BA6DA4"/>
    <w:rsid w:val="00BA767C"/>
    <w:rsid w:val="00BA7ECC"/>
    <w:rsid w:val="00BB00F4"/>
    <w:rsid w:val="00BB00F8"/>
    <w:rsid w:val="00BB0DE5"/>
    <w:rsid w:val="00BB0FD7"/>
    <w:rsid w:val="00BB1DCE"/>
    <w:rsid w:val="00BB210C"/>
    <w:rsid w:val="00BB36BC"/>
    <w:rsid w:val="00BB397A"/>
    <w:rsid w:val="00BB3A71"/>
    <w:rsid w:val="00BB3F46"/>
    <w:rsid w:val="00BB4032"/>
    <w:rsid w:val="00BB4866"/>
    <w:rsid w:val="00BB49A4"/>
    <w:rsid w:val="00BB529C"/>
    <w:rsid w:val="00BB5635"/>
    <w:rsid w:val="00BB5C74"/>
    <w:rsid w:val="00BB6557"/>
    <w:rsid w:val="00BB662E"/>
    <w:rsid w:val="00BB6B9D"/>
    <w:rsid w:val="00BB6EB2"/>
    <w:rsid w:val="00BB72DA"/>
    <w:rsid w:val="00BC02F6"/>
    <w:rsid w:val="00BC033A"/>
    <w:rsid w:val="00BC04A4"/>
    <w:rsid w:val="00BC087A"/>
    <w:rsid w:val="00BC0A77"/>
    <w:rsid w:val="00BC14AE"/>
    <w:rsid w:val="00BC1768"/>
    <w:rsid w:val="00BC2150"/>
    <w:rsid w:val="00BC27E8"/>
    <w:rsid w:val="00BC308C"/>
    <w:rsid w:val="00BC347F"/>
    <w:rsid w:val="00BC4051"/>
    <w:rsid w:val="00BC4B79"/>
    <w:rsid w:val="00BC5005"/>
    <w:rsid w:val="00BC5247"/>
    <w:rsid w:val="00BC5482"/>
    <w:rsid w:val="00BC56E3"/>
    <w:rsid w:val="00BC5BAC"/>
    <w:rsid w:val="00BC5C28"/>
    <w:rsid w:val="00BC5E56"/>
    <w:rsid w:val="00BC5FF0"/>
    <w:rsid w:val="00BC6307"/>
    <w:rsid w:val="00BC67AC"/>
    <w:rsid w:val="00BC68BD"/>
    <w:rsid w:val="00BC6BDA"/>
    <w:rsid w:val="00BC6ED6"/>
    <w:rsid w:val="00BD13F5"/>
    <w:rsid w:val="00BD1EC6"/>
    <w:rsid w:val="00BD2529"/>
    <w:rsid w:val="00BD274D"/>
    <w:rsid w:val="00BD2BA3"/>
    <w:rsid w:val="00BD2E00"/>
    <w:rsid w:val="00BD2FC4"/>
    <w:rsid w:val="00BD303C"/>
    <w:rsid w:val="00BD39A2"/>
    <w:rsid w:val="00BD3A79"/>
    <w:rsid w:val="00BD3C31"/>
    <w:rsid w:val="00BD3FA7"/>
    <w:rsid w:val="00BD4A9D"/>
    <w:rsid w:val="00BD5136"/>
    <w:rsid w:val="00BD533A"/>
    <w:rsid w:val="00BD5740"/>
    <w:rsid w:val="00BD5A65"/>
    <w:rsid w:val="00BD6220"/>
    <w:rsid w:val="00BD7594"/>
    <w:rsid w:val="00BD76D2"/>
    <w:rsid w:val="00BE0278"/>
    <w:rsid w:val="00BE032A"/>
    <w:rsid w:val="00BE08F4"/>
    <w:rsid w:val="00BE1907"/>
    <w:rsid w:val="00BE1AE6"/>
    <w:rsid w:val="00BE229C"/>
    <w:rsid w:val="00BE25D9"/>
    <w:rsid w:val="00BE2759"/>
    <w:rsid w:val="00BE2FDA"/>
    <w:rsid w:val="00BE34F0"/>
    <w:rsid w:val="00BE3588"/>
    <w:rsid w:val="00BE37FE"/>
    <w:rsid w:val="00BE3849"/>
    <w:rsid w:val="00BE3C4C"/>
    <w:rsid w:val="00BE4FEF"/>
    <w:rsid w:val="00BE5009"/>
    <w:rsid w:val="00BE564F"/>
    <w:rsid w:val="00BE5802"/>
    <w:rsid w:val="00BE669F"/>
    <w:rsid w:val="00BE6A3F"/>
    <w:rsid w:val="00BE6DCA"/>
    <w:rsid w:val="00BE7B84"/>
    <w:rsid w:val="00BF12B5"/>
    <w:rsid w:val="00BF211D"/>
    <w:rsid w:val="00BF2A9A"/>
    <w:rsid w:val="00BF2D1C"/>
    <w:rsid w:val="00BF3133"/>
    <w:rsid w:val="00BF3630"/>
    <w:rsid w:val="00BF37C2"/>
    <w:rsid w:val="00BF3AA2"/>
    <w:rsid w:val="00BF3B17"/>
    <w:rsid w:val="00BF44AC"/>
    <w:rsid w:val="00BF46C6"/>
    <w:rsid w:val="00BF49B1"/>
    <w:rsid w:val="00BF4BA4"/>
    <w:rsid w:val="00BF5348"/>
    <w:rsid w:val="00BF59D9"/>
    <w:rsid w:val="00BF5A74"/>
    <w:rsid w:val="00BF68CD"/>
    <w:rsid w:val="00BF6D97"/>
    <w:rsid w:val="00BF7805"/>
    <w:rsid w:val="00BF793F"/>
    <w:rsid w:val="00BF7A39"/>
    <w:rsid w:val="00C00207"/>
    <w:rsid w:val="00C00B5B"/>
    <w:rsid w:val="00C01760"/>
    <w:rsid w:val="00C020DF"/>
    <w:rsid w:val="00C025E1"/>
    <w:rsid w:val="00C02C10"/>
    <w:rsid w:val="00C02C45"/>
    <w:rsid w:val="00C02E6D"/>
    <w:rsid w:val="00C033AF"/>
    <w:rsid w:val="00C03E88"/>
    <w:rsid w:val="00C04334"/>
    <w:rsid w:val="00C047BE"/>
    <w:rsid w:val="00C04971"/>
    <w:rsid w:val="00C04AE8"/>
    <w:rsid w:val="00C04CCE"/>
    <w:rsid w:val="00C054A0"/>
    <w:rsid w:val="00C05EC9"/>
    <w:rsid w:val="00C064D5"/>
    <w:rsid w:val="00C06705"/>
    <w:rsid w:val="00C06BEC"/>
    <w:rsid w:val="00C070E8"/>
    <w:rsid w:val="00C070F7"/>
    <w:rsid w:val="00C07783"/>
    <w:rsid w:val="00C07B0F"/>
    <w:rsid w:val="00C07B8E"/>
    <w:rsid w:val="00C105B6"/>
    <w:rsid w:val="00C10B1D"/>
    <w:rsid w:val="00C11C39"/>
    <w:rsid w:val="00C11DAF"/>
    <w:rsid w:val="00C11F33"/>
    <w:rsid w:val="00C13A99"/>
    <w:rsid w:val="00C14231"/>
    <w:rsid w:val="00C1506D"/>
    <w:rsid w:val="00C15279"/>
    <w:rsid w:val="00C1529B"/>
    <w:rsid w:val="00C1558B"/>
    <w:rsid w:val="00C15A1C"/>
    <w:rsid w:val="00C173B0"/>
    <w:rsid w:val="00C177E8"/>
    <w:rsid w:val="00C17E0F"/>
    <w:rsid w:val="00C20B14"/>
    <w:rsid w:val="00C20BED"/>
    <w:rsid w:val="00C20DC8"/>
    <w:rsid w:val="00C20E5C"/>
    <w:rsid w:val="00C215EC"/>
    <w:rsid w:val="00C21DBD"/>
    <w:rsid w:val="00C224B5"/>
    <w:rsid w:val="00C22E16"/>
    <w:rsid w:val="00C23059"/>
    <w:rsid w:val="00C2319F"/>
    <w:rsid w:val="00C23297"/>
    <w:rsid w:val="00C2392D"/>
    <w:rsid w:val="00C2434F"/>
    <w:rsid w:val="00C24D0C"/>
    <w:rsid w:val="00C24ED1"/>
    <w:rsid w:val="00C25786"/>
    <w:rsid w:val="00C25F2B"/>
    <w:rsid w:val="00C26D43"/>
    <w:rsid w:val="00C26EFB"/>
    <w:rsid w:val="00C27499"/>
    <w:rsid w:val="00C275D2"/>
    <w:rsid w:val="00C27A5C"/>
    <w:rsid w:val="00C3071C"/>
    <w:rsid w:val="00C308DF"/>
    <w:rsid w:val="00C30C40"/>
    <w:rsid w:val="00C30DA3"/>
    <w:rsid w:val="00C31250"/>
    <w:rsid w:val="00C31576"/>
    <w:rsid w:val="00C3187C"/>
    <w:rsid w:val="00C31A20"/>
    <w:rsid w:val="00C31DFD"/>
    <w:rsid w:val="00C31F80"/>
    <w:rsid w:val="00C32E88"/>
    <w:rsid w:val="00C32F98"/>
    <w:rsid w:val="00C33064"/>
    <w:rsid w:val="00C332BD"/>
    <w:rsid w:val="00C334EF"/>
    <w:rsid w:val="00C33714"/>
    <w:rsid w:val="00C3387B"/>
    <w:rsid w:val="00C33DA7"/>
    <w:rsid w:val="00C34695"/>
    <w:rsid w:val="00C34880"/>
    <w:rsid w:val="00C34AFB"/>
    <w:rsid w:val="00C34F9E"/>
    <w:rsid w:val="00C363AB"/>
    <w:rsid w:val="00C36404"/>
    <w:rsid w:val="00C36AFE"/>
    <w:rsid w:val="00C36E92"/>
    <w:rsid w:val="00C3799D"/>
    <w:rsid w:val="00C405C7"/>
    <w:rsid w:val="00C40EB6"/>
    <w:rsid w:val="00C41271"/>
    <w:rsid w:val="00C418A2"/>
    <w:rsid w:val="00C41DB3"/>
    <w:rsid w:val="00C41DD1"/>
    <w:rsid w:val="00C42BC0"/>
    <w:rsid w:val="00C42C0F"/>
    <w:rsid w:val="00C42C4F"/>
    <w:rsid w:val="00C43149"/>
    <w:rsid w:val="00C4411C"/>
    <w:rsid w:val="00C4423F"/>
    <w:rsid w:val="00C4458B"/>
    <w:rsid w:val="00C45625"/>
    <w:rsid w:val="00C4587C"/>
    <w:rsid w:val="00C459A3"/>
    <w:rsid w:val="00C45BAA"/>
    <w:rsid w:val="00C45BE9"/>
    <w:rsid w:val="00C4605D"/>
    <w:rsid w:val="00C4672E"/>
    <w:rsid w:val="00C46C01"/>
    <w:rsid w:val="00C47424"/>
    <w:rsid w:val="00C47C42"/>
    <w:rsid w:val="00C500F9"/>
    <w:rsid w:val="00C5044F"/>
    <w:rsid w:val="00C511C4"/>
    <w:rsid w:val="00C51ADF"/>
    <w:rsid w:val="00C53891"/>
    <w:rsid w:val="00C53BAF"/>
    <w:rsid w:val="00C545B7"/>
    <w:rsid w:val="00C54929"/>
    <w:rsid w:val="00C54C88"/>
    <w:rsid w:val="00C55475"/>
    <w:rsid w:val="00C55B52"/>
    <w:rsid w:val="00C55C24"/>
    <w:rsid w:val="00C55C3B"/>
    <w:rsid w:val="00C560C4"/>
    <w:rsid w:val="00C56554"/>
    <w:rsid w:val="00C566BD"/>
    <w:rsid w:val="00C56B4F"/>
    <w:rsid w:val="00C56DB4"/>
    <w:rsid w:val="00C56E96"/>
    <w:rsid w:val="00C57206"/>
    <w:rsid w:val="00C57A74"/>
    <w:rsid w:val="00C6026A"/>
    <w:rsid w:val="00C606DD"/>
    <w:rsid w:val="00C60A8D"/>
    <w:rsid w:val="00C60CF6"/>
    <w:rsid w:val="00C60F2E"/>
    <w:rsid w:val="00C616C6"/>
    <w:rsid w:val="00C61E06"/>
    <w:rsid w:val="00C62E0F"/>
    <w:rsid w:val="00C63511"/>
    <w:rsid w:val="00C63FEF"/>
    <w:rsid w:val="00C659A9"/>
    <w:rsid w:val="00C65EAB"/>
    <w:rsid w:val="00C672C5"/>
    <w:rsid w:val="00C677A5"/>
    <w:rsid w:val="00C67D71"/>
    <w:rsid w:val="00C700FB"/>
    <w:rsid w:val="00C70199"/>
    <w:rsid w:val="00C70389"/>
    <w:rsid w:val="00C7041E"/>
    <w:rsid w:val="00C70C9D"/>
    <w:rsid w:val="00C7170F"/>
    <w:rsid w:val="00C721B1"/>
    <w:rsid w:val="00C723A6"/>
    <w:rsid w:val="00C727B0"/>
    <w:rsid w:val="00C72E7E"/>
    <w:rsid w:val="00C735A1"/>
    <w:rsid w:val="00C73840"/>
    <w:rsid w:val="00C740AF"/>
    <w:rsid w:val="00C75226"/>
    <w:rsid w:val="00C756DB"/>
    <w:rsid w:val="00C75880"/>
    <w:rsid w:val="00C75CFC"/>
    <w:rsid w:val="00C76362"/>
    <w:rsid w:val="00C76477"/>
    <w:rsid w:val="00C764CF"/>
    <w:rsid w:val="00C76E46"/>
    <w:rsid w:val="00C77562"/>
    <w:rsid w:val="00C77AA4"/>
    <w:rsid w:val="00C77D62"/>
    <w:rsid w:val="00C8076E"/>
    <w:rsid w:val="00C80E4F"/>
    <w:rsid w:val="00C812D2"/>
    <w:rsid w:val="00C81872"/>
    <w:rsid w:val="00C821E7"/>
    <w:rsid w:val="00C82490"/>
    <w:rsid w:val="00C82693"/>
    <w:rsid w:val="00C82C7F"/>
    <w:rsid w:val="00C835E6"/>
    <w:rsid w:val="00C841CB"/>
    <w:rsid w:val="00C842D7"/>
    <w:rsid w:val="00C844D9"/>
    <w:rsid w:val="00C845AA"/>
    <w:rsid w:val="00C8491E"/>
    <w:rsid w:val="00C84A9F"/>
    <w:rsid w:val="00C84BBF"/>
    <w:rsid w:val="00C84CAC"/>
    <w:rsid w:val="00C8597F"/>
    <w:rsid w:val="00C85EEB"/>
    <w:rsid w:val="00C86C36"/>
    <w:rsid w:val="00C86CF5"/>
    <w:rsid w:val="00C87F44"/>
    <w:rsid w:val="00C90245"/>
    <w:rsid w:val="00C903E8"/>
    <w:rsid w:val="00C90E39"/>
    <w:rsid w:val="00C92960"/>
    <w:rsid w:val="00C92EA1"/>
    <w:rsid w:val="00C932BC"/>
    <w:rsid w:val="00C9360C"/>
    <w:rsid w:val="00C938E7"/>
    <w:rsid w:val="00C93B94"/>
    <w:rsid w:val="00C93FAD"/>
    <w:rsid w:val="00C94549"/>
    <w:rsid w:val="00C946B4"/>
    <w:rsid w:val="00C948C8"/>
    <w:rsid w:val="00C9495E"/>
    <w:rsid w:val="00C94C24"/>
    <w:rsid w:val="00C94E4B"/>
    <w:rsid w:val="00C95C7A"/>
    <w:rsid w:val="00C9611D"/>
    <w:rsid w:val="00C9621B"/>
    <w:rsid w:val="00C96392"/>
    <w:rsid w:val="00C96902"/>
    <w:rsid w:val="00C969B4"/>
    <w:rsid w:val="00C96A92"/>
    <w:rsid w:val="00C971F9"/>
    <w:rsid w:val="00C9736A"/>
    <w:rsid w:val="00C97643"/>
    <w:rsid w:val="00C976CA"/>
    <w:rsid w:val="00C97D9C"/>
    <w:rsid w:val="00CA0150"/>
    <w:rsid w:val="00CA1859"/>
    <w:rsid w:val="00CA19EC"/>
    <w:rsid w:val="00CA1C14"/>
    <w:rsid w:val="00CA272D"/>
    <w:rsid w:val="00CA2802"/>
    <w:rsid w:val="00CA2E77"/>
    <w:rsid w:val="00CA30FB"/>
    <w:rsid w:val="00CA41BE"/>
    <w:rsid w:val="00CA48B5"/>
    <w:rsid w:val="00CA53C0"/>
    <w:rsid w:val="00CA57CA"/>
    <w:rsid w:val="00CA57D6"/>
    <w:rsid w:val="00CA5C43"/>
    <w:rsid w:val="00CA647D"/>
    <w:rsid w:val="00CA6FA8"/>
    <w:rsid w:val="00CA75CB"/>
    <w:rsid w:val="00CA7DC7"/>
    <w:rsid w:val="00CB07C5"/>
    <w:rsid w:val="00CB14F9"/>
    <w:rsid w:val="00CB18B9"/>
    <w:rsid w:val="00CB2961"/>
    <w:rsid w:val="00CB2BFB"/>
    <w:rsid w:val="00CB2D4B"/>
    <w:rsid w:val="00CB3BA6"/>
    <w:rsid w:val="00CB3DF4"/>
    <w:rsid w:val="00CB402C"/>
    <w:rsid w:val="00CB448F"/>
    <w:rsid w:val="00CB6BEB"/>
    <w:rsid w:val="00CB7083"/>
    <w:rsid w:val="00CB7494"/>
    <w:rsid w:val="00CC082D"/>
    <w:rsid w:val="00CC0938"/>
    <w:rsid w:val="00CC0BAD"/>
    <w:rsid w:val="00CC14AC"/>
    <w:rsid w:val="00CC15A2"/>
    <w:rsid w:val="00CC15CE"/>
    <w:rsid w:val="00CC16B8"/>
    <w:rsid w:val="00CC1834"/>
    <w:rsid w:val="00CC1935"/>
    <w:rsid w:val="00CC1C52"/>
    <w:rsid w:val="00CC3296"/>
    <w:rsid w:val="00CC3605"/>
    <w:rsid w:val="00CC3D13"/>
    <w:rsid w:val="00CC3E00"/>
    <w:rsid w:val="00CC43CA"/>
    <w:rsid w:val="00CC45A3"/>
    <w:rsid w:val="00CC4610"/>
    <w:rsid w:val="00CC49B1"/>
    <w:rsid w:val="00CC4A5A"/>
    <w:rsid w:val="00CC5243"/>
    <w:rsid w:val="00CC6F1E"/>
    <w:rsid w:val="00CC7B36"/>
    <w:rsid w:val="00CC7D14"/>
    <w:rsid w:val="00CD0175"/>
    <w:rsid w:val="00CD02ED"/>
    <w:rsid w:val="00CD0AC8"/>
    <w:rsid w:val="00CD11D7"/>
    <w:rsid w:val="00CD1B12"/>
    <w:rsid w:val="00CD1BF3"/>
    <w:rsid w:val="00CD2087"/>
    <w:rsid w:val="00CD39FC"/>
    <w:rsid w:val="00CD3B13"/>
    <w:rsid w:val="00CD50E1"/>
    <w:rsid w:val="00CD56BB"/>
    <w:rsid w:val="00CD590B"/>
    <w:rsid w:val="00CD6414"/>
    <w:rsid w:val="00CD6C48"/>
    <w:rsid w:val="00CE001D"/>
    <w:rsid w:val="00CE0042"/>
    <w:rsid w:val="00CE081C"/>
    <w:rsid w:val="00CE0E0A"/>
    <w:rsid w:val="00CE15A6"/>
    <w:rsid w:val="00CE1A53"/>
    <w:rsid w:val="00CE1A71"/>
    <w:rsid w:val="00CE229D"/>
    <w:rsid w:val="00CE2B2C"/>
    <w:rsid w:val="00CE34EB"/>
    <w:rsid w:val="00CE38CB"/>
    <w:rsid w:val="00CE41C4"/>
    <w:rsid w:val="00CE4517"/>
    <w:rsid w:val="00CE4AF5"/>
    <w:rsid w:val="00CE4E3D"/>
    <w:rsid w:val="00CE5902"/>
    <w:rsid w:val="00CE5CF4"/>
    <w:rsid w:val="00CE5E38"/>
    <w:rsid w:val="00CE5ED7"/>
    <w:rsid w:val="00CE66CE"/>
    <w:rsid w:val="00CE68ED"/>
    <w:rsid w:val="00CE6FCA"/>
    <w:rsid w:val="00CE7658"/>
    <w:rsid w:val="00CE7EA7"/>
    <w:rsid w:val="00CF0373"/>
    <w:rsid w:val="00CF0926"/>
    <w:rsid w:val="00CF0E42"/>
    <w:rsid w:val="00CF0F7D"/>
    <w:rsid w:val="00CF1E3C"/>
    <w:rsid w:val="00CF2285"/>
    <w:rsid w:val="00CF286D"/>
    <w:rsid w:val="00CF394E"/>
    <w:rsid w:val="00CF3DB8"/>
    <w:rsid w:val="00CF4014"/>
    <w:rsid w:val="00CF444C"/>
    <w:rsid w:val="00CF461D"/>
    <w:rsid w:val="00CF4C28"/>
    <w:rsid w:val="00CF520C"/>
    <w:rsid w:val="00CF5AAF"/>
    <w:rsid w:val="00CF5F3F"/>
    <w:rsid w:val="00CF62C7"/>
    <w:rsid w:val="00CF6C5C"/>
    <w:rsid w:val="00CF7D1D"/>
    <w:rsid w:val="00CF7EA2"/>
    <w:rsid w:val="00D017E3"/>
    <w:rsid w:val="00D01B1D"/>
    <w:rsid w:val="00D01F58"/>
    <w:rsid w:val="00D020F4"/>
    <w:rsid w:val="00D0219B"/>
    <w:rsid w:val="00D032B3"/>
    <w:rsid w:val="00D0337F"/>
    <w:rsid w:val="00D03830"/>
    <w:rsid w:val="00D03CD8"/>
    <w:rsid w:val="00D048B1"/>
    <w:rsid w:val="00D04A17"/>
    <w:rsid w:val="00D04A45"/>
    <w:rsid w:val="00D04C9B"/>
    <w:rsid w:val="00D05786"/>
    <w:rsid w:val="00D0585A"/>
    <w:rsid w:val="00D0592B"/>
    <w:rsid w:val="00D059FF"/>
    <w:rsid w:val="00D05DD3"/>
    <w:rsid w:val="00D05F7D"/>
    <w:rsid w:val="00D06B53"/>
    <w:rsid w:val="00D07403"/>
    <w:rsid w:val="00D07AA5"/>
    <w:rsid w:val="00D07D39"/>
    <w:rsid w:val="00D07DB5"/>
    <w:rsid w:val="00D10308"/>
    <w:rsid w:val="00D105BA"/>
    <w:rsid w:val="00D10A11"/>
    <w:rsid w:val="00D10B21"/>
    <w:rsid w:val="00D10F6B"/>
    <w:rsid w:val="00D11041"/>
    <w:rsid w:val="00D1104B"/>
    <w:rsid w:val="00D111EB"/>
    <w:rsid w:val="00D113A2"/>
    <w:rsid w:val="00D11F87"/>
    <w:rsid w:val="00D11FA2"/>
    <w:rsid w:val="00D12015"/>
    <w:rsid w:val="00D12145"/>
    <w:rsid w:val="00D121D1"/>
    <w:rsid w:val="00D133C5"/>
    <w:rsid w:val="00D14147"/>
    <w:rsid w:val="00D14AD6"/>
    <w:rsid w:val="00D15C04"/>
    <w:rsid w:val="00D166A5"/>
    <w:rsid w:val="00D16832"/>
    <w:rsid w:val="00D1715B"/>
    <w:rsid w:val="00D204AB"/>
    <w:rsid w:val="00D20813"/>
    <w:rsid w:val="00D21591"/>
    <w:rsid w:val="00D21630"/>
    <w:rsid w:val="00D21832"/>
    <w:rsid w:val="00D21F02"/>
    <w:rsid w:val="00D22B19"/>
    <w:rsid w:val="00D243C9"/>
    <w:rsid w:val="00D245D3"/>
    <w:rsid w:val="00D24D7B"/>
    <w:rsid w:val="00D24FEE"/>
    <w:rsid w:val="00D26100"/>
    <w:rsid w:val="00D2703C"/>
    <w:rsid w:val="00D2789E"/>
    <w:rsid w:val="00D303D7"/>
    <w:rsid w:val="00D3057C"/>
    <w:rsid w:val="00D30DBA"/>
    <w:rsid w:val="00D31557"/>
    <w:rsid w:val="00D31B05"/>
    <w:rsid w:val="00D31F98"/>
    <w:rsid w:val="00D32439"/>
    <w:rsid w:val="00D3252E"/>
    <w:rsid w:val="00D32F5B"/>
    <w:rsid w:val="00D343E2"/>
    <w:rsid w:val="00D34465"/>
    <w:rsid w:val="00D34CA7"/>
    <w:rsid w:val="00D34E60"/>
    <w:rsid w:val="00D34E89"/>
    <w:rsid w:val="00D3554A"/>
    <w:rsid w:val="00D36CBB"/>
    <w:rsid w:val="00D37A90"/>
    <w:rsid w:val="00D40F5D"/>
    <w:rsid w:val="00D4125F"/>
    <w:rsid w:val="00D41577"/>
    <w:rsid w:val="00D41B1A"/>
    <w:rsid w:val="00D41BBA"/>
    <w:rsid w:val="00D41D4A"/>
    <w:rsid w:val="00D4215C"/>
    <w:rsid w:val="00D426BB"/>
    <w:rsid w:val="00D42DFA"/>
    <w:rsid w:val="00D42E4C"/>
    <w:rsid w:val="00D42F45"/>
    <w:rsid w:val="00D43481"/>
    <w:rsid w:val="00D43587"/>
    <w:rsid w:val="00D435F3"/>
    <w:rsid w:val="00D4387A"/>
    <w:rsid w:val="00D43BBB"/>
    <w:rsid w:val="00D43E80"/>
    <w:rsid w:val="00D4410E"/>
    <w:rsid w:val="00D445E1"/>
    <w:rsid w:val="00D449C1"/>
    <w:rsid w:val="00D44A12"/>
    <w:rsid w:val="00D45770"/>
    <w:rsid w:val="00D45C13"/>
    <w:rsid w:val="00D45DD2"/>
    <w:rsid w:val="00D45EDB"/>
    <w:rsid w:val="00D468D2"/>
    <w:rsid w:val="00D47190"/>
    <w:rsid w:val="00D50036"/>
    <w:rsid w:val="00D50FB8"/>
    <w:rsid w:val="00D531EC"/>
    <w:rsid w:val="00D534F5"/>
    <w:rsid w:val="00D535EE"/>
    <w:rsid w:val="00D53AE9"/>
    <w:rsid w:val="00D54170"/>
    <w:rsid w:val="00D55252"/>
    <w:rsid w:val="00D55D41"/>
    <w:rsid w:val="00D55F9C"/>
    <w:rsid w:val="00D56018"/>
    <w:rsid w:val="00D564CF"/>
    <w:rsid w:val="00D56AC9"/>
    <w:rsid w:val="00D56B00"/>
    <w:rsid w:val="00D56E71"/>
    <w:rsid w:val="00D60984"/>
    <w:rsid w:val="00D61835"/>
    <w:rsid w:val="00D636B5"/>
    <w:rsid w:val="00D63C06"/>
    <w:rsid w:val="00D63DBE"/>
    <w:rsid w:val="00D6403A"/>
    <w:rsid w:val="00D64147"/>
    <w:rsid w:val="00D6466F"/>
    <w:rsid w:val="00D64A81"/>
    <w:rsid w:val="00D64DB3"/>
    <w:rsid w:val="00D6559C"/>
    <w:rsid w:val="00D657B1"/>
    <w:rsid w:val="00D6639E"/>
    <w:rsid w:val="00D66A5E"/>
    <w:rsid w:val="00D670BB"/>
    <w:rsid w:val="00D6727B"/>
    <w:rsid w:val="00D678EC"/>
    <w:rsid w:val="00D704DD"/>
    <w:rsid w:val="00D70A4F"/>
    <w:rsid w:val="00D719CA"/>
    <w:rsid w:val="00D721DF"/>
    <w:rsid w:val="00D7285F"/>
    <w:rsid w:val="00D7357D"/>
    <w:rsid w:val="00D7434B"/>
    <w:rsid w:val="00D74D0D"/>
    <w:rsid w:val="00D75004"/>
    <w:rsid w:val="00D7510A"/>
    <w:rsid w:val="00D753A9"/>
    <w:rsid w:val="00D76F26"/>
    <w:rsid w:val="00D77031"/>
    <w:rsid w:val="00D77228"/>
    <w:rsid w:val="00D77B92"/>
    <w:rsid w:val="00D80310"/>
    <w:rsid w:val="00D804F1"/>
    <w:rsid w:val="00D80BE8"/>
    <w:rsid w:val="00D80C03"/>
    <w:rsid w:val="00D80C0E"/>
    <w:rsid w:val="00D80CD9"/>
    <w:rsid w:val="00D81072"/>
    <w:rsid w:val="00D81463"/>
    <w:rsid w:val="00D82E57"/>
    <w:rsid w:val="00D82F0E"/>
    <w:rsid w:val="00D838F8"/>
    <w:rsid w:val="00D84E31"/>
    <w:rsid w:val="00D84E34"/>
    <w:rsid w:val="00D84FC4"/>
    <w:rsid w:val="00D85586"/>
    <w:rsid w:val="00D85765"/>
    <w:rsid w:val="00D857FB"/>
    <w:rsid w:val="00D8596B"/>
    <w:rsid w:val="00D86128"/>
    <w:rsid w:val="00D86183"/>
    <w:rsid w:val="00D868EC"/>
    <w:rsid w:val="00D869E3"/>
    <w:rsid w:val="00D869F0"/>
    <w:rsid w:val="00D86AB2"/>
    <w:rsid w:val="00D86B0D"/>
    <w:rsid w:val="00D86E87"/>
    <w:rsid w:val="00D87013"/>
    <w:rsid w:val="00D9007F"/>
    <w:rsid w:val="00D901A6"/>
    <w:rsid w:val="00D9149F"/>
    <w:rsid w:val="00D915C9"/>
    <w:rsid w:val="00D91FCC"/>
    <w:rsid w:val="00D9305E"/>
    <w:rsid w:val="00D93239"/>
    <w:rsid w:val="00D93340"/>
    <w:rsid w:val="00D93711"/>
    <w:rsid w:val="00D9460B"/>
    <w:rsid w:val="00D9492B"/>
    <w:rsid w:val="00D94C06"/>
    <w:rsid w:val="00D95221"/>
    <w:rsid w:val="00D95C8E"/>
    <w:rsid w:val="00D9675B"/>
    <w:rsid w:val="00D9676E"/>
    <w:rsid w:val="00D96A23"/>
    <w:rsid w:val="00D96C62"/>
    <w:rsid w:val="00D96D4E"/>
    <w:rsid w:val="00D96FA3"/>
    <w:rsid w:val="00D970C8"/>
    <w:rsid w:val="00D9711A"/>
    <w:rsid w:val="00D976A7"/>
    <w:rsid w:val="00D978F5"/>
    <w:rsid w:val="00DA1940"/>
    <w:rsid w:val="00DA1946"/>
    <w:rsid w:val="00DA235F"/>
    <w:rsid w:val="00DA273C"/>
    <w:rsid w:val="00DA3923"/>
    <w:rsid w:val="00DA3C1F"/>
    <w:rsid w:val="00DA4659"/>
    <w:rsid w:val="00DA4998"/>
    <w:rsid w:val="00DA4D3F"/>
    <w:rsid w:val="00DA611C"/>
    <w:rsid w:val="00DA63BB"/>
    <w:rsid w:val="00DA6AC9"/>
    <w:rsid w:val="00DA6AF1"/>
    <w:rsid w:val="00DA6B7F"/>
    <w:rsid w:val="00DA714A"/>
    <w:rsid w:val="00DA79A8"/>
    <w:rsid w:val="00DA7D10"/>
    <w:rsid w:val="00DB04F0"/>
    <w:rsid w:val="00DB054F"/>
    <w:rsid w:val="00DB0653"/>
    <w:rsid w:val="00DB09F3"/>
    <w:rsid w:val="00DB0B4D"/>
    <w:rsid w:val="00DB1100"/>
    <w:rsid w:val="00DB1C3F"/>
    <w:rsid w:val="00DB1F1A"/>
    <w:rsid w:val="00DB2C3F"/>
    <w:rsid w:val="00DB333D"/>
    <w:rsid w:val="00DB336F"/>
    <w:rsid w:val="00DB356E"/>
    <w:rsid w:val="00DB363F"/>
    <w:rsid w:val="00DB4344"/>
    <w:rsid w:val="00DB49EB"/>
    <w:rsid w:val="00DB529E"/>
    <w:rsid w:val="00DB5895"/>
    <w:rsid w:val="00DB5C0C"/>
    <w:rsid w:val="00DB61C2"/>
    <w:rsid w:val="00DB763E"/>
    <w:rsid w:val="00DC0493"/>
    <w:rsid w:val="00DC0A76"/>
    <w:rsid w:val="00DC1060"/>
    <w:rsid w:val="00DC198A"/>
    <w:rsid w:val="00DC1C7D"/>
    <w:rsid w:val="00DC1E2F"/>
    <w:rsid w:val="00DC212D"/>
    <w:rsid w:val="00DC2704"/>
    <w:rsid w:val="00DC29DF"/>
    <w:rsid w:val="00DC361C"/>
    <w:rsid w:val="00DC3B85"/>
    <w:rsid w:val="00DC41A3"/>
    <w:rsid w:val="00DC43AB"/>
    <w:rsid w:val="00DC4721"/>
    <w:rsid w:val="00DC4A0F"/>
    <w:rsid w:val="00DC4BB5"/>
    <w:rsid w:val="00DC529E"/>
    <w:rsid w:val="00DC558A"/>
    <w:rsid w:val="00DC6546"/>
    <w:rsid w:val="00DC6DDF"/>
    <w:rsid w:val="00DC6FAD"/>
    <w:rsid w:val="00DC7162"/>
    <w:rsid w:val="00DC7471"/>
    <w:rsid w:val="00DC771B"/>
    <w:rsid w:val="00DC7788"/>
    <w:rsid w:val="00DC7903"/>
    <w:rsid w:val="00DC7C5E"/>
    <w:rsid w:val="00DC7FDF"/>
    <w:rsid w:val="00DD0163"/>
    <w:rsid w:val="00DD0B88"/>
    <w:rsid w:val="00DD0F2E"/>
    <w:rsid w:val="00DD1227"/>
    <w:rsid w:val="00DD1472"/>
    <w:rsid w:val="00DD1727"/>
    <w:rsid w:val="00DD1E22"/>
    <w:rsid w:val="00DD26C6"/>
    <w:rsid w:val="00DD2BA7"/>
    <w:rsid w:val="00DD2F8E"/>
    <w:rsid w:val="00DD2FAE"/>
    <w:rsid w:val="00DD30BF"/>
    <w:rsid w:val="00DD3583"/>
    <w:rsid w:val="00DD3629"/>
    <w:rsid w:val="00DD3C00"/>
    <w:rsid w:val="00DD3DA0"/>
    <w:rsid w:val="00DD43D6"/>
    <w:rsid w:val="00DD4899"/>
    <w:rsid w:val="00DD6A0E"/>
    <w:rsid w:val="00DD6C9F"/>
    <w:rsid w:val="00DD6D8A"/>
    <w:rsid w:val="00DD6E83"/>
    <w:rsid w:val="00DD701F"/>
    <w:rsid w:val="00DD7108"/>
    <w:rsid w:val="00DD7444"/>
    <w:rsid w:val="00DE04C9"/>
    <w:rsid w:val="00DE084C"/>
    <w:rsid w:val="00DE0911"/>
    <w:rsid w:val="00DE0DD9"/>
    <w:rsid w:val="00DE1745"/>
    <w:rsid w:val="00DE1A4C"/>
    <w:rsid w:val="00DE2B89"/>
    <w:rsid w:val="00DE2F88"/>
    <w:rsid w:val="00DE2FD4"/>
    <w:rsid w:val="00DE3556"/>
    <w:rsid w:val="00DE3A70"/>
    <w:rsid w:val="00DE4959"/>
    <w:rsid w:val="00DE4BBA"/>
    <w:rsid w:val="00DE4CF4"/>
    <w:rsid w:val="00DE4DA5"/>
    <w:rsid w:val="00DE4DEF"/>
    <w:rsid w:val="00DE5147"/>
    <w:rsid w:val="00DE514F"/>
    <w:rsid w:val="00DE64E8"/>
    <w:rsid w:val="00DE6735"/>
    <w:rsid w:val="00DE681D"/>
    <w:rsid w:val="00DE7834"/>
    <w:rsid w:val="00DF01B7"/>
    <w:rsid w:val="00DF05A9"/>
    <w:rsid w:val="00DF0957"/>
    <w:rsid w:val="00DF0AF0"/>
    <w:rsid w:val="00DF0DF3"/>
    <w:rsid w:val="00DF14C2"/>
    <w:rsid w:val="00DF14C5"/>
    <w:rsid w:val="00DF1EF8"/>
    <w:rsid w:val="00DF243D"/>
    <w:rsid w:val="00DF29FE"/>
    <w:rsid w:val="00DF2B65"/>
    <w:rsid w:val="00DF2C03"/>
    <w:rsid w:val="00DF329B"/>
    <w:rsid w:val="00DF472E"/>
    <w:rsid w:val="00DF4D27"/>
    <w:rsid w:val="00DF4EDA"/>
    <w:rsid w:val="00DF54D9"/>
    <w:rsid w:val="00DF6D9C"/>
    <w:rsid w:val="00DF7038"/>
    <w:rsid w:val="00DF70AC"/>
    <w:rsid w:val="00DF72D8"/>
    <w:rsid w:val="00E00E4A"/>
    <w:rsid w:val="00E0103A"/>
    <w:rsid w:val="00E0137B"/>
    <w:rsid w:val="00E018BB"/>
    <w:rsid w:val="00E018F6"/>
    <w:rsid w:val="00E01AA8"/>
    <w:rsid w:val="00E01C80"/>
    <w:rsid w:val="00E02131"/>
    <w:rsid w:val="00E026D2"/>
    <w:rsid w:val="00E02A9B"/>
    <w:rsid w:val="00E034C7"/>
    <w:rsid w:val="00E038F6"/>
    <w:rsid w:val="00E039B5"/>
    <w:rsid w:val="00E03AA5"/>
    <w:rsid w:val="00E04548"/>
    <w:rsid w:val="00E0529E"/>
    <w:rsid w:val="00E05A4C"/>
    <w:rsid w:val="00E066E6"/>
    <w:rsid w:val="00E07533"/>
    <w:rsid w:val="00E07770"/>
    <w:rsid w:val="00E077B6"/>
    <w:rsid w:val="00E07A28"/>
    <w:rsid w:val="00E07B72"/>
    <w:rsid w:val="00E10C2B"/>
    <w:rsid w:val="00E11CEB"/>
    <w:rsid w:val="00E12042"/>
    <w:rsid w:val="00E132F2"/>
    <w:rsid w:val="00E13456"/>
    <w:rsid w:val="00E1444D"/>
    <w:rsid w:val="00E14E20"/>
    <w:rsid w:val="00E1526C"/>
    <w:rsid w:val="00E153C6"/>
    <w:rsid w:val="00E15D0A"/>
    <w:rsid w:val="00E15E07"/>
    <w:rsid w:val="00E16129"/>
    <w:rsid w:val="00E165BB"/>
    <w:rsid w:val="00E17720"/>
    <w:rsid w:val="00E17FB5"/>
    <w:rsid w:val="00E20A59"/>
    <w:rsid w:val="00E20C9E"/>
    <w:rsid w:val="00E20FE2"/>
    <w:rsid w:val="00E212AF"/>
    <w:rsid w:val="00E21F7E"/>
    <w:rsid w:val="00E2245C"/>
    <w:rsid w:val="00E226B6"/>
    <w:rsid w:val="00E22901"/>
    <w:rsid w:val="00E2309B"/>
    <w:rsid w:val="00E236BC"/>
    <w:rsid w:val="00E2370C"/>
    <w:rsid w:val="00E237B0"/>
    <w:rsid w:val="00E23A96"/>
    <w:rsid w:val="00E23D15"/>
    <w:rsid w:val="00E240D3"/>
    <w:rsid w:val="00E24A37"/>
    <w:rsid w:val="00E25242"/>
    <w:rsid w:val="00E255E8"/>
    <w:rsid w:val="00E25BC8"/>
    <w:rsid w:val="00E262C5"/>
    <w:rsid w:val="00E2719E"/>
    <w:rsid w:val="00E306D4"/>
    <w:rsid w:val="00E30D7C"/>
    <w:rsid w:val="00E30FDD"/>
    <w:rsid w:val="00E3169F"/>
    <w:rsid w:val="00E319FA"/>
    <w:rsid w:val="00E32894"/>
    <w:rsid w:val="00E32A3E"/>
    <w:rsid w:val="00E32C86"/>
    <w:rsid w:val="00E33A81"/>
    <w:rsid w:val="00E33D58"/>
    <w:rsid w:val="00E33D7C"/>
    <w:rsid w:val="00E3433E"/>
    <w:rsid w:val="00E348D1"/>
    <w:rsid w:val="00E3497F"/>
    <w:rsid w:val="00E35669"/>
    <w:rsid w:val="00E356D6"/>
    <w:rsid w:val="00E36CBC"/>
    <w:rsid w:val="00E36E8F"/>
    <w:rsid w:val="00E36FF7"/>
    <w:rsid w:val="00E37069"/>
    <w:rsid w:val="00E3713D"/>
    <w:rsid w:val="00E37AF1"/>
    <w:rsid w:val="00E37B43"/>
    <w:rsid w:val="00E37B69"/>
    <w:rsid w:val="00E40BB2"/>
    <w:rsid w:val="00E40C91"/>
    <w:rsid w:val="00E40FA6"/>
    <w:rsid w:val="00E413BF"/>
    <w:rsid w:val="00E41986"/>
    <w:rsid w:val="00E41BAC"/>
    <w:rsid w:val="00E41D0C"/>
    <w:rsid w:val="00E42693"/>
    <w:rsid w:val="00E42C41"/>
    <w:rsid w:val="00E4334F"/>
    <w:rsid w:val="00E43465"/>
    <w:rsid w:val="00E43838"/>
    <w:rsid w:val="00E44605"/>
    <w:rsid w:val="00E449F6"/>
    <w:rsid w:val="00E45835"/>
    <w:rsid w:val="00E45899"/>
    <w:rsid w:val="00E459A3"/>
    <w:rsid w:val="00E45AD7"/>
    <w:rsid w:val="00E45FC3"/>
    <w:rsid w:val="00E462DC"/>
    <w:rsid w:val="00E46742"/>
    <w:rsid w:val="00E47AB9"/>
    <w:rsid w:val="00E50723"/>
    <w:rsid w:val="00E50ADB"/>
    <w:rsid w:val="00E50C95"/>
    <w:rsid w:val="00E50E68"/>
    <w:rsid w:val="00E50F8C"/>
    <w:rsid w:val="00E51484"/>
    <w:rsid w:val="00E515CC"/>
    <w:rsid w:val="00E5189F"/>
    <w:rsid w:val="00E5193E"/>
    <w:rsid w:val="00E53135"/>
    <w:rsid w:val="00E5364C"/>
    <w:rsid w:val="00E53751"/>
    <w:rsid w:val="00E5383A"/>
    <w:rsid w:val="00E53ED2"/>
    <w:rsid w:val="00E54542"/>
    <w:rsid w:val="00E548C3"/>
    <w:rsid w:val="00E54CC7"/>
    <w:rsid w:val="00E55286"/>
    <w:rsid w:val="00E55332"/>
    <w:rsid w:val="00E5533F"/>
    <w:rsid w:val="00E55CA1"/>
    <w:rsid w:val="00E56000"/>
    <w:rsid w:val="00E566E5"/>
    <w:rsid w:val="00E56B8D"/>
    <w:rsid w:val="00E56D44"/>
    <w:rsid w:val="00E57AC7"/>
    <w:rsid w:val="00E57D73"/>
    <w:rsid w:val="00E57EEC"/>
    <w:rsid w:val="00E61533"/>
    <w:rsid w:val="00E6187F"/>
    <w:rsid w:val="00E61CEB"/>
    <w:rsid w:val="00E6212F"/>
    <w:rsid w:val="00E62491"/>
    <w:rsid w:val="00E62B3F"/>
    <w:rsid w:val="00E63E1F"/>
    <w:rsid w:val="00E64270"/>
    <w:rsid w:val="00E64461"/>
    <w:rsid w:val="00E6447D"/>
    <w:rsid w:val="00E64CF2"/>
    <w:rsid w:val="00E656C0"/>
    <w:rsid w:val="00E65A79"/>
    <w:rsid w:val="00E65B79"/>
    <w:rsid w:val="00E66286"/>
    <w:rsid w:val="00E664E5"/>
    <w:rsid w:val="00E66DA9"/>
    <w:rsid w:val="00E672C2"/>
    <w:rsid w:val="00E67689"/>
    <w:rsid w:val="00E67EAA"/>
    <w:rsid w:val="00E70398"/>
    <w:rsid w:val="00E704D8"/>
    <w:rsid w:val="00E70E9A"/>
    <w:rsid w:val="00E7134F"/>
    <w:rsid w:val="00E7215D"/>
    <w:rsid w:val="00E72CB9"/>
    <w:rsid w:val="00E733EA"/>
    <w:rsid w:val="00E73674"/>
    <w:rsid w:val="00E738FE"/>
    <w:rsid w:val="00E73DEE"/>
    <w:rsid w:val="00E73E41"/>
    <w:rsid w:val="00E74058"/>
    <w:rsid w:val="00E749B2"/>
    <w:rsid w:val="00E75008"/>
    <w:rsid w:val="00E75C9B"/>
    <w:rsid w:val="00E76879"/>
    <w:rsid w:val="00E77443"/>
    <w:rsid w:val="00E7785D"/>
    <w:rsid w:val="00E77A39"/>
    <w:rsid w:val="00E77A5C"/>
    <w:rsid w:val="00E77DBB"/>
    <w:rsid w:val="00E77F63"/>
    <w:rsid w:val="00E8061D"/>
    <w:rsid w:val="00E80DF1"/>
    <w:rsid w:val="00E81240"/>
    <w:rsid w:val="00E813B6"/>
    <w:rsid w:val="00E8239A"/>
    <w:rsid w:val="00E82530"/>
    <w:rsid w:val="00E826C5"/>
    <w:rsid w:val="00E83208"/>
    <w:rsid w:val="00E833AF"/>
    <w:rsid w:val="00E837BB"/>
    <w:rsid w:val="00E83D89"/>
    <w:rsid w:val="00E83F70"/>
    <w:rsid w:val="00E84091"/>
    <w:rsid w:val="00E844A7"/>
    <w:rsid w:val="00E85079"/>
    <w:rsid w:val="00E85851"/>
    <w:rsid w:val="00E86C0A"/>
    <w:rsid w:val="00E874B4"/>
    <w:rsid w:val="00E876F3"/>
    <w:rsid w:val="00E90203"/>
    <w:rsid w:val="00E90350"/>
    <w:rsid w:val="00E909D2"/>
    <w:rsid w:val="00E90EFD"/>
    <w:rsid w:val="00E9131D"/>
    <w:rsid w:val="00E91577"/>
    <w:rsid w:val="00E91693"/>
    <w:rsid w:val="00E91F7B"/>
    <w:rsid w:val="00E924F6"/>
    <w:rsid w:val="00E92666"/>
    <w:rsid w:val="00E92B25"/>
    <w:rsid w:val="00E930F2"/>
    <w:rsid w:val="00E94F72"/>
    <w:rsid w:val="00E95572"/>
    <w:rsid w:val="00E95A87"/>
    <w:rsid w:val="00E95C78"/>
    <w:rsid w:val="00E96015"/>
    <w:rsid w:val="00E9622D"/>
    <w:rsid w:val="00E97520"/>
    <w:rsid w:val="00EA0783"/>
    <w:rsid w:val="00EA16BB"/>
    <w:rsid w:val="00EA189F"/>
    <w:rsid w:val="00EA1F90"/>
    <w:rsid w:val="00EA24F6"/>
    <w:rsid w:val="00EA2883"/>
    <w:rsid w:val="00EA2962"/>
    <w:rsid w:val="00EA3292"/>
    <w:rsid w:val="00EA397C"/>
    <w:rsid w:val="00EA3986"/>
    <w:rsid w:val="00EA3A4C"/>
    <w:rsid w:val="00EA464F"/>
    <w:rsid w:val="00EA508A"/>
    <w:rsid w:val="00EA553F"/>
    <w:rsid w:val="00EA59FC"/>
    <w:rsid w:val="00EA601A"/>
    <w:rsid w:val="00EA6B1B"/>
    <w:rsid w:val="00EA7220"/>
    <w:rsid w:val="00EA77DB"/>
    <w:rsid w:val="00EA7A0A"/>
    <w:rsid w:val="00EA7B63"/>
    <w:rsid w:val="00EA7C10"/>
    <w:rsid w:val="00EA7FE9"/>
    <w:rsid w:val="00EB0701"/>
    <w:rsid w:val="00EB0C70"/>
    <w:rsid w:val="00EB178B"/>
    <w:rsid w:val="00EB2033"/>
    <w:rsid w:val="00EB278B"/>
    <w:rsid w:val="00EB318A"/>
    <w:rsid w:val="00EB3A79"/>
    <w:rsid w:val="00EB4410"/>
    <w:rsid w:val="00EB4B45"/>
    <w:rsid w:val="00EB5788"/>
    <w:rsid w:val="00EB5E4F"/>
    <w:rsid w:val="00EB5F7A"/>
    <w:rsid w:val="00EB67B8"/>
    <w:rsid w:val="00EB6B4F"/>
    <w:rsid w:val="00EB6B92"/>
    <w:rsid w:val="00EB770D"/>
    <w:rsid w:val="00EB7CAA"/>
    <w:rsid w:val="00EC0173"/>
    <w:rsid w:val="00EC0231"/>
    <w:rsid w:val="00EC0499"/>
    <w:rsid w:val="00EC0817"/>
    <w:rsid w:val="00EC1153"/>
    <w:rsid w:val="00EC1884"/>
    <w:rsid w:val="00EC234B"/>
    <w:rsid w:val="00EC2ADE"/>
    <w:rsid w:val="00EC2BF3"/>
    <w:rsid w:val="00EC2D14"/>
    <w:rsid w:val="00EC2DFE"/>
    <w:rsid w:val="00EC31B3"/>
    <w:rsid w:val="00EC386B"/>
    <w:rsid w:val="00EC424B"/>
    <w:rsid w:val="00EC42C5"/>
    <w:rsid w:val="00EC4A76"/>
    <w:rsid w:val="00EC4CFE"/>
    <w:rsid w:val="00EC4DB2"/>
    <w:rsid w:val="00EC5BDE"/>
    <w:rsid w:val="00EC6314"/>
    <w:rsid w:val="00EC6457"/>
    <w:rsid w:val="00EC75C3"/>
    <w:rsid w:val="00EC75D2"/>
    <w:rsid w:val="00EC7EF2"/>
    <w:rsid w:val="00ED06B7"/>
    <w:rsid w:val="00ED084E"/>
    <w:rsid w:val="00ED09A9"/>
    <w:rsid w:val="00ED12EC"/>
    <w:rsid w:val="00ED156B"/>
    <w:rsid w:val="00ED2194"/>
    <w:rsid w:val="00ED23B1"/>
    <w:rsid w:val="00ED2B7C"/>
    <w:rsid w:val="00ED2F1B"/>
    <w:rsid w:val="00ED404E"/>
    <w:rsid w:val="00ED4774"/>
    <w:rsid w:val="00ED544B"/>
    <w:rsid w:val="00ED54B8"/>
    <w:rsid w:val="00ED5A21"/>
    <w:rsid w:val="00ED6093"/>
    <w:rsid w:val="00ED684F"/>
    <w:rsid w:val="00ED6D87"/>
    <w:rsid w:val="00ED6FAC"/>
    <w:rsid w:val="00ED767D"/>
    <w:rsid w:val="00ED7790"/>
    <w:rsid w:val="00EE0A7F"/>
    <w:rsid w:val="00EE0E37"/>
    <w:rsid w:val="00EE17C1"/>
    <w:rsid w:val="00EE1807"/>
    <w:rsid w:val="00EE19A6"/>
    <w:rsid w:val="00EE1E98"/>
    <w:rsid w:val="00EE213F"/>
    <w:rsid w:val="00EE2D2E"/>
    <w:rsid w:val="00EE3967"/>
    <w:rsid w:val="00EE4311"/>
    <w:rsid w:val="00EE4522"/>
    <w:rsid w:val="00EE4846"/>
    <w:rsid w:val="00EE4BB6"/>
    <w:rsid w:val="00EE4EAD"/>
    <w:rsid w:val="00EE545E"/>
    <w:rsid w:val="00EE5856"/>
    <w:rsid w:val="00EE5F3F"/>
    <w:rsid w:val="00EE62BE"/>
    <w:rsid w:val="00EE63D5"/>
    <w:rsid w:val="00EE6669"/>
    <w:rsid w:val="00EE69ED"/>
    <w:rsid w:val="00EE77F2"/>
    <w:rsid w:val="00EE7832"/>
    <w:rsid w:val="00EF05F7"/>
    <w:rsid w:val="00EF10CF"/>
    <w:rsid w:val="00EF1258"/>
    <w:rsid w:val="00EF1359"/>
    <w:rsid w:val="00EF173D"/>
    <w:rsid w:val="00EF21A9"/>
    <w:rsid w:val="00EF21EB"/>
    <w:rsid w:val="00EF2CF1"/>
    <w:rsid w:val="00EF2EAC"/>
    <w:rsid w:val="00EF3432"/>
    <w:rsid w:val="00EF4617"/>
    <w:rsid w:val="00EF4648"/>
    <w:rsid w:val="00EF4950"/>
    <w:rsid w:val="00EF570D"/>
    <w:rsid w:val="00EF5BDA"/>
    <w:rsid w:val="00EF5D00"/>
    <w:rsid w:val="00EF5DDB"/>
    <w:rsid w:val="00EF60AC"/>
    <w:rsid w:val="00EF662D"/>
    <w:rsid w:val="00EF66AE"/>
    <w:rsid w:val="00EF6BBC"/>
    <w:rsid w:val="00EF73ED"/>
    <w:rsid w:val="00F0002E"/>
    <w:rsid w:val="00F0048D"/>
    <w:rsid w:val="00F01051"/>
    <w:rsid w:val="00F017E2"/>
    <w:rsid w:val="00F0197A"/>
    <w:rsid w:val="00F022CD"/>
    <w:rsid w:val="00F027C2"/>
    <w:rsid w:val="00F02D98"/>
    <w:rsid w:val="00F03738"/>
    <w:rsid w:val="00F03B00"/>
    <w:rsid w:val="00F0437A"/>
    <w:rsid w:val="00F043F2"/>
    <w:rsid w:val="00F05089"/>
    <w:rsid w:val="00F0546F"/>
    <w:rsid w:val="00F05D06"/>
    <w:rsid w:val="00F062B5"/>
    <w:rsid w:val="00F06CD8"/>
    <w:rsid w:val="00F06E03"/>
    <w:rsid w:val="00F07D08"/>
    <w:rsid w:val="00F109BB"/>
    <w:rsid w:val="00F10F4B"/>
    <w:rsid w:val="00F12303"/>
    <w:rsid w:val="00F126D3"/>
    <w:rsid w:val="00F12B3B"/>
    <w:rsid w:val="00F12C50"/>
    <w:rsid w:val="00F12FCD"/>
    <w:rsid w:val="00F131DE"/>
    <w:rsid w:val="00F13272"/>
    <w:rsid w:val="00F13896"/>
    <w:rsid w:val="00F13A79"/>
    <w:rsid w:val="00F14271"/>
    <w:rsid w:val="00F14B6A"/>
    <w:rsid w:val="00F14EB8"/>
    <w:rsid w:val="00F15230"/>
    <w:rsid w:val="00F16A26"/>
    <w:rsid w:val="00F16E4C"/>
    <w:rsid w:val="00F16FBA"/>
    <w:rsid w:val="00F1772E"/>
    <w:rsid w:val="00F20298"/>
    <w:rsid w:val="00F20358"/>
    <w:rsid w:val="00F20F29"/>
    <w:rsid w:val="00F2143E"/>
    <w:rsid w:val="00F215CF"/>
    <w:rsid w:val="00F21FA3"/>
    <w:rsid w:val="00F22C6E"/>
    <w:rsid w:val="00F22FC0"/>
    <w:rsid w:val="00F23375"/>
    <w:rsid w:val="00F23CCC"/>
    <w:rsid w:val="00F23D10"/>
    <w:rsid w:val="00F23F6D"/>
    <w:rsid w:val="00F24084"/>
    <w:rsid w:val="00F24413"/>
    <w:rsid w:val="00F2447D"/>
    <w:rsid w:val="00F24C43"/>
    <w:rsid w:val="00F24E15"/>
    <w:rsid w:val="00F25329"/>
    <w:rsid w:val="00F2545A"/>
    <w:rsid w:val="00F266B9"/>
    <w:rsid w:val="00F26C90"/>
    <w:rsid w:val="00F31950"/>
    <w:rsid w:val="00F31E84"/>
    <w:rsid w:val="00F31F10"/>
    <w:rsid w:val="00F31F19"/>
    <w:rsid w:val="00F3208F"/>
    <w:rsid w:val="00F325A3"/>
    <w:rsid w:val="00F32C27"/>
    <w:rsid w:val="00F32F4A"/>
    <w:rsid w:val="00F33479"/>
    <w:rsid w:val="00F34217"/>
    <w:rsid w:val="00F35466"/>
    <w:rsid w:val="00F3591B"/>
    <w:rsid w:val="00F35CE5"/>
    <w:rsid w:val="00F36000"/>
    <w:rsid w:val="00F367D4"/>
    <w:rsid w:val="00F37A01"/>
    <w:rsid w:val="00F37D45"/>
    <w:rsid w:val="00F4008F"/>
    <w:rsid w:val="00F4063B"/>
    <w:rsid w:val="00F409A9"/>
    <w:rsid w:val="00F40A7B"/>
    <w:rsid w:val="00F40D3E"/>
    <w:rsid w:val="00F41196"/>
    <w:rsid w:val="00F4153A"/>
    <w:rsid w:val="00F418B6"/>
    <w:rsid w:val="00F41D5C"/>
    <w:rsid w:val="00F4222A"/>
    <w:rsid w:val="00F42CB9"/>
    <w:rsid w:val="00F43980"/>
    <w:rsid w:val="00F442CC"/>
    <w:rsid w:val="00F443B0"/>
    <w:rsid w:val="00F44547"/>
    <w:rsid w:val="00F44640"/>
    <w:rsid w:val="00F44A28"/>
    <w:rsid w:val="00F44ADF"/>
    <w:rsid w:val="00F45CDC"/>
    <w:rsid w:val="00F46AE6"/>
    <w:rsid w:val="00F4732E"/>
    <w:rsid w:val="00F47787"/>
    <w:rsid w:val="00F50329"/>
    <w:rsid w:val="00F508C4"/>
    <w:rsid w:val="00F5092C"/>
    <w:rsid w:val="00F50F8A"/>
    <w:rsid w:val="00F51080"/>
    <w:rsid w:val="00F512B1"/>
    <w:rsid w:val="00F5152E"/>
    <w:rsid w:val="00F515B6"/>
    <w:rsid w:val="00F51B68"/>
    <w:rsid w:val="00F51C42"/>
    <w:rsid w:val="00F52503"/>
    <w:rsid w:val="00F525CC"/>
    <w:rsid w:val="00F52ABA"/>
    <w:rsid w:val="00F52D10"/>
    <w:rsid w:val="00F52DDC"/>
    <w:rsid w:val="00F5321B"/>
    <w:rsid w:val="00F533A8"/>
    <w:rsid w:val="00F53DC7"/>
    <w:rsid w:val="00F53E03"/>
    <w:rsid w:val="00F54039"/>
    <w:rsid w:val="00F5451B"/>
    <w:rsid w:val="00F54B00"/>
    <w:rsid w:val="00F55274"/>
    <w:rsid w:val="00F559CD"/>
    <w:rsid w:val="00F55D4A"/>
    <w:rsid w:val="00F56198"/>
    <w:rsid w:val="00F57617"/>
    <w:rsid w:val="00F57C1D"/>
    <w:rsid w:val="00F6065B"/>
    <w:rsid w:val="00F60B83"/>
    <w:rsid w:val="00F60D9B"/>
    <w:rsid w:val="00F60FA7"/>
    <w:rsid w:val="00F6163E"/>
    <w:rsid w:val="00F61CB6"/>
    <w:rsid w:val="00F61E81"/>
    <w:rsid w:val="00F62335"/>
    <w:rsid w:val="00F626A2"/>
    <w:rsid w:val="00F62895"/>
    <w:rsid w:val="00F63E5A"/>
    <w:rsid w:val="00F641BD"/>
    <w:rsid w:val="00F64491"/>
    <w:rsid w:val="00F645D9"/>
    <w:rsid w:val="00F64982"/>
    <w:rsid w:val="00F64AE5"/>
    <w:rsid w:val="00F64FD7"/>
    <w:rsid w:val="00F65742"/>
    <w:rsid w:val="00F6585B"/>
    <w:rsid w:val="00F65B17"/>
    <w:rsid w:val="00F65BE6"/>
    <w:rsid w:val="00F660FE"/>
    <w:rsid w:val="00F66730"/>
    <w:rsid w:val="00F66C8A"/>
    <w:rsid w:val="00F66E00"/>
    <w:rsid w:val="00F67230"/>
    <w:rsid w:val="00F67309"/>
    <w:rsid w:val="00F67557"/>
    <w:rsid w:val="00F675C9"/>
    <w:rsid w:val="00F6795C"/>
    <w:rsid w:val="00F67DF9"/>
    <w:rsid w:val="00F67F1B"/>
    <w:rsid w:val="00F70D2B"/>
    <w:rsid w:val="00F71053"/>
    <w:rsid w:val="00F7138E"/>
    <w:rsid w:val="00F72018"/>
    <w:rsid w:val="00F721DB"/>
    <w:rsid w:val="00F72229"/>
    <w:rsid w:val="00F7289C"/>
    <w:rsid w:val="00F72E45"/>
    <w:rsid w:val="00F72F2E"/>
    <w:rsid w:val="00F738EB"/>
    <w:rsid w:val="00F73D78"/>
    <w:rsid w:val="00F73F07"/>
    <w:rsid w:val="00F73F43"/>
    <w:rsid w:val="00F74095"/>
    <w:rsid w:val="00F74ADF"/>
    <w:rsid w:val="00F74B1B"/>
    <w:rsid w:val="00F752A0"/>
    <w:rsid w:val="00F75EB2"/>
    <w:rsid w:val="00F76855"/>
    <w:rsid w:val="00F771A6"/>
    <w:rsid w:val="00F800BC"/>
    <w:rsid w:val="00F800F2"/>
    <w:rsid w:val="00F80C0B"/>
    <w:rsid w:val="00F80E27"/>
    <w:rsid w:val="00F817DC"/>
    <w:rsid w:val="00F82035"/>
    <w:rsid w:val="00F8212F"/>
    <w:rsid w:val="00F82335"/>
    <w:rsid w:val="00F826B8"/>
    <w:rsid w:val="00F828DD"/>
    <w:rsid w:val="00F82E99"/>
    <w:rsid w:val="00F831AE"/>
    <w:rsid w:val="00F835A3"/>
    <w:rsid w:val="00F83D26"/>
    <w:rsid w:val="00F83D5F"/>
    <w:rsid w:val="00F84272"/>
    <w:rsid w:val="00F850CE"/>
    <w:rsid w:val="00F86B0C"/>
    <w:rsid w:val="00F87018"/>
    <w:rsid w:val="00F87063"/>
    <w:rsid w:val="00F87DA4"/>
    <w:rsid w:val="00F908AA"/>
    <w:rsid w:val="00F926C3"/>
    <w:rsid w:val="00F93F20"/>
    <w:rsid w:val="00F93F45"/>
    <w:rsid w:val="00F94504"/>
    <w:rsid w:val="00F94589"/>
    <w:rsid w:val="00F948A1"/>
    <w:rsid w:val="00F94F32"/>
    <w:rsid w:val="00F95320"/>
    <w:rsid w:val="00F95B51"/>
    <w:rsid w:val="00F96908"/>
    <w:rsid w:val="00F971B5"/>
    <w:rsid w:val="00F97AFD"/>
    <w:rsid w:val="00F97BA0"/>
    <w:rsid w:val="00F97F5B"/>
    <w:rsid w:val="00FA198E"/>
    <w:rsid w:val="00FA1FCE"/>
    <w:rsid w:val="00FA21DB"/>
    <w:rsid w:val="00FA28E9"/>
    <w:rsid w:val="00FA2A1C"/>
    <w:rsid w:val="00FA2B10"/>
    <w:rsid w:val="00FA3637"/>
    <w:rsid w:val="00FA3F06"/>
    <w:rsid w:val="00FA4421"/>
    <w:rsid w:val="00FA46A8"/>
    <w:rsid w:val="00FA4DA5"/>
    <w:rsid w:val="00FA5630"/>
    <w:rsid w:val="00FA5756"/>
    <w:rsid w:val="00FA57C3"/>
    <w:rsid w:val="00FA58EF"/>
    <w:rsid w:val="00FA5E6C"/>
    <w:rsid w:val="00FA5F3D"/>
    <w:rsid w:val="00FA67EC"/>
    <w:rsid w:val="00FA68D8"/>
    <w:rsid w:val="00FA71DE"/>
    <w:rsid w:val="00FA7A22"/>
    <w:rsid w:val="00FA7F2F"/>
    <w:rsid w:val="00FB1321"/>
    <w:rsid w:val="00FB1518"/>
    <w:rsid w:val="00FB1521"/>
    <w:rsid w:val="00FB165F"/>
    <w:rsid w:val="00FB175B"/>
    <w:rsid w:val="00FB2254"/>
    <w:rsid w:val="00FB2483"/>
    <w:rsid w:val="00FB25BC"/>
    <w:rsid w:val="00FB2727"/>
    <w:rsid w:val="00FB30E0"/>
    <w:rsid w:val="00FB3F12"/>
    <w:rsid w:val="00FB4769"/>
    <w:rsid w:val="00FB6195"/>
    <w:rsid w:val="00FB62AF"/>
    <w:rsid w:val="00FB633C"/>
    <w:rsid w:val="00FB6821"/>
    <w:rsid w:val="00FB6AF2"/>
    <w:rsid w:val="00FB7C81"/>
    <w:rsid w:val="00FC0A0E"/>
    <w:rsid w:val="00FC1650"/>
    <w:rsid w:val="00FC170A"/>
    <w:rsid w:val="00FC1960"/>
    <w:rsid w:val="00FC1AF3"/>
    <w:rsid w:val="00FC1CF9"/>
    <w:rsid w:val="00FC2239"/>
    <w:rsid w:val="00FC242D"/>
    <w:rsid w:val="00FC2493"/>
    <w:rsid w:val="00FC36DF"/>
    <w:rsid w:val="00FC3755"/>
    <w:rsid w:val="00FC3D34"/>
    <w:rsid w:val="00FC4B4A"/>
    <w:rsid w:val="00FC5A39"/>
    <w:rsid w:val="00FC5B90"/>
    <w:rsid w:val="00FC6A37"/>
    <w:rsid w:val="00FC6CCD"/>
    <w:rsid w:val="00FC7446"/>
    <w:rsid w:val="00FC748B"/>
    <w:rsid w:val="00FC760A"/>
    <w:rsid w:val="00FC7775"/>
    <w:rsid w:val="00FD0149"/>
    <w:rsid w:val="00FD07F1"/>
    <w:rsid w:val="00FD0A9A"/>
    <w:rsid w:val="00FD0B8D"/>
    <w:rsid w:val="00FD0D82"/>
    <w:rsid w:val="00FD10E6"/>
    <w:rsid w:val="00FD1EA8"/>
    <w:rsid w:val="00FD226A"/>
    <w:rsid w:val="00FD28BB"/>
    <w:rsid w:val="00FD2E82"/>
    <w:rsid w:val="00FD2EBE"/>
    <w:rsid w:val="00FD3497"/>
    <w:rsid w:val="00FD3DF0"/>
    <w:rsid w:val="00FD40A1"/>
    <w:rsid w:val="00FD4222"/>
    <w:rsid w:val="00FD4677"/>
    <w:rsid w:val="00FD481C"/>
    <w:rsid w:val="00FD5388"/>
    <w:rsid w:val="00FD5B81"/>
    <w:rsid w:val="00FD5CE9"/>
    <w:rsid w:val="00FD6EEF"/>
    <w:rsid w:val="00FE0211"/>
    <w:rsid w:val="00FE09C0"/>
    <w:rsid w:val="00FE152D"/>
    <w:rsid w:val="00FE16FB"/>
    <w:rsid w:val="00FE18DF"/>
    <w:rsid w:val="00FE24B1"/>
    <w:rsid w:val="00FE2554"/>
    <w:rsid w:val="00FE25E8"/>
    <w:rsid w:val="00FE2FBC"/>
    <w:rsid w:val="00FE2FC5"/>
    <w:rsid w:val="00FE4972"/>
    <w:rsid w:val="00FE5083"/>
    <w:rsid w:val="00FE52B5"/>
    <w:rsid w:val="00FE56E8"/>
    <w:rsid w:val="00FE599F"/>
    <w:rsid w:val="00FE6700"/>
    <w:rsid w:val="00FE705E"/>
    <w:rsid w:val="00FE753A"/>
    <w:rsid w:val="00FE754E"/>
    <w:rsid w:val="00FF0549"/>
    <w:rsid w:val="00FF0590"/>
    <w:rsid w:val="00FF10D3"/>
    <w:rsid w:val="00FF1215"/>
    <w:rsid w:val="00FF14BA"/>
    <w:rsid w:val="00FF16CD"/>
    <w:rsid w:val="00FF19C2"/>
    <w:rsid w:val="00FF1B16"/>
    <w:rsid w:val="00FF1E6B"/>
    <w:rsid w:val="00FF2BC7"/>
    <w:rsid w:val="00FF2EDC"/>
    <w:rsid w:val="00FF31F7"/>
    <w:rsid w:val="00FF3C84"/>
    <w:rsid w:val="00FF42DB"/>
    <w:rsid w:val="00FF43BE"/>
    <w:rsid w:val="00FF4EA8"/>
    <w:rsid w:val="00FF52E8"/>
    <w:rsid w:val="00FF5D43"/>
    <w:rsid w:val="00FF7150"/>
    <w:rsid w:val="00FF731C"/>
    <w:rsid w:val="00FF766D"/>
    <w:rsid w:val="00FF77D7"/>
    <w:rsid w:val="00FF7844"/>
    <w:rsid w:val="00FF7A33"/>
    <w:rsid w:val="00FF7AB2"/>
    <w:rsid w:val="00FF7BF4"/>
    <w:rsid w:val="34ABF6C4"/>
    <w:rsid w:val="6D9B8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AD016A0"/>
  <w15:docId w15:val="{C5B624E0-EA75-48A8-855E-70F84D31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4E6B"/>
    <w:pPr>
      <w:spacing w:after="60" w:line="276" w:lineRule="auto"/>
      <w:jc w:val="both"/>
    </w:pPr>
    <w:rPr>
      <w:rFonts w:ascii="Arial" w:hAnsi="Arial" w:cs="Arial"/>
      <w:sz w:val="24"/>
      <w:szCs w:val="22"/>
    </w:rPr>
  </w:style>
  <w:style w:type="paragraph" w:styleId="Nagwek1">
    <w:name w:val="heading 1"/>
    <w:basedOn w:val="Normalny"/>
    <w:next w:val="Normalny"/>
    <w:link w:val="Nagwek1Znak"/>
    <w:qFormat/>
    <w:rsid w:val="00BB0FD7"/>
    <w:pPr>
      <w:ind w:left="432" w:hanging="432"/>
      <w:jc w:val="center"/>
      <w:outlineLvl w:val="0"/>
    </w:pPr>
    <w:rPr>
      <w:b/>
      <w:noProof/>
    </w:rPr>
  </w:style>
  <w:style w:type="paragraph" w:styleId="Nagwek2">
    <w:name w:val="heading 2"/>
    <w:basedOn w:val="Normalny"/>
    <w:next w:val="Normalny"/>
    <w:link w:val="Nagwek2Znak1"/>
    <w:uiPriority w:val="99"/>
    <w:qFormat/>
    <w:rsid w:val="00E64CF2"/>
    <w:pPr>
      <w:keepNext/>
      <w:keepLines/>
      <w:spacing w:before="360" w:after="240"/>
      <w:outlineLvl w:val="1"/>
    </w:pPr>
    <w:rPr>
      <w:rFonts w:eastAsiaTheme="majorEastAsia"/>
      <w:b/>
      <w:szCs w:val="26"/>
    </w:rPr>
  </w:style>
  <w:style w:type="paragraph" w:styleId="Nagwek3">
    <w:name w:val="heading 3"/>
    <w:basedOn w:val="ListParagraph1"/>
    <w:next w:val="Normalny"/>
    <w:link w:val="Nagwek3Znak"/>
    <w:uiPriority w:val="9"/>
    <w:qFormat/>
    <w:rsid w:val="003918C3"/>
    <w:pPr>
      <w:keepNext/>
      <w:spacing w:before="240" w:after="120" w:line="240" w:lineRule="auto"/>
      <w:ind w:left="2835" w:hanging="2835"/>
      <w:outlineLvl w:val="2"/>
    </w:pPr>
    <w:rPr>
      <w:b/>
      <w:sz w:val="22"/>
    </w:rPr>
  </w:style>
  <w:style w:type="paragraph" w:styleId="Nagwek4">
    <w:name w:val="heading 4"/>
    <w:basedOn w:val="Normalny"/>
    <w:next w:val="Normalny"/>
    <w:link w:val="Nagwek4Znak"/>
    <w:qFormat/>
    <w:rsid w:val="00C95C7A"/>
    <w:pPr>
      <w:keepNext/>
      <w:numPr>
        <w:ilvl w:val="3"/>
        <w:numId w:val="9"/>
      </w:numPr>
      <w:tabs>
        <w:tab w:val="left" w:pos="1843"/>
      </w:tabs>
      <w:overflowPunct w:val="0"/>
      <w:autoSpaceDE w:val="0"/>
      <w:autoSpaceDN w:val="0"/>
      <w:adjustRightInd w:val="0"/>
      <w:jc w:val="center"/>
      <w:textAlignment w:val="baseline"/>
      <w:outlineLvl w:val="3"/>
    </w:pPr>
    <w:rPr>
      <w:rFonts w:ascii="Times New Roman" w:hAnsi="Times New Roman" w:cs="Times New Roman"/>
      <w:b/>
      <w:bCs/>
      <w:sz w:val="28"/>
      <w:szCs w:val="28"/>
      <w:lang w:val="en-GB"/>
    </w:rPr>
  </w:style>
  <w:style w:type="paragraph" w:styleId="Nagwek5">
    <w:name w:val="heading 5"/>
    <w:basedOn w:val="Normalny"/>
    <w:next w:val="Normalny"/>
    <w:link w:val="Nagwek5Znak"/>
    <w:qFormat/>
    <w:rsid w:val="00C95C7A"/>
    <w:pPr>
      <w:keepNext/>
      <w:numPr>
        <w:ilvl w:val="4"/>
        <w:numId w:val="9"/>
      </w:numPr>
      <w:overflowPunct w:val="0"/>
      <w:autoSpaceDE w:val="0"/>
      <w:autoSpaceDN w:val="0"/>
      <w:adjustRightInd w:val="0"/>
      <w:textAlignment w:val="baseline"/>
      <w:outlineLvl w:val="4"/>
    </w:pPr>
    <w:rPr>
      <w:b/>
      <w:bCs/>
      <w:sz w:val="20"/>
      <w:szCs w:val="20"/>
      <w:lang w:val="en-GB"/>
    </w:rPr>
  </w:style>
  <w:style w:type="paragraph" w:styleId="Nagwek6">
    <w:name w:val="heading 6"/>
    <w:basedOn w:val="Normalny"/>
    <w:next w:val="Normalny"/>
    <w:link w:val="Nagwek6Znak"/>
    <w:qFormat/>
    <w:rsid w:val="00C95C7A"/>
    <w:pPr>
      <w:keepNext/>
      <w:numPr>
        <w:ilvl w:val="5"/>
        <w:numId w:val="9"/>
      </w:numPr>
      <w:tabs>
        <w:tab w:val="left" w:pos="-567"/>
        <w:tab w:val="left" w:pos="-426"/>
        <w:tab w:val="left" w:pos="851"/>
        <w:tab w:val="left" w:pos="3402"/>
      </w:tabs>
      <w:overflowPunct w:val="0"/>
      <w:autoSpaceDE w:val="0"/>
      <w:autoSpaceDN w:val="0"/>
      <w:adjustRightInd w:val="0"/>
      <w:ind w:right="-284"/>
      <w:jc w:val="left"/>
      <w:textAlignment w:val="baseline"/>
      <w:outlineLvl w:val="5"/>
    </w:pPr>
    <w:rPr>
      <w:rFonts w:ascii="Times New Roman" w:hAnsi="Times New Roman" w:cs="Times New Roman"/>
      <w:sz w:val="20"/>
      <w:szCs w:val="20"/>
      <w:lang w:val="en-GB"/>
    </w:rPr>
  </w:style>
  <w:style w:type="paragraph" w:styleId="Nagwek7">
    <w:name w:val="heading 7"/>
    <w:basedOn w:val="Normalny"/>
    <w:next w:val="Normalny"/>
    <w:link w:val="Nagwek7Znak"/>
    <w:qFormat/>
    <w:rsid w:val="00C95C7A"/>
    <w:pPr>
      <w:numPr>
        <w:ilvl w:val="6"/>
        <w:numId w:val="9"/>
      </w:numPr>
      <w:spacing w:before="240"/>
      <w:jc w:val="left"/>
      <w:outlineLvl w:val="6"/>
    </w:pPr>
    <w:rPr>
      <w:rFonts w:ascii="Calibri" w:hAnsi="Calibri" w:cs="Calibri"/>
      <w:szCs w:val="24"/>
    </w:rPr>
  </w:style>
  <w:style w:type="paragraph" w:styleId="Nagwek8">
    <w:name w:val="heading 8"/>
    <w:basedOn w:val="Normalny"/>
    <w:next w:val="Normalny"/>
    <w:link w:val="Nagwek8Znak"/>
    <w:qFormat/>
    <w:rsid w:val="00C95C7A"/>
    <w:pPr>
      <w:keepNext/>
      <w:numPr>
        <w:ilvl w:val="7"/>
        <w:numId w:val="9"/>
      </w:numPr>
      <w:tabs>
        <w:tab w:val="left" w:pos="360"/>
      </w:tabs>
      <w:overflowPunct w:val="0"/>
      <w:autoSpaceDE w:val="0"/>
      <w:autoSpaceDN w:val="0"/>
      <w:adjustRightInd w:val="0"/>
      <w:textAlignment w:val="baseline"/>
      <w:outlineLvl w:val="7"/>
    </w:pPr>
    <w:rPr>
      <w:b/>
      <w:bCs/>
      <w:sz w:val="20"/>
      <w:szCs w:val="20"/>
      <w:lang w:val="en-GB"/>
    </w:rPr>
  </w:style>
  <w:style w:type="paragraph" w:styleId="Nagwek9">
    <w:name w:val="heading 9"/>
    <w:basedOn w:val="Normalny"/>
    <w:next w:val="Normalny"/>
    <w:link w:val="Nagwek9Znak"/>
    <w:rsid w:val="00C95C7A"/>
    <w:pPr>
      <w:keepNext/>
      <w:numPr>
        <w:ilvl w:val="8"/>
        <w:numId w:val="9"/>
      </w:numPr>
      <w:overflowPunct w:val="0"/>
      <w:autoSpaceDE w:val="0"/>
      <w:autoSpaceDN w:val="0"/>
      <w:adjustRightInd w:val="0"/>
      <w:jc w:val="center"/>
      <w:textAlignment w:val="baseline"/>
      <w:outlineLvl w:val="8"/>
    </w:pPr>
    <w:rPr>
      <w:rFonts w:ascii="Times New Roman" w:hAnsi="Times New Roman" w:cs="Times New Roman"/>
      <w:sz w:val="28"/>
      <w:szCs w:val="2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uiPriority w:val="99"/>
    <w:locked/>
    <w:rsid w:val="005A42F6"/>
    <w:rPr>
      <w:rFonts w:ascii="Arial" w:hAnsi="Arial" w:cs="Arial"/>
      <w:b/>
      <w:caps/>
      <w:noProof/>
      <w:sz w:val="22"/>
      <w:szCs w:val="22"/>
    </w:rPr>
  </w:style>
  <w:style w:type="paragraph" w:styleId="Tekstpodstawowy">
    <w:name w:val="Body Text"/>
    <w:basedOn w:val="Normalny"/>
    <w:link w:val="TekstpodstawowyZnak"/>
    <w:rsid w:val="00D07AA5"/>
    <w:rPr>
      <w:szCs w:val="20"/>
      <w:lang w:val="en-US"/>
    </w:rPr>
  </w:style>
  <w:style w:type="character" w:customStyle="1" w:styleId="TekstpodstawowyZnak">
    <w:name w:val="Tekst podstawowy Znak"/>
    <w:link w:val="Tekstpodstawowy"/>
    <w:locked/>
    <w:rsid w:val="00D07AA5"/>
    <w:rPr>
      <w:rFonts w:ascii="Times New Roman" w:hAnsi="Times New Roman" w:cs="Times New Roman"/>
      <w:sz w:val="20"/>
      <w:szCs w:val="20"/>
      <w:lang w:val="en-US" w:eastAsia="pl-PL"/>
    </w:rPr>
  </w:style>
  <w:style w:type="character" w:customStyle="1" w:styleId="NormalnyAplikacjaZnak">
    <w:name w:val="Normalny Aplikacja Znak"/>
    <w:rsid w:val="00D07AA5"/>
    <w:rPr>
      <w:rFonts w:ascii="Arial" w:hAnsi="Arial" w:cs="Times New Roman"/>
      <w:lang w:val="pl-PL" w:eastAsia="pl-PL" w:bidi="ar-SA"/>
    </w:rPr>
  </w:style>
  <w:style w:type="paragraph" w:customStyle="1" w:styleId="tytu">
    <w:name w:val="tytuł"/>
    <w:basedOn w:val="Normalny"/>
    <w:next w:val="Normalny"/>
    <w:autoRedefine/>
    <w:rsid w:val="00D07AA5"/>
    <w:pPr>
      <w:spacing w:before="240" w:after="240"/>
      <w:ind w:left="539" w:hanging="539"/>
      <w:outlineLvl w:val="0"/>
    </w:pPr>
    <w:rPr>
      <w:b/>
      <w:bCs/>
      <w:sz w:val="28"/>
      <w:szCs w:val="28"/>
    </w:rPr>
  </w:style>
  <w:style w:type="paragraph" w:styleId="Tekstpodstawowywcity">
    <w:name w:val="Body Text Indent"/>
    <w:basedOn w:val="Normalny"/>
    <w:link w:val="TekstpodstawowywcityZnak"/>
    <w:rsid w:val="00D07AA5"/>
    <w:pPr>
      <w:ind w:left="283"/>
    </w:pPr>
  </w:style>
  <w:style w:type="character" w:customStyle="1" w:styleId="TekstpodstawowywcityZnak">
    <w:name w:val="Tekst podstawowy wcięty Znak"/>
    <w:link w:val="Tekstpodstawowywcity"/>
    <w:locked/>
    <w:rsid w:val="00D07AA5"/>
    <w:rPr>
      <w:rFonts w:ascii="Times New Roman" w:hAnsi="Times New Roman" w:cs="Times New Roman"/>
      <w:lang w:eastAsia="pl-PL"/>
    </w:rPr>
  </w:style>
  <w:style w:type="paragraph" w:styleId="Stopka">
    <w:name w:val="footer"/>
    <w:basedOn w:val="Normalny"/>
    <w:link w:val="StopkaZnak"/>
    <w:rsid w:val="00D07AA5"/>
    <w:pPr>
      <w:tabs>
        <w:tab w:val="center" w:pos="4536"/>
        <w:tab w:val="right" w:pos="9072"/>
      </w:tabs>
    </w:pPr>
  </w:style>
  <w:style w:type="character" w:customStyle="1" w:styleId="StopkaZnak">
    <w:name w:val="Stopka Znak"/>
    <w:link w:val="Stopka"/>
    <w:locked/>
    <w:rsid w:val="00D07AA5"/>
    <w:rPr>
      <w:rFonts w:ascii="Times New Roman" w:hAnsi="Times New Roman" w:cs="Times New Roman"/>
      <w:lang w:eastAsia="pl-PL"/>
    </w:rPr>
  </w:style>
  <w:style w:type="character" w:styleId="Numerstrony">
    <w:name w:val="page number"/>
    <w:rsid w:val="00D07AA5"/>
    <w:rPr>
      <w:rFonts w:cs="Times New Roman"/>
    </w:rPr>
  </w:style>
  <w:style w:type="character" w:styleId="Hipercze">
    <w:name w:val="Hyperlink"/>
    <w:uiPriority w:val="99"/>
    <w:rsid w:val="00D07AA5"/>
    <w:rPr>
      <w:rFonts w:cs="Times New Roman"/>
      <w:color w:val="0000FF"/>
      <w:u w:val="single"/>
    </w:rPr>
  </w:style>
  <w:style w:type="paragraph" w:styleId="Nagwek">
    <w:name w:val="header"/>
    <w:basedOn w:val="Normalny"/>
    <w:link w:val="NagwekZnak"/>
    <w:rsid w:val="00D07AA5"/>
    <w:pPr>
      <w:tabs>
        <w:tab w:val="center" w:pos="4536"/>
        <w:tab w:val="right" w:pos="9072"/>
      </w:tabs>
    </w:pPr>
  </w:style>
  <w:style w:type="character" w:customStyle="1" w:styleId="NagwekZnak">
    <w:name w:val="Nagłówek Znak"/>
    <w:link w:val="Nagwek"/>
    <w:locked/>
    <w:rsid w:val="00D07AA5"/>
    <w:rPr>
      <w:rFonts w:ascii="Times New Roman" w:hAnsi="Times New Roman" w:cs="Times New Roman"/>
      <w:lang w:eastAsia="pl-PL"/>
    </w:rPr>
  </w:style>
  <w:style w:type="paragraph" w:styleId="Tekstdymka">
    <w:name w:val="Balloon Text"/>
    <w:basedOn w:val="Normalny"/>
    <w:link w:val="TekstdymkaZnak"/>
    <w:semiHidden/>
    <w:rsid w:val="00D07AA5"/>
    <w:rPr>
      <w:rFonts w:ascii="Tahoma" w:hAnsi="Tahoma" w:cs="Tahoma"/>
      <w:sz w:val="16"/>
      <w:szCs w:val="16"/>
    </w:rPr>
  </w:style>
  <w:style w:type="character" w:customStyle="1" w:styleId="TekstdymkaZnak">
    <w:name w:val="Tekst dymka Znak"/>
    <w:link w:val="Tekstdymka"/>
    <w:semiHidden/>
    <w:locked/>
    <w:rsid w:val="00D07AA5"/>
    <w:rPr>
      <w:rFonts w:ascii="Tahoma" w:hAnsi="Tahoma" w:cs="Tahoma"/>
      <w:sz w:val="16"/>
      <w:szCs w:val="16"/>
      <w:lang w:eastAsia="pl-PL"/>
    </w:rPr>
  </w:style>
  <w:style w:type="paragraph" w:customStyle="1" w:styleId="Revision1">
    <w:name w:val="Revision1"/>
    <w:hidden/>
    <w:semiHidden/>
    <w:rsid w:val="000675F3"/>
    <w:rPr>
      <w:rFonts w:ascii="Times New Roman" w:hAnsi="Times New Roman"/>
      <w:sz w:val="22"/>
      <w:szCs w:val="22"/>
    </w:rPr>
  </w:style>
  <w:style w:type="character" w:customStyle="1" w:styleId="Nagwek1Znak">
    <w:name w:val="Nagłówek 1 Znak"/>
    <w:link w:val="Nagwek1"/>
    <w:locked/>
    <w:rsid w:val="00BB0FD7"/>
    <w:rPr>
      <w:rFonts w:ascii="Arial" w:hAnsi="Arial" w:cs="Arial"/>
      <w:b/>
      <w:noProof/>
      <w:sz w:val="24"/>
      <w:szCs w:val="22"/>
    </w:rPr>
  </w:style>
  <w:style w:type="paragraph" w:customStyle="1" w:styleId="TOCHeading1">
    <w:name w:val="TOC Heading1"/>
    <w:basedOn w:val="Nagwek1"/>
    <w:next w:val="Normalny"/>
    <w:rsid w:val="006717A7"/>
    <w:pPr>
      <w:ind w:left="0" w:firstLine="0"/>
      <w:outlineLvl w:val="9"/>
    </w:pPr>
    <w:rPr>
      <w:lang w:eastAsia="en-US"/>
    </w:rPr>
  </w:style>
  <w:style w:type="paragraph" w:styleId="Spistreci2">
    <w:name w:val="toc 2"/>
    <w:basedOn w:val="Spistreci3"/>
    <w:next w:val="Normalny"/>
    <w:autoRedefine/>
    <w:uiPriority w:val="39"/>
    <w:rsid w:val="002A25A8"/>
    <w:pPr>
      <w:tabs>
        <w:tab w:val="left" w:pos="1680"/>
      </w:tabs>
      <w:spacing w:before="120"/>
      <w:ind w:left="426" w:hanging="426"/>
    </w:pPr>
    <w:rPr>
      <w:b w:val="0"/>
      <w:bCs/>
      <w:sz w:val="24"/>
      <w:szCs w:val="24"/>
    </w:rPr>
  </w:style>
  <w:style w:type="paragraph" w:styleId="Spistreci1">
    <w:name w:val="toc 1"/>
    <w:basedOn w:val="Normalny"/>
    <w:next w:val="Normalny"/>
    <w:autoRedefine/>
    <w:uiPriority w:val="39"/>
    <w:rsid w:val="0044143A"/>
    <w:pPr>
      <w:spacing w:before="120" w:after="0"/>
      <w:jc w:val="left"/>
    </w:pPr>
    <w:rPr>
      <w:rFonts w:asciiTheme="minorHAnsi" w:hAnsiTheme="minorHAnsi"/>
      <w:b/>
      <w:bCs/>
      <w:i/>
      <w:iCs/>
      <w:szCs w:val="24"/>
    </w:rPr>
  </w:style>
  <w:style w:type="paragraph" w:customStyle="1" w:styleId="ListParagraph1">
    <w:name w:val="List Paragraph1"/>
    <w:basedOn w:val="Normalny"/>
    <w:link w:val="ListParagraphChar"/>
    <w:rsid w:val="001E5314"/>
    <w:rPr>
      <w:noProof/>
    </w:rPr>
  </w:style>
  <w:style w:type="table" w:styleId="Tabela-Siatka">
    <w:name w:val="Table Grid"/>
    <w:basedOn w:val="Standardowy"/>
    <w:rsid w:val="00F93F2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3Znak">
    <w:name w:val="Nagłówek 3 Znak"/>
    <w:link w:val="Nagwek3"/>
    <w:uiPriority w:val="9"/>
    <w:locked/>
    <w:rsid w:val="003918C3"/>
    <w:rPr>
      <w:rFonts w:ascii="Arial" w:hAnsi="Arial" w:cs="Arial"/>
      <w:b/>
      <w:noProof/>
      <w:sz w:val="22"/>
      <w:szCs w:val="22"/>
    </w:rPr>
  </w:style>
  <w:style w:type="paragraph" w:customStyle="1" w:styleId="NoSpacing1">
    <w:name w:val="No Spacing1"/>
    <w:rsid w:val="008D68F5"/>
    <w:rPr>
      <w:rFonts w:ascii="Times New Roman" w:hAnsi="Times New Roman"/>
      <w:sz w:val="22"/>
      <w:szCs w:val="22"/>
    </w:rPr>
  </w:style>
  <w:style w:type="paragraph" w:customStyle="1" w:styleId="Styl1">
    <w:name w:val="Styl1"/>
    <w:basedOn w:val="Normalny"/>
    <w:link w:val="Styl1Znak"/>
    <w:rsid w:val="00A50818"/>
    <w:pPr>
      <w:spacing w:before="120"/>
    </w:pPr>
    <w:rPr>
      <w:szCs w:val="24"/>
    </w:rPr>
  </w:style>
  <w:style w:type="paragraph" w:customStyle="1" w:styleId="Styl2">
    <w:name w:val="Styl2"/>
    <w:basedOn w:val="Styl1"/>
    <w:link w:val="Styl2Znak"/>
    <w:rsid w:val="000674F5"/>
  </w:style>
  <w:style w:type="character" w:customStyle="1" w:styleId="ListParagraphChar">
    <w:name w:val="List Paragraph Char"/>
    <w:link w:val="ListParagraph1"/>
    <w:locked/>
    <w:rsid w:val="001E5314"/>
    <w:rPr>
      <w:rFonts w:ascii="Arial" w:hAnsi="Arial" w:cs="Arial"/>
      <w:noProof/>
      <w:sz w:val="24"/>
      <w:lang w:eastAsia="pl-PL"/>
    </w:rPr>
  </w:style>
  <w:style w:type="character" w:customStyle="1" w:styleId="Styl1Znak">
    <w:name w:val="Styl1 Znak"/>
    <w:link w:val="Styl1"/>
    <w:locked/>
    <w:rsid w:val="00A50818"/>
    <w:rPr>
      <w:rFonts w:ascii="Arial" w:hAnsi="Arial" w:cs="Arial"/>
      <w:b/>
      <w:bCs/>
      <w:noProof/>
      <w:sz w:val="24"/>
      <w:szCs w:val="24"/>
      <w:lang w:eastAsia="pl-PL"/>
    </w:rPr>
  </w:style>
  <w:style w:type="character" w:customStyle="1" w:styleId="Styl2Znak">
    <w:name w:val="Styl2 Znak"/>
    <w:basedOn w:val="Styl1Znak"/>
    <w:link w:val="Styl2"/>
    <w:locked/>
    <w:rsid w:val="000674F5"/>
    <w:rPr>
      <w:rFonts w:ascii="Arial" w:hAnsi="Arial" w:cs="Arial"/>
      <w:b/>
      <w:bCs/>
      <w:noProof/>
      <w:sz w:val="24"/>
      <w:szCs w:val="24"/>
      <w:lang w:eastAsia="pl-PL"/>
    </w:rPr>
  </w:style>
  <w:style w:type="paragraph" w:customStyle="1" w:styleId="nagwekKR">
    <w:name w:val="nagłówek KR"/>
    <w:basedOn w:val="Nagwek"/>
    <w:link w:val="nagwekKRZnak"/>
    <w:rsid w:val="003C7218"/>
    <w:pPr>
      <w:pBdr>
        <w:bottom w:val="single" w:sz="8" w:space="1" w:color="auto"/>
      </w:pBdr>
      <w:jc w:val="center"/>
    </w:pPr>
    <w:rPr>
      <w:sz w:val="16"/>
      <w:szCs w:val="16"/>
    </w:rPr>
  </w:style>
  <w:style w:type="paragraph" w:customStyle="1" w:styleId="stopkaKR">
    <w:name w:val="stopka KR"/>
    <w:basedOn w:val="Stopka"/>
    <w:link w:val="stopkaKRZnak"/>
    <w:rsid w:val="003C7218"/>
    <w:pPr>
      <w:jc w:val="center"/>
    </w:pPr>
    <w:rPr>
      <w:sz w:val="16"/>
      <w:szCs w:val="16"/>
    </w:rPr>
  </w:style>
  <w:style w:type="character" w:customStyle="1" w:styleId="nagwekKRZnak">
    <w:name w:val="nagłówek KR Znak"/>
    <w:link w:val="nagwekKR"/>
    <w:locked/>
    <w:rsid w:val="003C7218"/>
    <w:rPr>
      <w:rFonts w:ascii="Times New Roman" w:hAnsi="Times New Roman" w:cs="Times New Roman"/>
      <w:sz w:val="16"/>
      <w:szCs w:val="16"/>
      <w:lang w:eastAsia="pl-PL"/>
    </w:rPr>
  </w:style>
  <w:style w:type="paragraph" w:customStyle="1" w:styleId="listawypunktowanaKR">
    <w:name w:val="lista wypunktowana KR"/>
    <w:basedOn w:val="ListParagraph1"/>
    <w:link w:val="listawypunktowanaKRZnak"/>
    <w:rsid w:val="006F45AB"/>
    <w:pPr>
      <w:numPr>
        <w:numId w:val="1"/>
      </w:numPr>
      <w:ind w:left="714" w:hanging="357"/>
    </w:pPr>
  </w:style>
  <w:style w:type="character" w:customStyle="1" w:styleId="stopkaKRZnak">
    <w:name w:val="stopka KR Znak"/>
    <w:link w:val="stopkaKR"/>
    <w:locked/>
    <w:rsid w:val="003C7218"/>
    <w:rPr>
      <w:rFonts w:ascii="Arial" w:hAnsi="Arial" w:cs="Arial"/>
      <w:sz w:val="16"/>
      <w:szCs w:val="16"/>
      <w:lang w:eastAsia="pl-PL"/>
    </w:rPr>
  </w:style>
  <w:style w:type="character" w:customStyle="1" w:styleId="listawypunktowanaKRZnak">
    <w:name w:val="lista wypunktowana KR Znak"/>
    <w:link w:val="listawypunktowanaKR"/>
    <w:locked/>
    <w:rsid w:val="006F45AB"/>
    <w:rPr>
      <w:rFonts w:ascii="Arial" w:hAnsi="Arial" w:cs="Arial"/>
      <w:noProof/>
      <w:sz w:val="24"/>
      <w:szCs w:val="22"/>
    </w:rPr>
  </w:style>
  <w:style w:type="character" w:customStyle="1" w:styleId="Nagwek4Znak">
    <w:name w:val="Nagłówek 4 Znak"/>
    <w:link w:val="Nagwek4"/>
    <w:locked/>
    <w:rsid w:val="00C95C7A"/>
    <w:rPr>
      <w:rFonts w:ascii="Times New Roman" w:hAnsi="Times New Roman"/>
      <w:b/>
      <w:bCs/>
      <w:sz w:val="28"/>
      <w:szCs w:val="28"/>
      <w:lang w:val="en-GB"/>
    </w:rPr>
  </w:style>
  <w:style w:type="character" w:customStyle="1" w:styleId="Nagwek5Znak">
    <w:name w:val="Nagłówek 5 Znak"/>
    <w:link w:val="Nagwek5"/>
    <w:locked/>
    <w:rsid w:val="00C95C7A"/>
    <w:rPr>
      <w:rFonts w:ascii="Arial" w:hAnsi="Arial" w:cs="Arial"/>
      <w:b/>
      <w:bCs/>
      <w:lang w:val="en-GB"/>
    </w:rPr>
  </w:style>
  <w:style w:type="character" w:customStyle="1" w:styleId="Nagwek6Znak">
    <w:name w:val="Nagłówek 6 Znak"/>
    <w:link w:val="Nagwek6"/>
    <w:locked/>
    <w:rsid w:val="00C95C7A"/>
    <w:rPr>
      <w:rFonts w:ascii="Times New Roman" w:hAnsi="Times New Roman"/>
      <w:lang w:val="en-GB"/>
    </w:rPr>
  </w:style>
  <w:style w:type="character" w:customStyle="1" w:styleId="Nagwek7Znak">
    <w:name w:val="Nagłówek 7 Znak"/>
    <w:link w:val="Nagwek7"/>
    <w:locked/>
    <w:rsid w:val="00C95C7A"/>
    <w:rPr>
      <w:rFonts w:cs="Calibri"/>
      <w:sz w:val="24"/>
      <w:szCs w:val="24"/>
    </w:rPr>
  </w:style>
  <w:style w:type="character" w:customStyle="1" w:styleId="Nagwek8Znak">
    <w:name w:val="Nagłówek 8 Znak"/>
    <w:link w:val="Nagwek8"/>
    <w:locked/>
    <w:rsid w:val="00C95C7A"/>
    <w:rPr>
      <w:rFonts w:ascii="Arial" w:hAnsi="Arial" w:cs="Arial"/>
      <w:b/>
      <w:bCs/>
      <w:lang w:val="en-GB"/>
    </w:rPr>
  </w:style>
  <w:style w:type="character" w:customStyle="1" w:styleId="Nagwek9Znak">
    <w:name w:val="Nagłówek 9 Znak"/>
    <w:link w:val="Nagwek9"/>
    <w:locked/>
    <w:rsid w:val="00C95C7A"/>
    <w:rPr>
      <w:rFonts w:ascii="Times New Roman" w:hAnsi="Times New Roman"/>
      <w:sz w:val="28"/>
      <w:szCs w:val="28"/>
      <w:lang w:val="en-GB"/>
    </w:rPr>
  </w:style>
  <w:style w:type="paragraph" w:customStyle="1" w:styleId="Punkt">
    <w:name w:val="Punkt"/>
    <w:basedOn w:val="Normalny"/>
    <w:link w:val="PunktZnak"/>
    <w:rsid w:val="00C95C7A"/>
    <w:pPr>
      <w:widowControl w:val="0"/>
      <w:numPr>
        <w:numId w:val="2"/>
      </w:numPr>
      <w:shd w:val="clear" w:color="auto" w:fill="FFFFFF"/>
      <w:tabs>
        <w:tab w:val="left" w:pos="-900"/>
      </w:tabs>
      <w:autoSpaceDE w:val="0"/>
      <w:autoSpaceDN w:val="0"/>
      <w:adjustRightInd w:val="0"/>
      <w:spacing w:line="360" w:lineRule="auto"/>
    </w:pPr>
    <w:rPr>
      <w:b/>
      <w:bCs/>
      <w:iCs/>
      <w:szCs w:val="24"/>
    </w:rPr>
  </w:style>
  <w:style w:type="character" w:customStyle="1" w:styleId="PunktZnak">
    <w:name w:val="Punkt Znak"/>
    <w:link w:val="Punkt"/>
    <w:locked/>
    <w:rsid w:val="00C95C7A"/>
    <w:rPr>
      <w:rFonts w:ascii="Arial" w:hAnsi="Arial" w:cs="Arial"/>
      <w:b/>
      <w:bCs/>
      <w:iCs/>
      <w:sz w:val="24"/>
      <w:szCs w:val="24"/>
      <w:shd w:val="clear" w:color="auto" w:fill="FFFFFF"/>
    </w:rPr>
  </w:style>
  <w:style w:type="paragraph" w:customStyle="1" w:styleId="2zanoren">
    <w:name w:val="2.zanorení"/>
    <w:basedOn w:val="text-3mezera"/>
    <w:rsid w:val="00C95C7A"/>
    <w:pPr>
      <w:ind w:left="3402" w:hanging="1278"/>
    </w:pPr>
  </w:style>
  <w:style w:type="paragraph" w:customStyle="1" w:styleId="text-3mezera">
    <w:name w:val="text - 3 mezera"/>
    <w:basedOn w:val="Normalny"/>
    <w:rsid w:val="00C95C7A"/>
    <w:pPr>
      <w:overflowPunct w:val="0"/>
      <w:autoSpaceDE w:val="0"/>
      <w:autoSpaceDN w:val="0"/>
      <w:adjustRightInd w:val="0"/>
      <w:spacing w:before="60" w:line="240" w:lineRule="exact"/>
      <w:textAlignment w:val="baseline"/>
    </w:pPr>
    <w:rPr>
      <w:sz w:val="20"/>
      <w:szCs w:val="20"/>
      <w:lang w:val="cs-CZ"/>
    </w:rPr>
  </w:style>
  <w:style w:type="paragraph" w:styleId="Tekstprzypisudolnego">
    <w:name w:val="footnote text"/>
    <w:basedOn w:val="Normalny"/>
    <w:link w:val="TekstprzypisudolnegoZnak"/>
    <w:uiPriority w:val="99"/>
    <w:rsid w:val="00C95C7A"/>
    <w:pPr>
      <w:overflowPunct w:val="0"/>
      <w:autoSpaceDE w:val="0"/>
      <w:autoSpaceDN w:val="0"/>
      <w:adjustRightInd w:val="0"/>
      <w:jc w:val="left"/>
      <w:textAlignment w:val="baseline"/>
    </w:pPr>
    <w:rPr>
      <w:rFonts w:ascii="Times New Roman" w:hAnsi="Times New Roman" w:cs="Times New Roman"/>
      <w:sz w:val="20"/>
      <w:szCs w:val="20"/>
    </w:rPr>
  </w:style>
  <w:style w:type="character" w:customStyle="1" w:styleId="TekstprzypisudolnegoZnak">
    <w:name w:val="Tekst przypisu dolnego Znak"/>
    <w:link w:val="Tekstprzypisudolnego"/>
    <w:uiPriority w:val="99"/>
    <w:locked/>
    <w:rsid w:val="00C95C7A"/>
    <w:rPr>
      <w:rFonts w:ascii="Times New Roman" w:hAnsi="Times New Roman" w:cs="Times New Roman"/>
      <w:sz w:val="20"/>
      <w:szCs w:val="20"/>
      <w:lang w:eastAsia="pl-PL"/>
    </w:rPr>
  </w:style>
  <w:style w:type="paragraph" w:customStyle="1" w:styleId="oddl-nadpis">
    <w:name w:val="oddíl-nadpis"/>
    <w:basedOn w:val="Normalny"/>
    <w:rsid w:val="00C95C7A"/>
    <w:pPr>
      <w:keepNext/>
      <w:tabs>
        <w:tab w:val="left" w:pos="567"/>
      </w:tabs>
      <w:overflowPunct w:val="0"/>
      <w:autoSpaceDE w:val="0"/>
      <w:autoSpaceDN w:val="0"/>
      <w:adjustRightInd w:val="0"/>
      <w:spacing w:before="240" w:line="240" w:lineRule="exact"/>
      <w:jc w:val="left"/>
      <w:textAlignment w:val="baseline"/>
    </w:pPr>
    <w:rPr>
      <w:b/>
      <w:bCs/>
      <w:sz w:val="20"/>
      <w:szCs w:val="20"/>
      <w:lang w:val="cs-CZ"/>
    </w:rPr>
  </w:style>
  <w:style w:type="paragraph" w:customStyle="1" w:styleId="BodyText21">
    <w:name w:val="Body Text 21"/>
    <w:basedOn w:val="Normalny"/>
    <w:rsid w:val="00C95C7A"/>
    <w:pPr>
      <w:widowControl w:val="0"/>
      <w:overflowPunct w:val="0"/>
      <w:autoSpaceDE w:val="0"/>
      <w:autoSpaceDN w:val="0"/>
      <w:adjustRightInd w:val="0"/>
      <w:ind w:left="2835" w:hanging="1417"/>
      <w:textAlignment w:val="baseline"/>
    </w:pPr>
    <w:rPr>
      <w:noProof/>
      <w:sz w:val="20"/>
      <w:szCs w:val="20"/>
    </w:rPr>
  </w:style>
  <w:style w:type="paragraph" w:customStyle="1" w:styleId="BodyTextIndent32">
    <w:name w:val="Body Text Indent 32"/>
    <w:basedOn w:val="Normalny"/>
    <w:rsid w:val="00C95C7A"/>
    <w:pPr>
      <w:overflowPunct w:val="0"/>
      <w:autoSpaceDE w:val="0"/>
      <w:autoSpaceDN w:val="0"/>
      <w:adjustRightInd w:val="0"/>
      <w:spacing w:before="120"/>
      <w:ind w:left="2835" w:hanging="3"/>
      <w:textAlignment w:val="baseline"/>
    </w:pPr>
    <w:rPr>
      <w:sz w:val="20"/>
      <w:szCs w:val="20"/>
      <w:lang w:val="en-US"/>
    </w:rPr>
  </w:style>
  <w:style w:type="character" w:styleId="Odwoanieprzypisudolnego">
    <w:name w:val="footnote reference"/>
    <w:uiPriority w:val="99"/>
    <w:semiHidden/>
    <w:rsid w:val="00C95C7A"/>
    <w:rPr>
      <w:rFonts w:cs="Times New Roman"/>
      <w:vertAlign w:val="superscript"/>
    </w:rPr>
  </w:style>
  <w:style w:type="paragraph" w:customStyle="1" w:styleId="pgraftxt1">
    <w:name w:val="pgraf_txt1"/>
    <w:basedOn w:val="Normalny"/>
    <w:rsid w:val="00C95C7A"/>
    <w:pPr>
      <w:widowControl w:val="0"/>
      <w:tabs>
        <w:tab w:val="left" w:pos="907"/>
      </w:tabs>
      <w:overflowPunct w:val="0"/>
      <w:autoSpaceDE w:val="0"/>
      <w:autoSpaceDN w:val="0"/>
      <w:adjustRightInd w:val="0"/>
      <w:spacing w:line="360" w:lineRule="atLeast"/>
      <w:textAlignment w:val="baseline"/>
    </w:pPr>
    <w:rPr>
      <w:rFonts w:ascii="Times New Roman" w:hAnsi="Times New Roman" w:cs="Times New Roman"/>
      <w:szCs w:val="24"/>
    </w:rPr>
  </w:style>
  <w:style w:type="character" w:styleId="Pogrubienie">
    <w:name w:val="Strong"/>
    <w:qFormat/>
    <w:rsid w:val="00CC3E00"/>
    <w:rPr>
      <w:rFonts w:cs="Times New Roman"/>
      <w:bCs/>
    </w:rPr>
  </w:style>
  <w:style w:type="character" w:styleId="Odwoaniedokomentarza">
    <w:name w:val="annotation reference"/>
    <w:uiPriority w:val="99"/>
    <w:rsid w:val="00C95C7A"/>
    <w:rPr>
      <w:rFonts w:cs="Times New Roman"/>
      <w:sz w:val="16"/>
      <w:szCs w:val="16"/>
    </w:rPr>
  </w:style>
  <w:style w:type="paragraph" w:styleId="Tekstkomentarza">
    <w:name w:val="annotation text"/>
    <w:basedOn w:val="Normalny"/>
    <w:link w:val="TekstkomentarzaZnak"/>
    <w:uiPriority w:val="99"/>
    <w:rsid w:val="00C95C7A"/>
    <w:pPr>
      <w:jc w:val="left"/>
    </w:pPr>
    <w:rPr>
      <w:rFonts w:ascii="Times New Roman" w:hAnsi="Times New Roman" w:cs="Times New Roman"/>
      <w:sz w:val="20"/>
      <w:szCs w:val="20"/>
    </w:rPr>
  </w:style>
  <w:style w:type="character" w:customStyle="1" w:styleId="TekstkomentarzaZnak">
    <w:name w:val="Tekst komentarza Znak"/>
    <w:link w:val="Tekstkomentarza"/>
    <w:uiPriority w:val="99"/>
    <w:locked/>
    <w:rsid w:val="00C95C7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95C7A"/>
    <w:rPr>
      <w:b/>
      <w:bCs/>
    </w:rPr>
  </w:style>
  <w:style w:type="character" w:customStyle="1" w:styleId="TematkomentarzaZnak">
    <w:name w:val="Temat komentarza Znak"/>
    <w:link w:val="Tematkomentarza"/>
    <w:semiHidden/>
    <w:locked/>
    <w:rsid w:val="00C95C7A"/>
    <w:rPr>
      <w:rFonts w:ascii="Times New Roman" w:hAnsi="Times New Roman" w:cs="Times New Roman"/>
      <w:b/>
      <w:bCs/>
      <w:sz w:val="20"/>
      <w:szCs w:val="20"/>
      <w:lang w:eastAsia="pl-PL"/>
    </w:rPr>
  </w:style>
  <w:style w:type="paragraph" w:styleId="NormalnyWeb">
    <w:name w:val="Normal (Web)"/>
    <w:basedOn w:val="Normalny"/>
    <w:link w:val="NormalnyWebZnak"/>
    <w:rsid w:val="00C95C7A"/>
    <w:pPr>
      <w:spacing w:before="100" w:beforeAutospacing="1" w:after="100" w:afterAutospacing="1"/>
      <w:jc w:val="left"/>
    </w:pPr>
    <w:rPr>
      <w:rFonts w:ascii="Times New Roman" w:hAnsi="Times New Roman" w:cs="Times New Roman"/>
      <w:szCs w:val="24"/>
    </w:rPr>
  </w:style>
  <w:style w:type="character" w:customStyle="1" w:styleId="NormalnyWebZnak">
    <w:name w:val="Normalny (Web) Znak"/>
    <w:link w:val="NormalnyWeb"/>
    <w:locked/>
    <w:rsid w:val="00C95C7A"/>
    <w:rPr>
      <w:rFonts w:ascii="Times New Roman" w:hAnsi="Times New Roman" w:cs="Times New Roman"/>
      <w:sz w:val="24"/>
      <w:szCs w:val="24"/>
      <w:lang w:eastAsia="pl-PL"/>
    </w:rPr>
  </w:style>
  <w:style w:type="paragraph" w:styleId="Spistreci3">
    <w:name w:val="toc 3"/>
    <w:aliases w:val="Spis treści p3"/>
    <w:basedOn w:val="Normalny"/>
    <w:next w:val="Normalny"/>
    <w:autoRedefine/>
    <w:uiPriority w:val="39"/>
    <w:rsid w:val="002A25A8"/>
    <w:pPr>
      <w:tabs>
        <w:tab w:val="left" w:pos="1134"/>
        <w:tab w:val="left" w:pos="2552"/>
        <w:tab w:val="right" w:leader="dot" w:pos="9070"/>
      </w:tabs>
      <w:spacing w:after="0"/>
      <w:ind w:left="2552" w:hanging="2552"/>
      <w:jc w:val="left"/>
    </w:pPr>
    <w:rPr>
      <w:b/>
      <w:noProof/>
      <w:sz w:val="22"/>
    </w:rPr>
  </w:style>
  <w:style w:type="paragraph" w:customStyle="1" w:styleId="BodyTextIndent23">
    <w:name w:val="Body Text Indent 23"/>
    <w:basedOn w:val="Normalny"/>
    <w:rsid w:val="00C95C7A"/>
    <w:pPr>
      <w:overflowPunct w:val="0"/>
      <w:autoSpaceDE w:val="0"/>
      <w:autoSpaceDN w:val="0"/>
      <w:adjustRightInd w:val="0"/>
      <w:ind w:left="5529"/>
      <w:jc w:val="center"/>
      <w:textAlignment w:val="baseline"/>
    </w:pPr>
    <w:rPr>
      <w:rFonts w:ascii="Times New Roman" w:hAnsi="Times New Roman" w:cs="Times New Roman"/>
      <w:b/>
      <w:bCs/>
      <w:sz w:val="20"/>
      <w:szCs w:val="20"/>
      <w:lang w:val="en-GB"/>
    </w:rPr>
  </w:style>
  <w:style w:type="paragraph" w:customStyle="1" w:styleId="BodyText27">
    <w:name w:val="Body Text 27"/>
    <w:basedOn w:val="Normalny"/>
    <w:rsid w:val="00C95C7A"/>
    <w:pPr>
      <w:overflowPunct w:val="0"/>
      <w:autoSpaceDE w:val="0"/>
      <w:autoSpaceDN w:val="0"/>
      <w:adjustRightInd w:val="0"/>
      <w:jc w:val="center"/>
      <w:textAlignment w:val="baseline"/>
    </w:pPr>
    <w:rPr>
      <w:rFonts w:ascii="Times New Roman" w:hAnsi="Times New Roman" w:cs="Times New Roman"/>
      <w:b/>
      <w:bCs/>
      <w:sz w:val="28"/>
      <w:szCs w:val="28"/>
      <w:lang w:val="en-GB"/>
    </w:rPr>
  </w:style>
  <w:style w:type="paragraph" w:customStyle="1" w:styleId="BlockText1">
    <w:name w:val="Block Text1"/>
    <w:basedOn w:val="Normalny"/>
    <w:rsid w:val="00C95C7A"/>
    <w:pPr>
      <w:overflowPunct w:val="0"/>
      <w:autoSpaceDE w:val="0"/>
      <w:autoSpaceDN w:val="0"/>
      <w:adjustRightInd w:val="0"/>
      <w:ind w:left="1440" w:right="-567"/>
      <w:textAlignment w:val="baseline"/>
    </w:pPr>
    <w:rPr>
      <w:sz w:val="20"/>
      <w:szCs w:val="20"/>
      <w:lang w:val="en-GB"/>
    </w:rPr>
  </w:style>
  <w:style w:type="paragraph" w:customStyle="1" w:styleId="BodyTextIndent33">
    <w:name w:val="Body Text Indent 33"/>
    <w:basedOn w:val="Normalny"/>
    <w:rsid w:val="00C95C7A"/>
    <w:pPr>
      <w:overflowPunct w:val="0"/>
      <w:autoSpaceDE w:val="0"/>
      <w:autoSpaceDN w:val="0"/>
      <w:adjustRightInd w:val="0"/>
      <w:ind w:left="851"/>
      <w:jc w:val="left"/>
      <w:textAlignment w:val="baseline"/>
    </w:pPr>
    <w:rPr>
      <w:rFonts w:ascii="Times New Roman" w:hAnsi="Times New Roman" w:cs="Times New Roman"/>
      <w:noProof/>
      <w:sz w:val="20"/>
      <w:szCs w:val="20"/>
    </w:rPr>
  </w:style>
  <w:style w:type="paragraph" w:customStyle="1" w:styleId="text">
    <w:name w:val="text"/>
    <w:rsid w:val="00C95C7A"/>
    <w:pPr>
      <w:overflowPunct w:val="0"/>
      <w:autoSpaceDE w:val="0"/>
      <w:autoSpaceDN w:val="0"/>
      <w:adjustRightInd w:val="0"/>
      <w:spacing w:before="240" w:line="240" w:lineRule="exact"/>
      <w:jc w:val="both"/>
      <w:textAlignment w:val="baseline"/>
    </w:pPr>
    <w:rPr>
      <w:rFonts w:ascii="Arial" w:hAnsi="Arial" w:cs="Arial"/>
      <w:sz w:val="24"/>
      <w:szCs w:val="24"/>
      <w:lang w:val="cs-CZ"/>
    </w:rPr>
  </w:style>
  <w:style w:type="paragraph" w:customStyle="1" w:styleId="BodyText22">
    <w:name w:val="Body Text 22"/>
    <w:basedOn w:val="Normalny"/>
    <w:uiPriority w:val="99"/>
    <w:rsid w:val="00C95C7A"/>
    <w:pPr>
      <w:widowControl w:val="0"/>
      <w:overflowPunct w:val="0"/>
      <w:autoSpaceDE w:val="0"/>
      <w:autoSpaceDN w:val="0"/>
      <w:adjustRightInd w:val="0"/>
      <w:ind w:left="709" w:hanging="709"/>
      <w:textAlignment w:val="baseline"/>
    </w:pPr>
    <w:rPr>
      <w:rFonts w:ascii="Times New Roman" w:hAnsi="Times New Roman" w:cs="Times New Roman"/>
      <w:noProof/>
      <w:sz w:val="20"/>
      <w:szCs w:val="20"/>
    </w:rPr>
  </w:style>
  <w:style w:type="paragraph" w:customStyle="1" w:styleId="BodyTextIndent21">
    <w:name w:val="Body Text Indent 21"/>
    <w:basedOn w:val="Normalny"/>
    <w:rsid w:val="00C95C7A"/>
    <w:pPr>
      <w:widowControl w:val="0"/>
      <w:overflowPunct w:val="0"/>
      <w:autoSpaceDE w:val="0"/>
      <w:autoSpaceDN w:val="0"/>
      <w:adjustRightInd w:val="0"/>
      <w:ind w:left="2835" w:hanging="2835"/>
      <w:textAlignment w:val="baseline"/>
    </w:pPr>
    <w:rPr>
      <w:b/>
      <w:bCs/>
      <w:noProof/>
      <w:sz w:val="20"/>
      <w:szCs w:val="20"/>
    </w:rPr>
  </w:style>
  <w:style w:type="paragraph" w:customStyle="1" w:styleId="BodyTextIndent31">
    <w:name w:val="Body Text Indent 31"/>
    <w:basedOn w:val="Normalny"/>
    <w:rsid w:val="00C95C7A"/>
    <w:pPr>
      <w:widowControl w:val="0"/>
      <w:overflowPunct w:val="0"/>
      <w:autoSpaceDE w:val="0"/>
      <w:autoSpaceDN w:val="0"/>
      <w:adjustRightInd w:val="0"/>
      <w:ind w:left="2835"/>
      <w:textAlignment w:val="baseline"/>
    </w:pPr>
    <w:rPr>
      <w:noProof/>
      <w:sz w:val="20"/>
      <w:szCs w:val="20"/>
    </w:rPr>
  </w:style>
  <w:style w:type="paragraph" w:customStyle="1" w:styleId="BodyText26">
    <w:name w:val="Body Text 26"/>
    <w:basedOn w:val="Normalny"/>
    <w:rsid w:val="00C95C7A"/>
    <w:pPr>
      <w:overflowPunct w:val="0"/>
      <w:autoSpaceDE w:val="0"/>
      <w:autoSpaceDN w:val="0"/>
      <w:adjustRightInd w:val="0"/>
      <w:ind w:left="3969" w:hanging="1134"/>
      <w:textAlignment w:val="baseline"/>
    </w:pPr>
    <w:rPr>
      <w:sz w:val="20"/>
      <w:szCs w:val="20"/>
      <w:lang w:val="en-US"/>
    </w:rPr>
  </w:style>
  <w:style w:type="paragraph" w:customStyle="1" w:styleId="BodyTextIndent22">
    <w:name w:val="Body Text Indent 22"/>
    <w:basedOn w:val="Normalny"/>
    <w:rsid w:val="00C95C7A"/>
    <w:pPr>
      <w:overflowPunct w:val="0"/>
      <w:autoSpaceDE w:val="0"/>
      <w:autoSpaceDN w:val="0"/>
      <w:adjustRightInd w:val="0"/>
      <w:ind w:left="3119" w:hanging="284"/>
      <w:textAlignment w:val="baseline"/>
    </w:pPr>
    <w:rPr>
      <w:sz w:val="20"/>
      <w:szCs w:val="20"/>
      <w:lang w:val="en-US"/>
    </w:rPr>
  </w:style>
  <w:style w:type="paragraph" w:customStyle="1" w:styleId="BodyText23">
    <w:name w:val="Body Text 23"/>
    <w:basedOn w:val="Normalny"/>
    <w:rsid w:val="00C95C7A"/>
    <w:pPr>
      <w:overflowPunct w:val="0"/>
      <w:autoSpaceDE w:val="0"/>
      <w:autoSpaceDN w:val="0"/>
      <w:adjustRightInd w:val="0"/>
      <w:jc w:val="left"/>
      <w:textAlignment w:val="baseline"/>
    </w:pPr>
    <w:rPr>
      <w:rFonts w:ascii="Times New Roman" w:hAnsi="Times New Roman" w:cs="Times New Roman"/>
      <w:sz w:val="20"/>
      <w:szCs w:val="20"/>
      <w:lang w:val="en-US"/>
    </w:rPr>
  </w:style>
  <w:style w:type="paragraph" w:customStyle="1" w:styleId="BodyText25">
    <w:name w:val="Body Text 25"/>
    <w:basedOn w:val="Normalny"/>
    <w:rsid w:val="00C95C7A"/>
    <w:pPr>
      <w:widowControl w:val="0"/>
      <w:overflowPunct w:val="0"/>
      <w:autoSpaceDE w:val="0"/>
      <w:autoSpaceDN w:val="0"/>
      <w:adjustRightInd w:val="0"/>
      <w:ind w:left="360"/>
      <w:textAlignment w:val="baseline"/>
    </w:pPr>
    <w:rPr>
      <w:sz w:val="20"/>
      <w:szCs w:val="20"/>
      <w:lang w:val="en-GB"/>
    </w:rPr>
  </w:style>
  <w:style w:type="paragraph" w:customStyle="1" w:styleId="BodyText24">
    <w:name w:val="Body Text 24"/>
    <w:basedOn w:val="Normalny"/>
    <w:rsid w:val="00C95C7A"/>
    <w:pPr>
      <w:widowControl w:val="0"/>
      <w:overflowPunct w:val="0"/>
      <w:autoSpaceDE w:val="0"/>
      <w:autoSpaceDN w:val="0"/>
      <w:adjustRightInd w:val="0"/>
      <w:ind w:left="720" w:hanging="720"/>
      <w:textAlignment w:val="baseline"/>
    </w:pPr>
    <w:rPr>
      <w:rFonts w:ascii="Times New Roman" w:hAnsi="Times New Roman" w:cs="Times New Roman"/>
      <w:sz w:val="20"/>
      <w:szCs w:val="20"/>
      <w:lang w:val="en-GB"/>
    </w:rPr>
  </w:style>
  <w:style w:type="paragraph" w:styleId="Tekstpodstawowy2">
    <w:name w:val="Body Text 2"/>
    <w:basedOn w:val="Normalny"/>
    <w:link w:val="Tekstpodstawowy2Znak"/>
    <w:rsid w:val="00C95C7A"/>
    <w:pPr>
      <w:overflowPunct w:val="0"/>
      <w:autoSpaceDE w:val="0"/>
      <w:autoSpaceDN w:val="0"/>
      <w:adjustRightInd w:val="0"/>
      <w:spacing w:line="480" w:lineRule="auto"/>
      <w:jc w:val="left"/>
      <w:textAlignment w:val="baseline"/>
    </w:pPr>
    <w:rPr>
      <w:rFonts w:ascii="Times New Roman" w:hAnsi="Times New Roman" w:cs="Times New Roman"/>
      <w:sz w:val="20"/>
      <w:szCs w:val="20"/>
      <w:lang w:val="en-GB"/>
    </w:rPr>
  </w:style>
  <w:style w:type="character" w:customStyle="1" w:styleId="Tekstpodstawowy2Znak">
    <w:name w:val="Tekst podstawowy 2 Znak"/>
    <w:link w:val="Tekstpodstawowy2"/>
    <w:locked/>
    <w:rsid w:val="00C95C7A"/>
    <w:rPr>
      <w:rFonts w:ascii="Times New Roman" w:hAnsi="Times New Roman" w:cs="Times New Roman"/>
      <w:sz w:val="20"/>
      <w:szCs w:val="20"/>
      <w:lang w:val="en-GB"/>
    </w:rPr>
  </w:style>
  <w:style w:type="paragraph" w:styleId="Tekstpodstawowywcity2">
    <w:name w:val="Body Text Indent 2"/>
    <w:basedOn w:val="Normalny"/>
    <w:link w:val="Tekstpodstawowywcity2Znak"/>
    <w:rsid w:val="00C95C7A"/>
    <w:pPr>
      <w:overflowPunct w:val="0"/>
      <w:autoSpaceDE w:val="0"/>
      <w:autoSpaceDN w:val="0"/>
      <w:adjustRightInd w:val="0"/>
      <w:spacing w:line="480" w:lineRule="auto"/>
      <w:ind w:left="283"/>
      <w:jc w:val="left"/>
      <w:textAlignment w:val="baseline"/>
    </w:pPr>
    <w:rPr>
      <w:rFonts w:ascii="Times New Roman" w:hAnsi="Times New Roman" w:cs="Times New Roman"/>
      <w:sz w:val="20"/>
      <w:szCs w:val="20"/>
    </w:rPr>
  </w:style>
  <w:style w:type="character" w:customStyle="1" w:styleId="Tekstpodstawowywcity2Znak">
    <w:name w:val="Tekst podstawowy wcięty 2 Znak"/>
    <w:link w:val="Tekstpodstawowywcity2"/>
    <w:locked/>
    <w:rsid w:val="00C95C7A"/>
    <w:rPr>
      <w:rFonts w:ascii="Times New Roman" w:hAnsi="Times New Roman" w:cs="Times New Roman"/>
      <w:sz w:val="20"/>
      <w:szCs w:val="20"/>
      <w:lang w:eastAsia="pl-PL"/>
    </w:rPr>
  </w:style>
  <w:style w:type="paragraph" w:styleId="Tekstpodstawowywcity3">
    <w:name w:val="Body Text Indent 3"/>
    <w:basedOn w:val="Normalny"/>
    <w:link w:val="Tekstpodstawowywcity3Znak"/>
    <w:rsid w:val="00C95C7A"/>
    <w:pPr>
      <w:overflowPunct w:val="0"/>
      <w:autoSpaceDE w:val="0"/>
      <w:autoSpaceDN w:val="0"/>
      <w:adjustRightInd w:val="0"/>
      <w:ind w:left="283"/>
      <w:jc w:val="left"/>
      <w:textAlignment w:val="baseline"/>
    </w:pPr>
    <w:rPr>
      <w:rFonts w:ascii="Times New Roman" w:hAnsi="Times New Roman" w:cs="Times New Roman"/>
      <w:sz w:val="16"/>
      <w:szCs w:val="16"/>
    </w:rPr>
  </w:style>
  <w:style w:type="character" w:customStyle="1" w:styleId="Tekstpodstawowywcity3Znak">
    <w:name w:val="Tekst podstawowy wcięty 3 Znak"/>
    <w:link w:val="Tekstpodstawowywcity3"/>
    <w:locked/>
    <w:rsid w:val="00C95C7A"/>
    <w:rPr>
      <w:rFonts w:ascii="Times New Roman" w:hAnsi="Times New Roman" w:cs="Times New Roman"/>
      <w:sz w:val="16"/>
      <w:szCs w:val="16"/>
      <w:lang w:eastAsia="pl-PL"/>
    </w:rPr>
  </w:style>
  <w:style w:type="paragraph" w:styleId="Tekstblokowy">
    <w:name w:val="Block Text"/>
    <w:basedOn w:val="Normalny"/>
    <w:uiPriority w:val="99"/>
    <w:rsid w:val="00C95C7A"/>
    <w:pPr>
      <w:overflowPunct w:val="0"/>
      <w:autoSpaceDE w:val="0"/>
      <w:autoSpaceDN w:val="0"/>
      <w:adjustRightInd w:val="0"/>
      <w:spacing w:line="360" w:lineRule="auto"/>
      <w:ind w:left="540" w:right="-567" w:hanging="540"/>
      <w:textAlignment w:val="baseline"/>
    </w:pPr>
    <w:rPr>
      <w:sz w:val="20"/>
      <w:szCs w:val="20"/>
    </w:rPr>
  </w:style>
  <w:style w:type="paragraph" w:styleId="Tekstpodstawowy3">
    <w:name w:val="Body Text 3"/>
    <w:basedOn w:val="Normalny"/>
    <w:link w:val="Tekstpodstawowy3Znak"/>
    <w:rsid w:val="00C95C7A"/>
    <w:pPr>
      <w:overflowPunct w:val="0"/>
      <w:autoSpaceDE w:val="0"/>
      <w:autoSpaceDN w:val="0"/>
      <w:adjustRightInd w:val="0"/>
      <w:textAlignment w:val="baseline"/>
    </w:pPr>
  </w:style>
  <w:style w:type="character" w:customStyle="1" w:styleId="Tekstpodstawowy3Znak">
    <w:name w:val="Tekst podstawowy 3 Znak"/>
    <w:link w:val="Tekstpodstawowy3"/>
    <w:locked/>
    <w:rsid w:val="00C95C7A"/>
    <w:rPr>
      <w:rFonts w:ascii="Arial" w:hAnsi="Arial" w:cs="Arial"/>
      <w:lang w:eastAsia="pl-PL"/>
    </w:rPr>
  </w:style>
  <w:style w:type="paragraph" w:styleId="Spistreci6">
    <w:name w:val="toc 6"/>
    <w:basedOn w:val="Normalny"/>
    <w:next w:val="Normalny"/>
    <w:autoRedefine/>
    <w:uiPriority w:val="39"/>
    <w:rsid w:val="00C95C7A"/>
    <w:pPr>
      <w:spacing w:after="0"/>
      <w:ind w:left="1200"/>
      <w:jc w:val="left"/>
    </w:pPr>
    <w:rPr>
      <w:rFonts w:asciiTheme="minorHAnsi" w:hAnsiTheme="minorHAnsi"/>
      <w:sz w:val="20"/>
      <w:szCs w:val="20"/>
    </w:rPr>
  </w:style>
  <w:style w:type="paragraph" w:customStyle="1" w:styleId="Mapadokumentu1">
    <w:name w:val="Mapa dokumentu1"/>
    <w:basedOn w:val="Normalny"/>
    <w:link w:val="MapadokumentuZnak"/>
    <w:semiHidden/>
    <w:rsid w:val="00C95C7A"/>
    <w:pPr>
      <w:shd w:val="clear" w:color="auto" w:fill="000080"/>
      <w:overflowPunct w:val="0"/>
      <w:autoSpaceDE w:val="0"/>
      <w:autoSpaceDN w:val="0"/>
      <w:adjustRightInd w:val="0"/>
      <w:jc w:val="left"/>
      <w:textAlignment w:val="baseline"/>
    </w:pPr>
    <w:rPr>
      <w:rFonts w:ascii="Tahoma" w:hAnsi="Tahoma" w:cs="Tahoma"/>
      <w:sz w:val="20"/>
      <w:szCs w:val="20"/>
    </w:rPr>
  </w:style>
  <w:style w:type="character" w:customStyle="1" w:styleId="MapadokumentuZnak">
    <w:name w:val="Mapa dokumentu Znak"/>
    <w:link w:val="Mapadokumentu1"/>
    <w:semiHidden/>
    <w:locked/>
    <w:rsid w:val="00C95C7A"/>
    <w:rPr>
      <w:rFonts w:ascii="Tahoma" w:hAnsi="Tahoma" w:cs="Tahoma"/>
      <w:sz w:val="20"/>
      <w:szCs w:val="20"/>
      <w:shd w:val="clear" w:color="auto" w:fill="000080"/>
      <w:lang w:eastAsia="pl-PL"/>
    </w:rPr>
  </w:style>
  <w:style w:type="paragraph" w:styleId="Tekstprzypisukocowego">
    <w:name w:val="endnote text"/>
    <w:basedOn w:val="Normalny"/>
    <w:link w:val="TekstprzypisukocowegoZnak"/>
    <w:semiHidden/>
    <w:rsid w:val="00C95C7A"/>
    <w:pPr>
      <w:overflowPunct w:val="0"/>
      <w:autoSpaceDE w:val="0"/>
      <w:autoSpaceDN w:val="0"/>
      <w:adjustRightInd w:val="0"/>
      <w:jc w:val="left"/>
      <w:textAlignment w:val="baseline"/>
    </w:pPr>
    <w:rPr>
      <w:rFonts w:ascii="Times New Roman" w:hAnsi="Times New Roman" w:cs="Times New Roman"/>
      <w:sz w:val="20"/>
      <w:szCs w:val="20"/>
    </w:rPr>
  </w:style>
  <w:style w:type="character" w:customStyle="1" w:styleId="TekstprzypisukocowegoZnak">
    <w:name w:val="Tekst przypisu końcowego Znak"/>
    <w:link w:val="Tekstprzypisukocowego"/>
    <w:semiHidden/>
    <w:locked/>
    <w:rsid w:val="00C95C7A"/>
    <w:rPr>
      <w:rFonts w:ascii="Times New Roman" w:hAnsi="Times New Roman" w:cs="Times New Roman"/>
      <w:sz w:val="20"/>
      <w:szCs w:val="20"/>
      <w:lang w:eastAsia="pl-PL"/>
    </w:rPr>
  </w:style>
  <w:style w:type="character" w:styleId="Odwoanieprzypisukocowego">
    <w:name w:val="endnote reference"/>
    <w:semiHidden/>
    <w:rsid w:val="00C95C7A"/>
    <w:rPr>
      <w:rFonts w:cs="Times New Roman"/>
      <w:vertAlign w:val="superscript"/>
    </w:rPr>
  </w:style>
  <w:style w:type="paragraph" w:customStyle="1" w:styleId="Punktowanie">
    <w:name w:val="Punktowanie"/>
    <w:basedOn w:val="Normalny"/>
    <w:rsid w:val="00C95C7A"/>
    <w:pPr>
      <w:ind w:left="360" w:hanging="360"/>
    </w:pPr>
    <w:rPr>
      <w:szCs w:val="24"/>
    </w:rPr>
  </w:style>
  <w:style w:type="paragraph" w:customStyle="1" w:styleId="NormalnyArial">
    <w:name w:val="Normalny + Arial"/>
    <w:aliases w:val="12 pt,Wyjustowany"/>
    <w:basedOn w:val="Nagwek3"/>
    <w:rsid w:val="00C95C7A"/>
    <w:pPr>
      <w:keepNext w:val="0"/>
      <w:widowControl w:val="0"/>
      <w:tabs>
        <w:tab w:val="left" w:pos="2520"/>
      </w:tabs>
      <w:overflowPunct w:val="0"/>
      <w:autoSpaceDE w:val="0"/>
      <w:autoSpaceDN w:val="0"/>
      <w:adjustRightInd w:val="0"/>
      <w:spacing w:line="280" w:lineRule="exact"/>
      <w:ind w:left="2268" w:hanging="2268"/>
      <w:textAlignment w:val="baseline"/>
    </w:pPr>
    <w:rPr>
      <w:b w:val="0"/>
      <w:bCs/>
    </w:rPr>
  </w:style>
  <w:style w:type="paragraph" w:customStyle="1" w:styleId="CommentSubject1">
    <w:name w:val="Comment Subject1"/>
    <w:basedOn w:val="Tekstkomentarza"/>
    <w:next w:val="Tekstkomentarza"/>
    <w:semiHidden/>
    <w:rsid w:val="00C95C7A"/>
    <w:pPr>
      <w:overflowPunct w:val="0"/>
      <w:autoSpaceDE w:val="0"/>
      <w:autoSpaceDN w:val="0"/>
      <w:adjustRightInd w:val="0"/>
      <w:textAlignment w:val="baseline"/>
    </w:pPr>
    <w:rPr>
      <w:b/>
      <w:bCs/>
    </w:rPr>
  </w:style>
  <w:style w:type="character" w:styleId="Uwydatnienie">
    <w:name w:val="Emphasis"/>
    <w:qFormat/>
    <w:rsid w:val="00C95C7A"/>
    <w:rPr>
      <w:rFonts w:cs="Times New Roman"/>
      <w:i/>
      <w:iCs/>
    </w:rPr>
  </w:style>
  <w:style w:type="character" w:customStyle="1" w:styleId="ZnakZnak1">
    <w:name w:val="Znak Znak1"/>
    <w:rsid w:val="00C95C7A"/>
    <w:rPr>
      <w:rFonts w:cs="Times New Roman"/>
      <w:sz w:val="24"/>
      <w:szCs w:val="24"/>
      <w:lang w:val="pl-PL" w:eastAsia="pl-PL"/>
    </w:rPr>
  </w:style>
  <w:style w:type="paragraph" w:customStyle="1" w:styleId="punktowanie0">
    <w:name w:val="punktowanie"/>
    <w:basedOn w:val="Normalny"/>
    <w:rsid w:val="00C95C7A"/>
    <w:pPr>
      <w:spacing w:before="100" w:beforeAutospacing="1" w:after="100" w:afterAutospacing="1"/>
      <w:jc w:val="left"/>
    </w:pPr>
    <w:rPr>
      <w:rFonts w:ascii="Times New Roman" w:hAnsi="Times New Roman" w:cs="Times New Roman"/>
      <w:szCs w:val="24"/>
    </w:rPr>
  </w:style>
  <w:style w:type="character" w:customStyle="1" w:styleId="Znak11">
    <w:name w:val="Znak11"/>
    <w:rsid w:val="00C95C7A"/>
    <w:rPr>
      <w:rFonts w:ascii="Arial" w:hAnsi="Arial" w:cs="Arial"/>
      <w:b/>
      <w:bCs/>
      <w:noProof/>
      <w:u w:val="single"/>
    </w:rPr>
  </w:style>
  <w:style w:type="character" w:customStyle="1" w:styleId="Znak2">
    <w:name w:val="Znak2"/>
    <w:rsid w:val="00C95C7A"/>
    <w:rPr>
      <w:rFonts w:ascii="Arial" w:hAnsi="Arial" w:cs="Arial"/>
      <w:b/>
      <w:bCs/>
      <w:noProof/>
      <w:sz w:val="22"/>
      <w:szCs w:val="22"/>
    </w:rPr>
  </w:style>
  <w:style w:type="character" w:customStyle="1" w:styleId="ZnakZnak2">
    <w:name w:val="Znak Znak2"/>
    <w:rsid w:val="00C95C7A"/>
    <w:rPr>
      <w:rFonts w:cs="Times New Roman"/>
      <w:sz w:val="24"/>
      <w:szCs w:val="24"/>
      <w:lang w:val="pl-PL" w:eastAsia="pl-PL"/>
    </w:rPr>
  </w:style>
  <w:style w:type="paragraph" w:styleId="Spistreci4">
    <w:name w:val="toc 4"/>
    <w:basedOn w:val="Normalny"/>
    <w:next w:val="Normalny"/>
    <w:autoRedefine/>
    <w:uiPriority w:val="39"/>
    <w:rsid w:val="00C95C7A"/>
    <w:pPr>
      <w:spacing w:after="0"/>
      <w:ind w:left="720"/>
      <w:jc w:val="left"/>
    </w:pPr>
    <w:rPr>
      <w:rFonts w:asciiTheme="minorHAnsi" w:hAnsiTheme="minorHAnsi"/>
      <w:sz w:val="20"/>
      <w:szCs w:val="20"/>
    </w:rPr>
  </w:style>
  <w:style w:type="paragraph" w:styleId="Spisilustracji">
    <w:name w:val="table of figures"/>
    <w:basedOn w:val="Normalny"/>
    <w:next w:val="Normalny"/>
    <w:semiHidden/>
    <w:rsid w:val="00C95C7A"/>
    <w:pPr>
      <w:ind w:left="480" w:hanging="480"/>
      <w:jc w:val="left"/>
    </w:pPr>
    <w:rPr>
      <w:rFonts w:ascii="Times New Roman" w:hAnsi="Times New Roman" w:cs="Times New Roman"/>
      <w:szCs w:val="24"/>
    </w:rPr>
  </w:style>
  <w:style w:type="paragraph" w:styleId="Spistreci5">
    <w:name w:val="toc 5"/>
    <w:basedOn w:val="Normalny"/>
    <w:next w:val="Normalny"/>
    <w:autoRedefine/>
    <w:uiPriority w:val="39"/>
    <w:rsid w:val="00C95C7A"/>
    <w:pPr>
      <w:spacing w:after="0"/>
      <w:ind w:left="960"/>
      <w:jc w:val="left"/>
    </w:pPr>
    <w:rPr>
      <w:rFonts w:asciiTheme="minorHAnsi" w:hAnsiTheme="minorHAnsi"/>
      <w:sz w:val="20"/>
      <w:szCs w:val="20"/>
    </w:rPr>
  </w:style>
  <w:style w:type="paragraph" w:styleId="Spistreci7">
    <w:name w:val="toc 7"/>
    <w:basedOn w:val="Normalny"/>
    <w:next w:val="Normalny"/>
    <w:autoRedefine/>
    <w:uiPriority w:val="39"/>
    <w:rsid w:val="00C95C7A"/>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rsid w:val="00C95C7A"/>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rsid w:val="00C95C7A"/>
    <w:pPr>
      <w:spacing w:after="0"/>
      <w:ind w:left="1920"/>
      <w:jc w:val="left"/>
    </w:pPr>
    <w:rPr>
      <w:rFonts w:asciiTheme="minorHAnsi" w:hAnsiTheme="minorHAnsi"/>
      <w:sz w:val="20"/>
      <w:szCs w:val="20"/>
    </w:rPr>
  </w:style>
  <w:style w:type="paragraph" w:customStyle="1" w:styleId="Normalnypogrubiony">
    <w:name w:val="Normalny pogrubiony"/>
    <w:basedOn w:val="Normalny"/>
    <w:link w:val="NormalnypogrubionyZnak"/>
    <w:rsid w:val="001E4E90"/>
    <w:rPr>
      <w:b/>
    </w:rPr>
  </w:style>
  <w:style w:type="paragraph" w:customStyle="1" w:styleId="edytowalna">
    <w:name w:val="edytowalna"/>
    <w:basedOn w:val="Normalny"/>
    <w:link w:val="edytowalnaZnak"/>
    <w:rsid w:val="00FA2A1C"/>
  </w:style>
  <w:style w:type="character" w:customStyle="1" w:styleId="NormalnypogrubionyZnak">
    <w:name w:val="Normalny pogrubiony Znak"/>
    <w:link w:val="Normalnypogrubiony"/>
    <w:locked/>
    <w:rsid w:val="001E4E90"/>
    <w:rPr>
      <w:rFonts w:ascii="Arial" w:hAnsi="Arial" w:cs="Arial"/>
      <w:b/>
      <w:sz w:val="24"/>
      <w:lang w:eastAsia="pl-PL"/>
    </w:rPr>
  </w:style>
  <w:style w:type="paragraph" w:customStyle="1" w:styleId="a">
    <w:name w:val="$"/>
    <w:basedOn w:val="Normalny"/>
    <w:link w:val="Znak"/>
    <w:rsid w:val="00831B59"/>
    <w:pPr>
      <w:keepNext/>
      <w:numPr>
        <w:numId w:val="7"/>
      </w:numPr>
      <w:spacing w:before="240"/>
      <w:jc w:val="center"/>
    </w:pPr>
    <w:rPr>
      <w:b/>
    </w:rPr>
  </w:style>
  <w:style w:type="character" w:customStyle="1" w:styleId="edytowalnaZnak">
    <w:name w:val="edytowalna Znak"/>
    <w:link w:val="edytowalna"/>
    <w:locked/>
    <w:rsid w:val="00FA2A1C"/>
    <w:rPr>
      <w:rFonts w:ascii="Arial" w:hAnsi="Arial" w:cs="Arial"/>
      <w:sz w:val="24"/>
      <w:lang w:eastAsia="pl-PL"/>
    </w:rPr>
  </w:style>
  <w:style w:type="paragraph" w:customStyle="1" w:styleId="a0">
    <w:name w:val="a)"/>
    <w:basedOn w:val="Normalny"/>
    <w:link w:val="aZnak"/>
    <w:rsid w:val="006774A7"/>
    <w:pPr>
      <w:ind w:leftChars="646" w:left="1907" w:hanging="357"/>
    </w:pPr>
  </w:style>
  <w:style w:type="character" w:customStyle="1" w:styleId="Znak">
    <w:name w:val="$ Znak"/>
    <w:link w:val="a"/>
    <w:locked/>
    <w:rsid w:val="00831B59"/>
    <w:rPr>
      <w:rFonts w:ascii="Arial" w:hAnsi="Arial" w:cs="Arial"/>
      <w:b/>
      <w:sz w:val="24"/>
      <w:szCs w:val="22"/>
    </w:rPr>
  </w:style>
  <w:style w:type="paragraph" w:styleId="Podtytu">
    <w:name w:val="Subtitle"/>
    <w:basedOn w:val="Normalny"/>
    <w:next w:val="Normalny"/>
    <w:link w:val="PodtytuZnak"/>
    <w:uiPriority w:val="11"/>
    <w:qFormat/>
    <w:rsid w:val="00752B68"/>
    <w:pPr>
      <w:ind w:left="1134"/>
    </w:pPr>
  </w:style>
  <w:style w:type="character" w:customStyle="1" w:styleId="aZnak">
    <w:name w:val="a) Znak"/>
    <w:link w:val="a0"/>
    <w:locked/>
    <w:rsid w:val="006774A7"/>
    <w:rPr>
      <w:rFonts w:ascii="Arial" w:hAnsi="Arial" w:cs="Arial"/>
      <w:sz w:val="24"/>
      <w:lang w:eastAsia="pl-PL"/>
    </w:rPr>
  </w:style>
  <w:style w:type="character" w:customStyle="1" w:styleId="PodtytuZnak">
    <w:name w:val="Podtytuł Znak"/>
    <w:link w:val="Podtytu"/>
    <w:uiPriority w:val="11"/>
    <w:locked/>
    <w:rsid w:val="00752B68"/>
    <w:rPr>
      <w:rFonts w:ascii="Arial" w:hAnsi="Arial" w:cs="Arial"/>
      <w:sz w:val="24"/>
      <w:lang w:eastAsia="pl-PL"/>
    </w:rPr>
  </w:style>
  <w:style w:type="paragraph" w:customStyle="1" w:styleId="listawypunktowana">
    <w:name w:val="lista wypunktowana"/>
    <w:basedOn w:val="Normalny"/>
    <w:link w:val="listawypunktowanaZnak"/>
    <w:autoRedefine/>
    <w:rsid w:val="00F51080"/>
    <w:pPr>
      <w:numPr>
        <w:numId w:val="4"/>
      </w:numPr>
      <w:ind w:hanging="720"/>
    </w:pPr>
  </w:style>
  <w:style w:type="character" w:customStyle="1" w:styleId="listawypunktowanaZnak">
    <w:name w:val="lista wypunktowana Znak"/>
    <w:link w:val="listawypunktowana"/>
    <w:locked/>
    <w:rsid w:val="00F51080"/>
    <w:rPr>
      <w:rFonts w:ascii="Arial" w:hAnsi="Arial" w:cs="Arial"/>
      <w:sz w:val="24"/>
      <w:szCs w:val="22"/>
    </w:rPr>
  </w:style>
  <w:style w:type="paragraph" w:customStyle="1" w:styleId="1">
    <w:name w:val="1)"/>
    <w:basedOn w:val="listawypunktowana"/>
    <w:link w:val="1Znak"/>
    <w:rsid w:val="00991F03"/>
    <w:pPr>
      <w:numPr>
        <w:numId w:val="5"/>
      </w:numPr>
    </w:pPr>
  </w:style>
  <w:style w:type="character" w:customStyle="1" w:styleId="1Znak">
    <w:name w:val="1) Znak"/>
    <w:basedOn w:val="listawypunktowanaZnak"/>
    <w:link w:val="1"/>
    <w:locked/>
    <w:rsid w:val="00991F03"/>
    <w:rPr>
      <w:rFonts w:ascii="Arial" w:hAnsi="Arial" w:cs="Arial"/>
      <w:sz w:val="24"/>
      <w:szCs w:val="22"/>
    </w:rPr>
  </w:style>
  <w:style w:type="paragraph" w:customStyle="1" w:styleId="bodytext220">
    <w:name w:val="bodytext22"/>
    <w:basedOn w:val="Normalny"/>
    <w:rsid w:val="00605ABC"/>
    <w:pPr>
      <w:overflowPunct w:val="0"/>
      <w:autoSpaceDE w:val="0"/>
      <w:autoSpaceDN w:val="0"/>
      <w:spacing w:after="0" w:line="240" w:lineRule="auto"/>
      <w:ind w:left="709" w:hanging="709"/>
    </w:pPr>
    <w:rPr>
      <w:rFonts w:ascii="Times New Roman" w:hAnsi="Times New Roman" w:cs="Times New Roman"/>
      <w:sz w:val="20"/>
      <w:szCs w:val="20"/>
    </w:rPr>
  </w:style>
  <w:style w:type="paragraph" w:customStyle="1" w:styleId="tytuSIWZ">
    <w:name w:val="tytuł SIWZ"/>
    <w:basedOn w:val="Normalnypogrubiony"/>
    <w:link w:val="tytuSIWZZnak"/>
    <w:rsid w:val="00C94549"/>
    <w:pPr>
      <w:jc w:val="center"/>
    </w:pPr>
    <w:rPr>
      <w:caps/>
      <w:szCs w:val="24"/>
    </w:rPr>
  </w:style>
  <w:style w:type="character" w:customStyle="1" w:styleId="tytuSIWZZnak">
    <w:name w:val="tytuł SIWZ Znak"/>
    <w:link w:val="tytuSIWZ"/>
    <w:locked/>
    <w:rsid w:val="00C94549"/>
    <w:rPr>
      <w:rFonts w:ascii="Arial" w:hAnsi="Arial" w:cs="Arial"/>
      <w:b/>
      <w:caps/>
      <w:sz w:val="24"/>
      <w:szCs w:val="24"/>
      <w:lang w:eastAsia="pl-PL"/>
    </w:rPr>
  </w:style>
  <w:style w:type="character" w:customStyle="1" w:styleId="CommentTextChar">
    <w:name w:val="Comment Text Char"/>
    <w:semiHidden/>
    <w:locked/>
    <w:rsid w:val="00D111EB"/>
    <w:rPr>
      <w:rFonts w:ascii="Times New Roman" w:hAnsi="Times New Roman" w:cs="Times New Roman"/>
      <w:sz w:val="20"/>
      <w:szCs w:val="20"/>
      <w:lang w:eastAsia="pl-PL"/>
    </w:rPr>
  </w:style>
  <w:style w:type="paragraph" w:customStyle="1" w:styleId="Default">
    <w:name w:val="Default"/>
    <w:rsid w:val="009A7E8D"/>
    <w:pPr>
      <w:autoSpaceDE w:val="0"/>
      <w:autoSpaceDN w:val="0"/>
      <w:adjustRightInd w:val="0"/>
    </w:pPr>
    <w:rPr>
      <w:rFonts w:eastAsia="Times New Roman" w:cs="Calibri"/>
      <w:color w:val="000000"/>
      <w:sz w:val="24"/>
      <w:szCs w:val="24"/>
      <w:lang w:eastAsia="zh-CN"/>
    </w:rPr>
  </w:style>
  <w:style w:type="paragraph" w:customStyle="1" w:styleId="Tytudokumentu">
    <w:name w:val="Tytuł dokumentu"/>
    <w:basedOn w:val="Zwykytekst"/>
    <w:link w:val="TytudokumentuZnak"/>
    <w:autoRedefine/>
    <w:qFormat/>
    <w:rsid w:val="004816B5"/>
    <w:pPr>
      <w:spacing w:before="120" w:after="120"/>
    </w:pPr>
    <w:rPr>
      <w:rFonts w:ascii="Arial" w:eastAsia="Times New Roman" w:hAnsi="Arial" w:cs="Arial"/>
      <w:b/>
      <w:sz w:val="16"/>
      <w:szCs w:val="16"/>
    </w:rPr>
  </w:style>
  <w:style w:type="character" w:customStyle="1" w:styleId="TytudokumentuZnak">
    <w:name w:val="Tytuł dokumentu Znak"/>
    <w:link w:val="Tytudokumentu"/>
    <w:rsid w:val="004816B5"/>
    <w:rPr>
      <w:rFonts w:ascii="Arial" w:eastAsia="Times New Roman" w:hAnsi="Arial" w:cs="Arial"/>
      <w:b/>
      <w:sz w:val="16"/>
      <w:szCs w:val="16"/>
    </w:rPr>
  </w:style>
  <w:style w:type="paragraph" w:styleId="Zwykytekst">
    <w:name w:val="Plain Text"/>
    <w:basedOn w:val="Normalny"/>
    <w:link w:val="ZwykytekstZnak"/>
    <w:uiPriority w:val="99"/>
    <w:semiHidden/>
    <w:unhideWhenUsed/>
    <w:rsid w:val="001E3039"/>
    <w:rPr>
      <w:rFonts w:ascii="Courier New" w:hAnsi="Courier New" w:cs="Courier New"/>
      <w:sz w:val="20"/>
      <w:szCs w:val="20"/>
    </w:rPr>
  </w:style>
  <w:style w:type="character" w:customStyle="1" w:styleId="ZwykytekstZnak">
    <w:name w:val="Zwykły tekst Znak"/>
    <w:link w:val="Zwykytekst"/>
    <w:uiPriority w:val="99"/>
    <w:semiHidden/>
    <w:rsid w:val="001E3039"/>
    <w:rPr>
      <w:rFonts w:ascii="Courier New" w:hAnsi="Courier New" w:cs="Courier New"/>
    </w:rPr>
  </w:style>
  <w:style w:type="paragraph" w:styleId="Akapitzlist">
    <w:name w:val="List Paragraph"/>
    <w:aliases w:val="BulletC,Obiekt,List Paragraph,Numerowanie,Wyliczanie,normalny tekst,Akapit z listą31,Bullets,Akapit z listą3,Wypunktowanie,normalny,test ciągły,Podsis rysunku,Alpha list,lp1,List Paragraph2,ISCG Numerowanie,Akapit z listą1,L1,Preambuła"/>
    <w:basedOn w:val="Normalny"/>
    <w:link w:val="AkapitzlistZnak"/>
    <w:uiPriority w:val="1"/>
    <w:qFormat/>
    <w:rsid w:val="003D7D89"/>
    <w:pPr>
      <w:contextualSpacing/>
    </w:pPr>
    <w:rPr>
      <w:rFonts w:eastAsia="Times New Roman"/>
      <w:noProof/>
    </w:rPr>
  </w:style>
  <w:style w:type="character" w:customStyle="1" w:styleId="AkapitzlistZnak">
    <w:name w:val="Akapit z listą Znak"/>
    <w:aliases w:val="BulletC Znak,Obiekt Znak,List Paragraph Znak,Numerowanie Znak,Wyliczanie Znak,normalny tekst Znak,Akapit z listą31 Znak,Bullets Znak,Akapit z listą3 Znak,Wypunktowanie Znak,normalny Znak,test ciągły Znak,Podsis rysunku Znak,lp1 Znak"/>
    <w:link w:val="Akapitzlist"/>
    <w:uiPriority w:val="1"/>
    <w:qFormat/>
    <w:rsid w:val="003D7D89"/>
    <w:rPr>
      <w:rFonts w:ascii="Arial" w:eastAsia="Times New Roman" w:hAnsi="Arial" w:cs="Arial"/>
      <w:noProof/>
      <w:sz w:val="24"/>
      <w:szCs w:val="22"/>
    </w:rPr>
  </w:style>
  <w:style w:type="character" w:customStyle="1" w:styleId="akapitdomyslny1">
    <w:name w:val="akapitdomyslny1"/>
    <w:rsid w:val="00476C31"/>
  </w:style>
  <w:style w:type="character" w:customStyle="1" w:styleId="h2">
    <w:name w:val="h2"/>
    <w:rsid w:val="00474655"/>
  </w:style>
  <w:style w:type="paragraph" w:styleId="Poprawka">
    <w:name w:val="Revision"/>
    <w:hidden/>
    <w:uiPriority w:val="99"/>
    <w:semiHidden/>
    <w:rsid w:val="00DC2704"/>
    <w:rPr>
      <w:rFonts w:ascii="Arial" w:hAnsi="Arial" w:cs="Arial"/>
      <w:sz w:val="24"/>
      <w:szCs w:val="22"/>
    </w:rPr>
  </w:style>
  <w:style w:type="character" w:customStyle="1" w:styleId="Bodytext">
    <w:name w:val="Body text_"/>
    <w:link w:val="Tekstpodstawowy1"/>
    <w:rsid w:val="00524521"/>
    <w:rPr>
      <w:sz w:val="22"/>
      <w:szCs w:val="22"/>
      <w:shd w:val="clear" w:color="auto" w:fill="FFFFFF"/>
    </w:rPr>
  </w:style>
  <w:style w:type="paragraph" w:customStyle="1" w:styleId="Tekstpodstawowy1">
    <w:name w:val="Tekst podstawowy1"/>
    <w:basedOn w:val="Normalny"/>
    <w:link w:val="Bodytext"/>
    <w:rsid w:val="00524521"/>
    <w:pPr>
      <w:widowControl w:val="0"/>
      <w:shd w:val="clear" w:color="auto" w:fill="FFFFFF"/>
      <w:spacing w:after="1020" w:line="0" w:lineRule="atLeast"/>
      <w:ind w:hanging="2720"/>
      <w:jc w:val="center"/>
    </w:pPr>
    <w:rPr>
      <w:rFonts w:ascii="Calibri" w:hAnsi="Calibri" w:cs="Times New Roman"/>
      <w:sz w:val="22"/>
    </w:rPr>
  </w:style>
  <w:style w:type="paragraph" w:styleId="Nagwekspisutreci">
    <w:name w:val="TOC Heading"/>
    <w:basedOn w:val="Nagwek1"/>
    <w:next w:val="Normalny"/>
    <w:uiPriority w:val="39"/>
    <w:unhideWhenUsed/>
    <w:qFormat/>
    <w:rsid w:val="00F96908"/>
    <w:pPr>
      <w:keepLines/>
      <w:spacing w:after="0" w:line="259" w:lineRule="auto"/>
      <w:ind w:left="0" w:firstLine="0"/>
      <w:outlineLvl w:val="9"/>
    </w:pPr>
    <w:rPr>
      <w:rFonts w:asciiTheme="majorHAnsi" w:eastAsiaTheme="majorEastAsia" w:hAnsiTheme="majorHAnsi" w:cstheme="majorBidi"/>
      <w:b w:val="0"/>
      <w:caps/>
      <w:color w:val="365F91" w:themeColor="accent1" w:themeShade="BF"/>
      <w:sz w:val="32"/>
      <w:szCs w:val="32"/>
    </w:rPr>
  </w:style>
  <w:style w:type="character" w:styleId="UyteHipercze">
    <w:name w:val="FollowedHyperlink"/>
    <w:basedOn w:val="Domylnaczcionkaakapitu"/>
    <w:uiPriority w:val="99"/>
    <w:semiHidden/>
    <w:unhideWhenUsed/>
    <w:rsid w:val="003C3BAA"/>
    <w:rPr>
      <w:color w:val="800080" w:themeColor="followedHyperlink"/>
      <w:u w:val="single"/>
    </w:rPr>
  </w:style>
  <w:style w:type="character" w:styleId="Tytuksiki">
    <w:name w:val="Book Title"/>
    <w:basedOn w:val="Domylnaczcionkaakapitu"/>
    <w:uiPriority w:val="33"/>
    <w:qFormat/>
    <w:rsid w:val="00C40EB6"/>
    <w:rPr>
      <w:b/>
      <w:bCs/>
      <w:i/>
      <w:iCs/>
      <w:spacing w:val="5"/>
    </w:rPr>
  </w:style>
  <w:style w:type="paragraph" w:customStyle="1" w:styleId="Style2">
    <w:name w:val="Style2"/>
    <w:basedOn w:val="Normalny"/>
    <w:uiPriority w:val="99"/>
    <w:rsid w:val="009E2909"/>
    <w:pPr>
      <w:widowControl w:val="0"/>
      <w:autoSpaceDE w:val="0"/>
      <w:autoSpaceDN w:val="0"/>
      <w:adjustRightInd w:val="0"/>
      <w:spacing w:after="0" w:line="202" w:lineRule="exact"/>
    </w:pPr>
    <w:rPr>
      <w:rFonts w:ascii="Georgia" w:eastAsiaTheme="minorEastAsia" w:hAnsi="Georgia" w:cstheme="minorBidi"/>
      <w:szCs w:val="24"/>
    </w:rPr>
  </w:style>
  <w:style w:type="character" w:customStyle="1" w:styleId="FontStyle13">
    <w:name w:val="Font Style13"/>
    <w:basedOn w:val="Domylnaczcionkaakapitu"/>
    <w:uiPriority w:val="99"/>
    <w:rsid w:val="009E2909"/>
    <w:rPr>
      <w:rFonts w:ascii="Arial" w:hAnsi="Arial" w:cs="Arial"/>
      <w:color w:val="000000"/>
      <w:sz w:val="16"/>
      <w:szCs w:val="16"/>
    </w:rPr>
  </w:style>
  <w:style w:type="paragraph" w:customStyle="1" w:styleId="Style3">
    <w:name w:val="Style3"/>
    <w:basedOn w:val="Normalny"/>
    <w:uiPriority w:val="99"/>
    <w:rsid w:val="0017018B"/>
    <w:pPr>
      <w:widowControl w:val="0"/>
      <w:autoSpaceDE w:val="0"/>
      <w:autoSpaceDN w:val="0"/>
      <w:adjustRightInd w:val="0"/>
      <w:spacing w:after="0" w:line="211" w:lineRule="exact"/>
      <w:ind w:hanging="499"/>
    </w:pPr>
    <w:rPr>
      <w:rFonts w:ascii="Georgia" w:eastAsiaTheme="minorEastAsia" w:hAnsi="Georgia" w:cstheme="minorBidi"/>
      <w:szCs w:val="24"/>
    </w:rPr>
  </w:style>
  <w:style w:type="character" w:customStyle="1" w:styleId="FontStyle14">
    <w:name w:val="Font Style14"/>
    <w:basedOn w:val="Domylnaczcionkaakapitu"/>
    <w:uiPriority w:val="99"/>
    <w:rsid w:val="0017018B"/>
    <w:rPr>
      <w:rFonts w:ascii="Arial" w:hAnsi="Arial" w:cs="Arial"/>
      <w:i/>
      <w:iCs/>
      <w:color w:val="000000"/>
      <w:sz w:val="16"/>
      <w:szCs w:val="16"/>
    </w:rPr>
  </w:style>
  <w:style w:type="paragraph" w:customStyle="1" w:styleId="mylnik">
    <w:name w:val="myślnik"/>
    <w:basedOn w:val="Akapitzlist"/>
    <w:link w:val="mylnikZnak"/>
    <w:autoRedefine/>
    <w:qFormat/>
    <w:rsid w:val="00987E9F"/>
    <w:pPr>
      <w:overflowPunct w:val="0"/>
      <w:autoSpaceDE w:val="0"/>
      <w:autoSpaceDN w:val="0"/>
      <w:adjustRightInd w:val="0"/>
      <w:spacing w:after="120"/>
      <w:ind w:left="993" w:hanging="426"/>
      <w:contextualSpacing w:val="0"/>
      <w:textAlignment w:val="baseline"/>
    </w:pPr>
    <w:rPr>
      <w:sz w:val="22"/>
    </w:rPr>
  </w:style>
  <w:style w:type="paragraph" w:customStyle="1" w:styleId="apunkt">
    <w:name w:val="a) punkt"/>
    <w:basedOn w:val="Akapitzlist"/>
    <w:link w:val="apunktZnak"/>
    <w:autoRedefine/>
    <w:qFormat/>
    <w:rsid w:val="00BC04A4"/>
    <w:pPr>
      <w:tabs>
        <w:tab w:val="left" w:pos="0"/>
      </w:tabs>
      <w:overflowPunct w:val="0"/>
      <w:autoSpaceDE w:val="0"/>
      <w:autoSpaceDN w:val="0"/>
      <w:adjustRightInd w:val="0"/>
      <w:spacing w:before="40" w:afterLines="40" w:after="96"/>
      <w:contextualSpacing w:val="0"/>
      <w:textAlignment w:val="baseline"/>
    </w:pPr>
    <w:rPr>
      <w:i/>
      <w:color w:val="1F497D" w:themeColor="text2"/>
      <w:sz w:val="20"/>
      <w:szCs w:val="20"/>
    </w:rPr>
  </w:style>
  <w:style w:type="character" w:customStyle="1" w:styleId="mylnikZnak">
    <w:name w:val="myślnik Znak"/>
    <w:basedOn w:val="AkapitzlistZnak"/>
    <w:link w:val="mylnik"/>
    <w:rsid w:val="00987E9F"/>
    <w:rPr>
      <w:rFonts w:ascii="Arial" w:eastAsia="Times New Roman" w:hAnsi="Arial" w:cs="Arial"/>
      <w:noProof/>
      <w:sz w:val="22"/>
      <w:szCs w:val="22"/>
    </w:rPr>
  </w:style>
  <w:style w:type="paragraph" w:customStyle="1" w:styleId="1punkt">
    <w:name w:val="1. punkt"/>
    <w:basedOn w:val="Akapitzlist"/>
    <w:link w:val="1punktZnak"/>
    <w:qFormat/>
    <w:rsid w:val="002E31EF"/>
    <w:pPr>
      <w:tabs>
        <w:tab w:val="left" w:pos="851"/>
      </w:tabs>
      <w:overflowPunct w:val="0"/>
      <w:autoSpaceDE w:val="0"/>
      <w:autoSpaceDN w:val="0"/>
      <w:adjustRightInd w:val="0"/>
      <w:spacing w:after="120"/>
      <w:contextualSpacing w:val="0"/>
      <w:textAlignment w:val="baseline"/>
    </w:pPr>
    <w:rPr>
      <w:rFonts w:eastAsia="Calibri"/>
      <w:noProof w:val="0"/>
      <w:sz w:val="22"/>
    </w:rPr>
  </w:style>
  <w:style w:type="character" w:customStyle="1" w:styleId="apunktZnak">
    <w:name w:val="a) punkt Znak"/>
    <w:basedOn w:val="AkapitzlistZnak"/>
    <w:link w:val="apunkt"/>
    <w:rsid w:val="00BC04A4"/>
    <w:rPr>
      <w:rFonts w:ascii="Arial" w:eastAsia="Times New Roman" w:hAnsi="Arial" w:cs="Arial"/>
      <w:i/>
      <w:noProof/>
      <w:color w:val="1F497D" w:themeColor="text2"/>
      <w:sz w:val="24"/>
      <w:szCs w:val="22"/>
    </w:rPr>
  </w:style>
  <w:style w:type="character" w:customStyle="1" w:styleId="1punktZnak">
    <w:name w:val="1. punkt Znak"/>
    <w:basedOn w:val="Domylnaczcionkaakapitu"/>
    <w:link w:val="1punkt"/>
    <w:rsid w:val="002E31EF"/>
    <w:rPr>
      <w:rFonts w:ascii="Arial" w:hAnsi="Arial" w:cs="Arial"/>
      <w:sz w:val="22"/>
      <w:szCs w:val="22"/>
    </w:rPr>
  </w:style>
  <w:style w:type="character" w:customStyle="1" w:styleId="Teksttreci">
    <w:name w:val="Tekst treści_"/>
    <w:basedOn w:val="Domylnaczcionkaakapitu"/>
    <w:link w:val="Teksttreci0"/>
    <w:rsid w:val="0095331B"/>
    <w:rPr>
      <w:rFonts w:ascii="Arial" w:eastAsia="Arial" w:hAnsi="Arial" w:cs="Arial"/>
      <w:shd w:val="clear" w:color="auto" w:fill="FFFFFF"/>
    </w:rPr>
  </w:style>
  <w:style w:type="paragraph" w:customStyle="1" w:styleId="Teksttreci0">
    <w:name w:val="Tekst treści"/>
    <w:basedOn w:val="Normalny"/>
    <w:link w:val="Teksttreci"/>
    <w:rsid w:val="0095331B"/>
    <w:pPr>
      <w:widowControl w:val="0"/>
      <w:shd w:val="clear" w:color="auto" w:fill="FFFFFF"/>
      <w:spacing w:before="40" w:after="0" w:line="288" w:lineRule="exact"/>
      <w:ind w:firstLine="720"/>
    </w:pPr>
    <w:rPr>
      <w:rFonts w:eastAsia="Arial"/>
      <w:sz w:val="20"/>
      <w:szCs w:val="20"/>
    </w:rPr>
  </w:style>
  <w:style w:type="character" w:customStyle="1" w:styleId="Nagwek10">
    <w:name w:val="Nagłówek #1_"/>
    <w:basedOn w:val="Domylnaczcionkaakapitu"/>
    <w:link w:val="Nagwek11"/>
    <w:rsid w:val="0095331B"/>
    <w:rPr>
      <w:rFonts w:ascii="Arial" w:eastAsia="Arial" w:hAnsi="Arial" w:cs="Arial"/>
      <w:spacing w:val="-10"/>
      <w:sz w:val="76"/>
      <w:szCs w:val="76"/>
      <w:shd w:val="clear" w:color="auto" w:fill="FFFFFF"/>
    </w:rPr>
  </w:style>
  <w:style w:type="paragraph" w:customStyle="1" w:styleId="Nagwek11">
    <w:name w:val="Nagłówek #1"/>
    <w:basedOn w:val="Normalny"/>
    <w:link w:val="Nagwek10"/>
    <w:rsid w:val="0095331B"/>
    <w:pPr>
      <w:widowControl w:val="0"/>
      <w:shd w:val="clear" w:color="auto" w:fill="FFFFFF"/>
      <w:spacing w:before="40" w:after="0" w:line="797" w:lineRule="exact"/>
      <w:ind w:firstLine="980"/>
      <w:outlineLvl w:val="0"/>
    </w:pPr>
    <w:rPr>
      <w:rFonts w:eastAsia="Arial"/>
      <w:spacing w:val="-10"/>
      <w:sz w:val="76"/>
      <w:szCs w:val="76"/>
    </w:rPr>
  </w:style>
  <w:style w:type="character" w:customStyle="1" w:styleId="TeksttreciExact">
    <w:name w:val="Tekst treści Exact"/>
    <w:basedOn w:val="Domylnaczcionkaakapitu"/>
    <w:rsid w:val="0095331B"/>
    <w:rPr>
      <w:rFonts w:ascii="Arial" w:eastAsia="Arial" w:hAnsi="Arial" w:cs="Arial"/>
      <w:b w:val="0"/>
      <w:bCs w:val="0"/>
      <w:i w:val="0"/>
      <w:iCs w:val="0"/>
      <w:smallCaps w:val="0"/>
      <w:strike w:val="0"/>
      <w:spacing w:val="8"/>
      <w:sz w:val="15"/>
      <w:szCs w:val="15"/>
      <w:u w:val="none"/>
    </w:rPr>
  </w:style>
  <w:style w:type="character" w:customStyle="1" w:styleId="TeksttreciOdstpy0ptExact">
    <w:name w:val="Tekst treści + Odstępy 0 pt Exact"/>
    <w:basedOn w:val="TeksttreciExact"/>
    <w:rsid w:val="0095331B"/>
    <w:rPr>
      <w:rFonts w:ascii="Arial" w:eastAsia="Arial" w:hAnsi="Arial" w:cs="Arial"/>
      <w:b w:val="0"/>
      <w:bCs w:val="0"/>
      <w:i w:val="0"/>
      <w:iCs w:val="0"/>
      <w:smallCaps w:val="0"/>
      <w:strike w:val="0"/>
      <w:color w:val="000000"/>
      <w:spacing w:val="11"/>
      <w:w w:val="100"/>
      <w:position w:val="0"/>
      <w:sz w:val="15"/>
      <w:szCs w:val="15"/>
      <w:u w:val="none"/>
    </w:rPr>
  </w:style>
  <w:style w:type="character" w:customStyle="1" w:styleId="TeksttreciKursywaOdstpy0ptExact">
    <w:name w:val="Tekst treści + Kursywa;Odstępy 0 pt Exact"/>
    <w:basedOn w:val="TeksttreciExact"/>
    <w:rsid w:val="0095331B"/>
    <w:rPr>
      <w:rFonts w:ascii="Arial" w:eastAsia="Arial" w:hAnsi="Arial" w:cs="Arial"/>
      <w:b w:val="0"/>
      <w:bCs w:val="0"/>
      <w:i/>
      <w:iCs/>
      <w:smallCaps w:val="0"/>
      <w:strike w:val="0"/>
      <w:color w:val="000000"/>
      <w:spacing w:val="19"/>
      <w:w w:val="100"/>
      <w:position w:val="0"/>
      <w:sz w:val="15"/>
      <w:szCs w:val="15"/>
      <w:u w:val="none"/>
    </w:rPr>
  </w:style>
  <w:style w:type="character" w:customStyle="1" w:styleId="TeksttreciKursywaExact">
    <w:name w:val="Tekst treści + Kursywa Exact"/>
    <w:basedOn w:val="TeksttreciExact"/>
    <w:rsid w:val="0095331B"/>
    <w:rPr>
      <w:rFonts w:ascii="Arial" w:eastAsia="Arial" w:hAnsi="Arial" w:cs="Arial"/>
      <w:b w:val="0"/>
      <w:bCs w:val="0"/>
      <w:i/>
      <w:iCs/>
      <w:smallCaps w:val="0"/>
      <w:strike w:val="0"/>
      <w:color w:val="000000"/>
      <w:spacing w:val="11"/>
      <w:w w:val="100"/>
      <w:position w:val="0"/>
      <w:sz w:val="15"/>
      <w:szCs w:val="15"/>
      <w:u w:val="none"/>
    </w:rPr>
  </w:style>
  <w:style w:type="character" w:customStyle="1" w:styleId="TeksttreciPogrubienieExact">
    <w:name w:val="Tekst treści + Pogrubienie Exact"/>
    <w:basedOn w:val="TeksttreciExact"/>
    <w:rsid w:val="0095331B"/>
    <w:rPr>
      <w:rFonts w:ascii="Arial" w:eastAsia="Arial" w:hAnsi="Arial" w:cs="Arial"/>
      <w:b/>
      <w:bCs/>
      <w:i w:val="0"/>
      <w:iCs w:val="0"/>
      <w:smallCaps w:val="0"/>
      <w:strike w:val="0"/>
      <w:color w:val="000000"/>
      <w:spacing w:val="7"/>
      <w:w w:val="100"/>
      <w:position w:val="0"/>
      <w:sz w:val="15"/>
      <w:szCs w:val="15"/>
      <w:u w:val="none"/>
    </w:rPr>
  </w:style>
  <w:style w:type="paragraph" w:customStyle="1" w:styleId="paragraf">
    <w:name w:val="paragraf"/>
    <w:basedOn w:val="a"/>
    <w:link w:val="paragrafZnak"/>
    <w:qFormat/>
    <w:rsid w:val="00D75004"/>
    <w:pPr>
      <w:numPr>
        <w:numId w:val="14"/>
      </w:numPr>
      <w:spacing w:after="120"/>
    </w:pPr>
    <w:rPr>
      <w:b w:val="0"/>
      <w:sz w:val="22"/>
    </w:rPr>
  </w:style>
  <w:style w:type="paragraph" w:customStyle="1" w:styleId="usuniciesubklauzuli">
    <w:name w:val="usunięcie subklauzuli"/>
    <w:basedOn w:val="Normalny"/>
    <w:link w:val="usuniciesubklauzuliZnak"/>
    <w:qFormat/>
    <w:rsid w:val="00A41946"/>
    <w:pPr>
      <w:spacing w:before="120" w:after="120"/>
    </w:pPr>
    <w:rPr>
      <w:sz w:val="22"/>
    </w:rPr>
  </w:style>
  <w:style w:type="character" w:customStyle="1" w:styleId="paragrafZnak">
    <w:name w:val="paragraf Znak"/>
    <w:basedOn w:val="Znak"/>
    <w:link w:val="paragraf"/>
    <w:rsid w:val="00D75004"/>
    <w:rPr>
      <w:rFonts w:ascii="Arial" w:hAnsi="Arial" w:cs="Arial"/>
      <w:b w:val="0"/>
      <w:sz w:val="22"/>
      <w:szCs w:val="22"/>
    </w:rPr>
  </w:style>
  <w:style w:type="paragraph" w:styleId="Bezodstpw">
    <w:name w:val="No Spacing"/>
    <w:link w:val="BezodstpwZnak"/>
    <w:uiPriority w:val="1"/>
    <w:qFormat/>
    <w:rsid w:val="007D3F8A"/>
    <w:rPr>
      <w:rFonts w:asciiTheme="minorHAnsi" w:eastAsiaTheme="minorEastAsia" w:hAnsiTheme="minorHAnsi" w:cstheme="minorBidi"/>
      <w:sz w:val="22"/>
      <w:szCs w:val="22"/>
    </w:rPr>
  </w:style>
  <w:style w:type="character" w:customStyle="1" w:styleId="usuniciesubklauzuliZnak">
    <w:name w:val="usunięcie subklauzuli Znak"/>
    <w:basedOn w:val="Domylnaczcionkaakapitu"/>
    <w:link w:val="usuniciesubklauzuli"/>
    <w:rsid w:val="00A41946"/>
    <w:rPr>
      <w:rFonts w:ascii="Arial" w:hAnsi="Arial" w:cs="Arial"/>
      <w:sz w:val="22"/>
      <w:szCs w:val="22"/>
    </w:rPr>
  </w:style>
  <w:style w:type="character" w:customStyle="1" w:styleId="BezodstpwZnak">
    <w:name w:val="Bez odstępów Znak"/>
    <w:basedOn w:val="Domylnaczcionkaakapitu"/>
    <w:link w:val="Bezodstpw"/>
    <w:uiPriority w:val="1"/>
    <w:rsid w:val="007D3F8A"/>
    <w:rPr>
      <w:rFonts w:asciiTheme="minorHAnsi" w:eastAsiaTheme="minorEastAsia" w:hAnsiTheme="minorHAnsi" w:cstheme="minorBidi"/>
      <w:sz w:val="22"/>
      <w:szCs w:val="22"/>
    </w:rPr>
  </w:style>
  <w:style w:type="character" w:styleId="Wyrnieniedelikatne">
    <w:name w:val="Subtle Emphasis"/>
    <w:basedOn w:val="Domylnaczcionkaakapitu"/>
    <w:uiPriority w:val="19"/>
    <w:qFormat/>
    <w:rsid w:val="005D7961"/>
    <w:rPr>
      <w:i/>
      <w:iCs/>
      <w:color w:val="404040" w:themeColor="text1" w:themeTint="BF"/>
    </w:rPr>
  </w:style>
  <w:style w:type="paragraph" w:customStyle="1" w:styleId="Akapit">
    <w:name w:val="Akapit"/>
    <w:basedOn w:val="Normalny"/>
    <w:link w:val="AkapitZnak"/>
    <w:qFormat/>
    <w:rsid w:val="0006440F"/>
    <w:pPr>
      <w:spacing w:after="120"/>
    </w:pPr>
    <w:rPr>
      <w:sz w:val="22"/>
    </w:rPr>
  </w:style>
  <w:style w:type="paragraph" w:customStyle="1" w:styleId="punktz">
    <w:name w:val="punkt z )"/>
    <w:basedOn w:val="Akapitzlist"/>
    <w:link w:val="punktzZnak"/>
    <w:qFormat/>
    <w:rsid w:val="00BE229C"/>
    <w:pPr>
      <w:numPr>
        <w:ilvl w:val="2"/>
        <w:numId w:val="8"/>
      </w:numPr>
      <w:tabs>
        <w:tab w:val="left" w:pos="1134"/>
      </w:tabs>
    </w:pPr>
    <w:rPr>
      <w:sz w:val="22"/>
    </w:rPr>
  </w:style>
  <w:style w:type="character" w:customStyle="1" w:styleId="AkapitZnak">
    <w:name w:val="Akapit Znak"/>
    <w:basedOn w:val="Domylnaczcionkaakapitu"/>
    <w:link w:val="Akapit"/>
    <w:rsid w:val="0006440F"/>
    <w:rPr>
      <w:rFonts w:ascii="Arial" w:hAnsi="Arial" w:cs="Arial"/>
      <w:sz w:val="22"/>
      <w:szCs w:val="22"/>
    </w:rPr>
  </w:style>
  <w:style w:type="character" w:customStyle="1" w:styleId="punktzZnak">
    <w:name w:val="punkt z ) Znak"/>
    <w:basedOn w:val="AkapitzlistZnak"/>
    <w:link w:val="punktz"/>
    <w:rsid w:val="00BE229C"/>
    <w:rPr>
      <w:rFonts w:ascii="Arial" w:eastAsia="Times New Roman" w:hAnsi="Arial" w:cs="Arial"/>
      <w:noProof/>
      <w:sz w:val="22"/>
      <w:szCs w:val="22"/>
    </w:rPr>
  </w:style>
  <w:style w:type="character" w:customStyle="1" w:styleId="Nagwek2Znak1">
    <w:name w:val="Nagłówek 2 Znak1"/>
    <w:basedOn w:val="Domylnaczcionkaakapitu"/>
    <w:link w:val="Nagwek2"/>
    <w:uiPriority w:val="99"/>
    <w:rsid w:val="00E64CF2"/>
    <w:rPr>
      <w:rFonts w:ascii="Arial" w:eastAsiaTheme="majorEastAsia" w:hAnsi="Arial" w:cs="Arial"/>
      <w:b/>
      <w:sz w:val="24"/>
      <w:szCs w:val="26"/>
    </w:rPr>
  </w:style>
  <w:style w:type="paragraph" w:customStyle="1" w:styleId="danka1">
    <w:name w:val="danka1"/>
    <w:basedOn w:val="Normalny"/>
    <w:rsid w:val="00936F12"/>
    <w:pPr>
      <w:keepNext/>
      <w:tabs>
        <w:tab w:val="left" w:pos="567"/>
      </w:tabs>
      <w:spacing w:after="0" w:line="360" w:lineRule="auto"/>
      <w:ind w:right="-2"/>
      <w:jc w:val="center"/>
    </w:pPr>
    <w:rPr>
      <w:rFonts w:ascii="Verdana" w:eastAsia="Times New Roman" w:hAnsi="Verdana" w:cs="Times New Roman"/>
      <w:b/>
      <w:sz w:val="18"/>
      <w:szCs w:val="20"/>
    </w:rPr>
  </w:style>
  <w:style w:type="paragraph" w:customStyle="1" w:styleId="numerowany">
    <w:name w:val="numerowany"/>
    <w:basedOn w:val="apunkt"/>
    <w:link w:val="numerowanyZnak"/>
    <w:qFormat/>
    <w:rsid w:val="0032590D"/>
    <w:pPr>
      <w:numPr>
        <w:numId w:val="38"/>
      </w:numPr>
    </w:pPr>
  </w:style>
  <w:style w:type="character" w:customStyle="1" w:styleId="numerowanyZnak">
    <w:name w:val="numerowany Znak"/>
    <w:basedOn w:val="apunktZnak"/>
    <w:link w:val="numerowany"/>
    <w:rsid w:val="0032590D"/>
    <w:rPr>
      <w:rFonts w:ascii="Arial" w:eastAsia="Times New Roman" w:hAnsi="Arial" w:cs="Arial"/>
      <w:i/>
      <w:noProof/>
      <w:color w:val="1F497D" w:themeColor="text2"/>
      <w:sz w:val="24"/>
      <w:szCs w:val="22"/>
    </w:rPr>
  </w:style>
  <w:style w:type="character" w:customStyle="1" w:styleId="ZnakZnak17">
    <w:name w:val="Znak Znak17"/>
    <w:locked/>
    <w:rsid w:val="003E168E"/>
    <w:rPr>
      <w:rFonts w:ascii="Times New Roman" w:hAnsi="Times New Roman" w:cs="Times New Roman"/>
      <w:sz w:val="20"/>
      <w:szCs w:val="20"/>
      <w:lang w:eastAsia="pl-PL"/>
    </w:rPr>
  </w:style>
  <w:style w:type="paragraph" w:customStyle="1" w:styleId="pkt12">
    <w:name w:val="pkt 12"/>
    <w:basedOn w:val="Nagwek2"/>
    <w:qFormat/>
    <w:rsid w:val="00BB662E"/>
    <w:pPr>
      <w:keepNext w:val="0"/>
      <w:keepLines w:val="0"/>
      <w:spacing w:before="240" w:line="240" w:lineRule="auto"/>
      <w:jc w:val="center"/>
    </w:pPr>
    <w:rPr>
      <w:rFonts w:eastAsia="Times New Roman"/>
      <w:sz w:val="22"/>
      <w:szCs w:val="22"/>
    </w:rPr>
  </w:style>
  <w:style w:type="paragraph" w:customStyle="1" w:styleId="numerowanie">
    <w:name w:val="numerowanie"/>
    <w:basedOn w:val="Normalny"/>
    <w:autoRedefine/>
    <w:rsid w:val="00917245"/>
    <w:pPr>
      <w:spacing w:after="0" w:line="240" w:lineRule="auto"/>
    </w:pPr>
    <w:rPr>
      <w:rFonts w:eastAsia="Times New Roman"/>
      <w:iCs/>
      <w:spacing w:val="4"/>
      <w:sz w:val="22"/>
    </w:rPr>
  </w:style>
  <w:style w:type="paragraph" w:customStyle="1" w:styleId="lista11">
    <w:name w:val="lista 1.1."/>
    <w:basedOn w:val="Normalny"/>
    <w:link w:val="lista11Znak"/>
    <w:uiPriority w:val="99"/>
    <w:qFormat/>
    <w:rsid w:val="00F94504"/>
    <w:pPr>
      <w:ind w:left="1713" w:hanging="720"/>
    </w:pPr>
    <w:rPr>
      <w:rFonts w:eastAsia="Times New Roman"/>
    </w:rPr>
  </w:style>
  <w:style w:type="character" w:customStyle="1" w:styleId="lista11Znak">
    <w:name w:val="lista 1.1. Znak"/>
    <w:basedOn w:val="Domylnaczcionkaakapitu"/>
    <w:link w:val="lista11"/>
    <w:uiPriority w:val="99"/>
    <w:rsid w:val="00F94504"/>
    <w:rPr>
      <w:rFonts w:ascii="Arial" w:eastAsia="Times New Roman" w:hAnsi="Arial" w:cs="Arial"/>
      <w:sz w:val="24"/>
      <w:szCs w:val="22"/>
    </w:rPr>
  </w:style>
  <w:style w:type="character" w:styleId="Nierozpoznanawzmianka">
    <w:name w:val="Unresolved Mention"/>
    <w:basedOn w:val="Domylnaczcionkaakapitu"/>
    <w:uiPriority w:val="99"/>
    <w:semiHidden/>
    <w:unhideWhenUsed/>
    <w:rsid w:val="00910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7058">
      <w:bodyDiv w:val="1"/>
      <w:marLeft w:val="0"/>
      <w:marRight w:val="0"/>
      <w:marTop w:val="0"/>
      <w:marBottom w:val="0"/>
      <w:divBdr>
        <w:top w:val="none" w:sz="0" w:space="0" w:color="auto"/>
        <w:left w:val="none" w:sz="0" w:space="0" w:color="auto"/>
        <w:bottom w:val="none" w:sz="0" w:space="0" w:color="auto"/>
        <w:right w:val="none" w:sz="0" w:space="0" w:color="auto"/>
      </w:divBdr>
    </w:div>
    <w:div w:id="66465194">
      <w:bodyDiv w:val="1"/>
      <w:marLeft w:val="0"/>
      <w:marRight w:val="0"/>
      <w:marTop w:val="0"/>
      <w:marBottom w:val="0"/>
      <w:divBdr>
        <w:top w:val="none" w:sz="0" w:space="0" w:color="auto"/>
        <w:left w:val="none" w:sz="0" w:space="0" w:color="auto"/>
        <w:bottom w:val="none" w:sz="0" w:space="0" w:color="auto"/>
        <w:right w:val="none" w:sz="0" w:space="0" w:color="auto"/>
      </w:divBdr>
    </w:div>
    <w:div w:id="87704229">
      <w:bodyDiv w:val="1"/>
      <w:marLeft w:val="0"/>
      <w:marRight w:val="0"/>
      <w:marTop w:val="0"/>
      <w:marBottom w:val="0"/>
      <w:divBdr>
        <w:top w:val="none" w:sz="0" w:space="0" w:color="auto"/>
        <w:left w:val="none" w:sz="0" w:space="0" w:color="auto"/>
        <w:bottom w:val="none" w:sz="0" w:space="0" w:color="auto"/>
        <w:right w:val="none" w:sz="0" w:space="0" w:color="auto"/>
      </w:divBdr>
    </w:div>
    <w:div w:id="95255819">
      <w:bodyDiv w:val="1"/>
      <w:marLeft w:val="0"/>
      <w:marRight w:val="0"/>
      <w:marTop w:val="0"/>
      <w:marBottom w:val="0"/>
      <w:divBdr>
        <w:top w:val="none" w:sz="0" w:space="0" w:color="auto"/>
        <w:left w:val="none" w:sz="0" w:space="0" w:color="auto"/>
        <w:bottom w:val="none" w:sz="0" w:space="0" w:color="auto"/>
        <w:right w:val="none" w:sz="0" w:space="0" w:color="auto"/>
      </w:divBdr>
    </w:div>
    <w:div w:id="113526778">
      <w:bodyDiv w:val="1"/>
      <w:marLeft w:val="0"/>
      <w:marRight w:val="0"/>
      <w:marTop w:val="0"/>
      <w:marBottom w:val="0"/>
      <w:divBdr>
        <w:top w:val="none" w:sz="0" w:space="0" w:color="auto"/>
        <w:left w:val="none" w:sz="0" w:space="0" w:color="auto"/>
        <w:bottom w:val="none" w:sz="0" w:space="0" w:color="auto"/>
        <w:right w:val="none" w:sz="0" w:space="0" w:color="auto"/>
      </w:divBdr>
    </w:div>
    <w:div w:id="124735464">
      <w:bodyDiv w:val="1"/>
      <w:marLeft w:val="0"/>
      <w:marRight w:val="0"/>
      <w:marTop w:val="0"/>
      <w:marBottom w:val="0"/>
      <w:divBdr>
        <w:top w:val="none" w:sz="0" w:space="0" w:color="auto"/>
        <w:left w:val="none" w:sz="0" w:space="0" w:color="auto"/>
        <w:bottom w:val="none" w:sz="0" w:space="0" w:color="auto"/>
        <w:right w:val="none" w:sz="0" w:space="0" w:color="auto"/>
      </w:divBdr>
    </w:div>
    <w:div w:id="149904137">
      <w:bodyDiv w:val="1"/>
      <w:marLeft w:val="0"/>
      <w:marRight w:val="0"/>
      <w:marTop w:val="0"/>
      <w:marBottom w:val="0"/>
      <w:divBdr>
        <w:top w:val="none" w:sz="0" w:space="0" w:color="auto"/>
        <w:left w:val="none" w:sz="0" w:space="0" w:color="auto"/>
        <w:bottom w:val="none" w:sz="0" w:space="0" w:color="auto"/>
        <w:right w:val="none" w:sz="0" w:space="0" w:color="auto"/>
      </w:divBdr>
    </w:div>
    <w:div w:id="181364362">
      <w:bodyDiv w:val="1"/>
      <w:marLeft w:val="0"/>
      <w:marRight w:val="0"/>
      <w:marTop w:val="0"/>
      <w:marBottom w:val="0"/>
      <w:divBdr>
        <w:top w:val="none" w:sz="0" w:space="0" w:color="auto"/>
        <w:left w:val="none" w:sz="0" w:space="0" w:color="auto"/>
        <w:bottom w:val="none" w:sz="0" w:space="0" w:color="auto"/>
        <w:right w:val="none" w:sz="0" w:space="0" w:color="auto"/>
      </w:divBdr>
    </w:div>
    <w:div w:id="182284345">
      <w:bodyDiv w:val="1"/>
      <w:marLeft w:val="0"/>
      <w:marRight w:val="0"/>
      <w:marTop w:val="0"/>
      <w:marBottom w:val="0"/>
      <w:divBdr>
        <w:top w:val="none" w:sz="0" w:space="0" w:color="auto"/>
        <w:left w:val="none" w:sz="0" w:space="0" w:color="auto"/>
        <w:bottom w:val="none" w:sz="0" w:space="0" w:color="auto"/>
        <w:right w:val="none" w:sz="0" w:space="0" w:color="auto"/>
      </w:divBdr>
    </w:div>
    <w:div w:id="221528715">
      <w:bodyDiv w:val="1"/>
      <w:marLeft w:val="0"/>
      <w:marRight w:val="0"/>
      <w:marTop w:val="0"/>
      <w:marBottom w:val="0"/>
      <w:divBdr>
        <w:top w:val="none" w:sz="0" w:space="0" w:color="auto"/>
        <w:left w:val="none" w:sz="0" w:space="0" w:color="auto"/>
        <w:bottom w:val="none" w:sz="0" w:space="0" w:color="auto"/>
        <w:right w:val="none" w:sz="0" w:space="0" w:color="auto"/>
      </w:divBdr>
    </w:div>
    <w:div w:id="228855601">
      <w:bodyDiv w:val="1"/>
      <w:marLeft w:val="0"/>
      <w:marRight w:val="0"/>
      <w:marTop w:val="0"/>
      <w:marBottom w:val="0"/>
      <w:divBdr>
        <w:top w:val="none" w:sz="0" w:space="0" w:color="auto"/>
        <w:left w:val="none" w:sz="0" w:space="0" w:color="auto"/>
        <w:bottom w:val="none" w:sz="0" w:space="0" w:color="auto"/>
        <w:right w:val="none" w:sz="0" w:space="0" w:color="auto"/>
      </w:divBdr>
    </w:div>
    <w:div w:id="291785403">
      <w:bodyDiv w:val="1"/>
      <w:marLeft w:val="0"/>
      <w:marRight w:val="0"/>
      <w:marTop w:val="0"/>
      <w:marBottom w:val="0"/>
      <w:divBdr>
        <w:top w:val="none" w:sz="0" w:space="0" w:color="auto"/>
        <w:left w:val="none" w:sz="0" w:space="0" w:color="auto"/>
        <w:bottom w:val="none" w:sz="0" w:space="0" w:color="auto"/>
        <w:right w:val="none" w:sz="0" w:space="0" w:color="auto"/>
      </w:divBdr>
    </w:div>
    <w:div w:id="305863992">
      <w:bodyDiv w:val="1"/>
      <w:marLeft w:val="0"/>
      <w:marRight w:val="0"/>
      <w:marTop w:val="0"/>
      <w:marBottom w:val="0"/>
      <w:divBdr>
        <w:top w:val="none" w:sz="0" w:space="0" w:color="auto"/>
        <w:left w:val="none" w:sz="0" w:space="0" w:color="auto"/>
        <w:bottom w:val="none" w:sz="0" w:space="0" w:color="auto"/>
        <w:right w:val="none" w:sz="0" w:space="0" w:color="auto"/>
      </w:divBdr>
    </w:div>
    <w:div w:id="336809156">
      <w:bodyDiv w:val="1"/>
      <w:marLeft w:val="0"/>
      <w:marRight w:val="0"/>
      <w:marTop w:val="0"/>
      <w:marBottom w:val="0"/>
      <w:divBdr>
        <w:top w:val="none" w:sz="0" w:space="0" w:color="auto"/>
        <w:left w:val="none" w:sz="0" w:space="0" w:color="auto"/>
        <w:bottom w:val="none" w:sz="0" w:space="0" w:color="auto"/>
        <w:right w:val="none" w:sz="0" w:space="0" w:color="auto"/>
      </w:divBdr>
    </w:div>
    <w:div w:id="347559830">
      <w:bodyDiv w:val="1"/>
      <w:marLeft w:val="0"/>
      <w:marRight w:val="0"/>
      <w:marTop w:val="0"/>
      <w:marBottom w:val="0"/>
      <w:divBdr>
        <w:top w:val="none" w:sz="0" w:space="0" w:color="auto"/>
        <w:left w:val="none" w:sz="0" w:space="0" w:color="auto"/>
        <w:bottom w:val="none" w:sz="0" w:space="0" w:color="auto"/>
        <w:right w:val="none" w:sz="0" w:space="0" w:color="auto"/>
      </w:divBdr>
    </w:div>
    <w:div w:id="383215976">
      <w:bodyDiv w:val="1"/>
      <w:marLeft w:val="0"/>
      <w:marRight w:val="0"/>
      <w:marTop w:val="0"/>
      <w:marBottom w:val="0"/>
      <w:divBdr>
        <w:top w:val="none" w:sz="0" w:space="0" w:color="auto"/>
        <w:left w:val="none" w:sz="0" w:space="0" w:color="auto"/>
        <w:bottom w:val="none" w:sz="0" w:space="0" w:color="auto"/>
        <w:right w:val="none" w:sz="0" w:space="0" w:color="auto"/>
      </w:divBdr>
    </w:div>
    <w:div w:id="436144719">
      <w:bodyDiv w:val="1"/>
      <w:marLeft w:val="0"/>
      <w:marRight w:val="0"/>
      <w:marTop w:val="0"/>
      <w:marBottom w:val="0"/>
      <w:divBdr>
        <w:top w:val="none" w:sz="0" w:space="0" w:color="auto"/>
        <w:left w:val="none" w:sz="0" w:space="0" w:color="auto"/>
        <w:bottom w:val="none" w:sz="0" w:space="0" w:color="auto"/>
        <w:right w:val="none" w:sz="0" w:space="0" w:color="auto"/>
      </w:divBdr>
    </w:div>
    <w:div w:id="448478871">
      <w:bodyDiv w:val="1"/>
      <w:marLeft w:val="0"/>
      <w:marRight w:val="0"/>
      <w:marTop w:val="0"/>
      <w:marBottom w:val="0"/>
      <w:divBdr>
        <w:top w:val="none" w:sz="0" w:space="0" w:color="auto"/>
        <w:left w:val="none" w:sz="0" w:space="0" w:color="auto"/>
        <w:bottom w:val="none" w:sz="0" w:space="0" w:color="auto"/>
        <w:right w:val="none" w:sz="0" w:space="0" w:color="auto"/>
      </w:divBdr>
    </w:div>
    <w:div w:id="454300541">
      <w:bodyDiv w:val="1"/>
      <w:marLeft w:val="0"/>
      <w:marRight w:val="0"/>
      <w:marTop w:val="0"/>
      <w:marBottom w:val="0"/>
      <w:divBdr>
        <w:top w:val="none" w:sz="0" w:space="0" w:color="auto"/>
        <w:left w:val="none" w:sz="0" w:space="0" w:color="auto"/>
        <w:bottom w:val="none" w:sz="0" w:space="0" w:color="auto"/>
        <w:right w:val="none" w:sz="0" w:space="0" w:color="auto"/>
      </w:divBdr>
    </w:div>
    <w:div w:id="515847053">
      <w:bodyDiv w:val="1"/>
      <w:marLeft w:val="0"/>
      <w:marRight w:val="0"/>
      <w:marTop w:val="0"/>
      <w:marBottom w:val="0"/>
      <w:divBdr>
        <w:top w:val="none" w:sz="0" w:space="0" w:color="auto"/>
        <w:left w:val="none" w:sz="0" w:space="0" w:color="auto"/>
        <w:bottom w:val="none" w:sz="0" w:space="0" w:color="auto"/>
        <w:right w:val="none" w:sz="0" w:space="0" w:color="auto"/>
      </w:divBdr>
    </w:div>
    <w:div w:id="547255289">
      <w:bodyDiv w:val="1"/>
      <w:marLeft w:val="0"/>
      <w:marRight w:val="0"/>
      <w:marTop w:val="0"/>
      <w:marBottom w:val="0"/>
      <w:divBdr>
        <w:top w:val="none" w:sz="0" w:space="0" w:color="auto"/>
        <w:left w:val="none" w:sz="0" w:space="0" w:color="auto"/>
        <w:bottom w:val="none" w:sz="0" w:space="0" w:color="auto"/>
        <w:right w:val="none" w:sz="0" w:space="0" w:color="auto"/>
      </w:divBdr>
    </w:div>
    <w:div w:id="611325412">
      <w:bodyDiv w:val="1"/>
      <w:marLeft w:val="0"/>
      <w:marRight w:val="0"/>
      <w:marTop w:val="0"/>
      <w:marBottom w:val="0"/>
      <w:divBdr>
        <w:top w:val="none" w:sz="0" w:space="0" w:color="auto"/>
        <w:left w:val="none" w:sz="0" w:space="0" w:color="auto"/>
        <w:bottom w:val="none" w:sz="0" w:space="0" w:color="auto"/>
        <w:right w:val="none" w:sz="0" w:space="0" w:color="auto"/>
      </w:divBdr>
    </w:div>
    <w:div w:id="646976947">
      <w:bodyDiv w:val="1"/>
      <w:marLeft w:val="0"/>
      <w:marRight w:val="0"/>
      <w:marTop w:val="0"/>
      <w:marBottom w:val="0"/>
      <w:divBdr>
        <w:top w:val="none" w:sz="0" w:space="0" w:color="auto"/>
        <w:left w:val="none" w:sz="0" w:space="0" w:color="auto"/>
        <w:bottom w:val="none" w:sz="0" w:space="0" w:color="auto"/>
        <w:right w:val="none" w:sz="0" w:space="0" w:color="auto"/>
      </w:divBdr>
    </w:div>
    <w:div w:id="650058421">
      <w:bodyDiv w:val="1"/>
      <w:marLeft w:val="0"/>
      <w:marRight w:val="0"/>
      <w:marTop w:val="0"/>
      <w:marBottom w:val="0"/>
      <w:divBdr>
        <w:top w:val="none" w:sz="0" w:space="0" w:color="auto"/>
        <w:left w:val="none" w:sz="0" w:space="0" w:color="auto"/>
        <w:bottom w:val="none" w:sz="0" w:space="0" w:color="auto"/>
        <w:right w:val="none" w:sz="0" w:space="0" w:color="auto"/>
      </w:divBdr>
    </w:div>
    <w:div w:id="653922022">
      <w:bodyDiv w:val="1"/>
      <w:marLeft w:val="0"/>
      <w:marRight w:val="0"/>
      <w:marTop w:val="0"/>
      <w:marBottom w:val="0"/>
      <w:divBdr>
        <w:top w:val="none" w:sz="0" w:space="0" w:color="auto"/>
        <w:left w:val="none" w:sz="0" w:space="0" w:color="auto"/>
        <w:bottom w:val="none" w:sz="0" w:space="0" w:color="auto"/>
        <w:right w:val="none" w:sz="0" w:space="0" w:color="auto"/>
      </w:divBdr>
    </w:div>
    <w:div w:id="674842478">
      <w:bodyDiv w:val="1"/>
      <w:marLeft w:val="0"/>
      <w:marRight w:val="0"/>
      <w:marTop w:val="0"/>
      <w:marBottom w:val="0"/>
      <w:divBdr>
        <w:top w:val="none" w:sz="0" w:space="0" w:color="auto"/>
        <w:left w:val="none" w:sz="0" w:space="0" w:color="auto"/>
        <w:bottom w:val="none" w:sz="0" w:space="0" w:color="auto"/>
        <w:right w:val="none" w:sz="0" w:space="0" w:color="auto"/>
      </w:divBdr>
    </w:div>
    <w:div w:id="770661163">
      <w:bodyDiv w:val="1"/>
      <w:marLeft w:val="0"/>
      <w:marRight w:val="0"/>
      <w:marTop w:val="0"/>
      <w:marBottom w:val="0"/>
      <w:divBdr>
        <w:top w:val="none" w:sz="0" w:space="0" w:color="auto"/>
        <w:left w:val="none" w:sz="0" w:space="0" w:color="auto"/>
        <w:bottom w:val="none" w:sz="0" w:space="0" w:color="auto"/>
        <w:right w:val="none" w:sz="0" w:space="0" w:color="auto"/>
      </w:divBdr>
    </w:div>
    <w:div w:id="772750617">
      <w:bodyDiv w:val="1"/>
      <w:marLeft w:val="0"/>
      <w:marRight w:val="0"/>
      <w:marTop w:val="0"/>
      <w:marBottom w:val="0"/>
      <w:divBdr>
        <w:top w:val="none" w:sz="0" w:space="0" w:color="auto"/>
        <w:left w:val="none" w:sz="0" w:space="0" w:color="auto"/>
        <w:bottom w:val="none" w:sz="0" w:space="0" w:color="auto"/>
        <w:right w:val="none" w:sz="0" w:space="0" w:color="auto"/>
      </w:divBdr>
    </w:div>
    <w:div w:id="816651189">
      <w:bodyDiv w:val="1"/>
      <w:marLeft w:val="0"/>
      <w:marRight w:val="0"/>
      <w:marTop w:val="0"/>
      <w:marBottom w:val="0"/>
      <w:divBdr>
        <w:top w:val="none" w:sz="0" w:space="0" w:color="auto"/>
        <w:left w:val="none" w:sz="0" w:space="0" w:color="auto"/>
        <w:bottom w:val="none" w:sz="0" w:space="0" w:color="auto"/>
        <w:right w:val="none" w:sz="0" w:space="0" w:color="auto"/>
      </w:divBdr>
    </w:div>
    <w:div w:id="909123039">
      <w:bodyDiv w:val="1"/>
      <w:marLeft w:val="0"/>
      <w:marRight w:val="0"/>
      <w:marTop w:val="0"/>
      <w:marBottom w:val="0"/>
      <w:divBdr>
        <w:top w:val="none" w:sz="0" w:space="0" w:color="auto"/>
        <w:left w:val="none" w:sz="0" w:space="0" w:color="auto"/>
        <w:bottom w:val="none" w:sz="0" w:space="0" w:color="auto"/>
        <w:right w:val="none" w:sz="0" w:space="0" w:color="auto"/>
      </w:divBdr>
    </w:div>
    <w:div w:id="960957967">
      <w:bodyDiv w:val="1"/>
      <w:marLeft w:val="0"/>
      <w:marRight w:val="0"/>
      <w:marTop w:val="0"/>
      <w:marBottom w:val="0"/>
      <w:divBdr>
        <w:top w:val="none" w:sz="0" w:space="0" w:color="auto"/>
        <w:left w:val="none" w:sz="0" w:space="0" w:color="auto"/>
        <w:bottom w:val="none" w:sz="0" w:space="0" w:color="auto"/>
        <w:right w:val="none" w:sz="0" w:space="0" w:color="auto"/>
      </w:divBdr>
    </w:div>
    <w:div w:id="967399252">
      <w:bodyDiv w:val="1"/>
      <w:marLeft w:val="0"/>
      <w:marRight w:val="0"/>
      <w:marTop w:val="0"/>
      <w:marBottom w:val="0"/>
      <w:divBdr>
        <w:top w:val="none" w:sz="0" w:space="0" w:color="auto"/>
        <w:left w:val="none" w:sz="0" w:space="0" w:color="auto"/>
        <w:bottom w:val="none" w:sz="0" w:space="0" w:color="auto"/>
        <w:right w:val="none" w:sz="0" w:space="0" w:color="auto"/>
      </w:divBdr>
    </w:div>
    <w:div w:id="978150327">
      <w:bodyDiv w:val="1"/>
      <w:marLeft w:val="0"/>
      <w:marRight w:val="0"/>
      <w:marTop w:val="0"/>
      <w:marBottom w:val="0"/>
      <w:divBdr>
        <w:top w:val="none" w:sz="0" w:space="0" w:color="auto"/>
        <w:left w:val="none" w:sz="0" w:space="0" w:color="auto"/>
        <w:bottom w:val="none" w:sz="0" w:space="0" w:color="auto"/>
        <w:right w:val="none" w:sz="0" w:space="0" w:color="auto"/>
      </w:divBdr>
    </w:div>
    <w:div w:id="1001391658">
      <w:bodyDiv w:val="1"/>
      <w:marLeft w:val="0"/>
      <w:marRight w:val="0"/>
      <w:marTop w:val="0"/>
      <w:marBottom w:val="0"/>
      <w:divBdr>
        <w:top w:val="none" w:sz="0" w:space="0" w:color="auto"/>
        <w:left w:val="none" w:sz="0" w:space="0" w:color="auto"/>
        <w:bottom w:val="none" w:sz="0" w:space="0" w:color="auto"/>
        <w:right w:val="none" w:sz="0" w:space="0" w:color="auto"/>
      </w:divBdr>
    </w:div>
    <w:div w:id="1026828598">
      <w:bodyDiv w:val="1"/>
      <w:marLeft w:val="0"/>
      <w:marRight w:val="0"/>
      <w:marTop w:val="0"/>
      <w:marBottom w:val="0"/>
      <w:divBdr>
        <w:top w:val="none" w:sz="0" w:space="0" w:color="auto"/>
        <w:left w:val="none" w:sz="0" w:space="0" w:color="auto"/>
        <w:bottom w:val="none" w:sz="0" w:space="0" w:color="auto"/>
        <w:right w:val="none" w:sz="0" w:space="0" w:color="auto"/>
      </w:divBdr>
    </w:div>
    <w:div w:id="1030228962">
      <w:bodyDiv w:val="1"/>
      <w:marLeft w:val="0"/>
      <w:marRight w:val="0"/>
      <w:marTop w:val="0"/>
      <w:marBottom w:val="0"/>
      <w:divBdr>
        <w:top w:val="none" w:sz="0" w:space="0" w:color="auto"/>
        <w:left w:val="none" w:sz="0" w:space="0" w:color="auto"/>
        <w:bottom w:val="none" w:sz="0" w:space="0" w:color="auto"/>
        <w:right w:val="none" w:sz="0" w:space="0" w:color="auto"/>
      </w:divBdr>
    </w:div>
    <w:div w:id="1057822485">
      <w:bodyDiv w:val="1"/>
      <w:marLeft w:val="0"/>
      <w:marRight w:val="0"/>
      <w:marTop w:val="0"/>
      <w:marBottom w:val="0"/>
      <w:divBdr>
        <w:top w:val="none" w:sz="0" w:space="0" w:color="auto"/>
        <w:left w:val="none" w:sz="0" w:space="0" w:color="auto"/>
        <w:bottom w:val="none" w:sz="0" w:space="0" w:color="auto"/>
        <w:right w:val="none" w:sz="0" w:space="0" w:color="auto"/>
      </w:divBdr>
      <w:divsChild>
        <w:div w:id="1739091167">
          <w:marLeft w:val="0"/>
          <w:marRight w:val="0"/>
          <w:marTop w:val="0"/>
          <w:marBottom w:val="0"/>
          <w:divBdr>
            <w:top w:val="none" w:sz="0" w:space="0" w:color="auto"/>
            <w:left w:val="none" w:sz="0" w:space="0" w:color="auto"/>
            <w:bottom w:val="none" w:sz="0" w:space="0" w:color="auto"/>
            <w:right w:val="none" w:sz="0" w:space="0" w:color="auto"/>
          </w:divBdr>
        </w:div>
      </w:divsChild>
    </w:div>
    <w:div w:id="1150708791">
      <w:bodyDiv w:val="1"/>
      <w:marLeft w:val="0"/>
      <w:marRight w:val="0"/>
      <w:marTop w:val="0"/>
      <w:marBottom w:val="0"/>
      <w:divBdr>
        <w:top w:val="none" w:sz="0" w:space="0" w:color="auto"/>
        <w:left w:val="none" w:sz="0" w:space="0" w:color="auto"/>
        <w:bottom w:val="none" w:sz="0" w:space="0" w:color="auto"/>
        <w:right w:val="none" w:sz="0" w:space="0" w:color="auto"/>
      </w:divBdr>
    </w:div>
    <w:div w:id="1167015980">
      <w:bodyDiv w:val="1"/>
      <w:marLeft w:val="0"/>
      <w:marRight w:val="0"/>
      <w:marTop w:val="0"/>
      <w:marBottom w:val="0"/>
      <w:divBdr>
        <w:top w:val="none" w:sz="0" w:space="0" w:color="auto"/>
        <w:left w:val="none" w:sz="0" w:space="0" w:color="auto"/>
        <w:bottom w:val="none" w:sz="0" w:space="0" w:color="auto"/>
        <w:right w:val="none" w:sz="0" w:space="0" w:color="auto"/>
      </w:divBdr>
    </w:div>
    <w:div w:id="1182012222">
      <w:bodyDiv w:val="1"/>
      <w:marLeft w:val="0"/>
      <w:marRight w:val="0"/>
      <w:marTop w:val="0"/>
      <w:marBottom w:val="0"/>
      <w:divBdr>
        <w:top w:val="none" w:sz="0" w:space="0" w:color="auto"/>
        <w:left w:val="none" w:sz="0" w:space="0" w:color="auto"/>
        <w:bottom w:val="none" w:sz="0" w:space="0" w:color="auto"/>
        <w:right w:val="none" w:sz="0" w:space="0" w:color="auto"/>
      </w:divBdr>
    </w:div>
    <w:div w:id="1201481150">
      <w:bodyDiv w:val="1"/>
      <w:marLeft w:val="0"/>
      <w:marRight w:val="0"/>
      <w:marTop w:val="0"/>
      <w:marBottom w:val="0"/>
      <w:divBdr>
        <w:top w:val="none" w:sz="0" w:space="0" w:color="auto"/>
        <w:left w:val="none" w:sz="0" w:space="0" w:color="auto"/>
        <w:bottom w:val="none" w:sz="0" w:space="0" w:color="auto"/>
        <w:right w:val="none" w:sz="0" w:space="0" w:color="auto"/>
      </w:divBdr>
    </w:div>
    <w:div w:id="1264262140">
      <w:bodyDiv w:val="1"/>
      <w:marLeft w:val="0"/>
      <w:marRight w:val="0"/>
      <w:marTop w:val="0"/>
      <w:marBottom w:val="0"/>
      <w:divBdr>
        <w:top w:val="none" w:sz="0" w:space="0" w:color="auto"/>
        <w:left w:val="none" w:sz="0" w:space="0" w:color="auto"/>
        <w:bottom w:val="none" w:sz="0" w:space="0" w:color="auto"/>
        <w:right w:val="none" w:sz="0" w:space="0" w:color="auto"/>
      </w:divBdr>
    </w:div>
    <w:div w:id="1266764218">
      <w:bodyDiv w:val="1"/>
      <w:marLeft w:val="0"/>
      <w:marRight w:val="0"/>
      <w:marTop w:val="0"/>
      <w:marBottom w:val="0"/>
      <w:divBdr>
        <w:top w:val="none" w:sz="0" w:space="0" w:color="auto"/>
        <w:left w:val="none" w:sz="0" w:space="0" w:color="auto"/>
        <w:bottom w:val="none" w:sz="0" w:space="0" w:color="auto"/>
        <w:right w:val="none" w:sz="0" w:space="0" w:color="auto"/>
      </w:divBdr>
    </w:div>
    <w:div w:id="1284650146">
      <w:bodyDiv w:val="1"/>
      <w:marLeft w:val="0"/>
      <w:marRight w:val="0"/>
      <w:marTop w:val="0"/>
      <w:marBottom w:val="0"/>
      <w:divBdr>
        <w:top w:val="none" w:sz="0" w:space="0" w:color="auto"/>
        <w:left w:val="none" w:sz="0" w:space="0" w:color="auto"/>
        <w:bottom w:val="none" w:sz="0" w:space="0" w:color="auto"/>
        <w:right w:val="none" w:sz="0" w:space="0" w:color="auto"/>
      </w:divBdr>
    </w:div>
    <w:div w:id="1292902507">
      <w:bodyDiv w:val="1"/>
      <w:marLeft w:val="0"/>
      <w:marRight w:val="0"/>
      <w:marTop w:val="0"/>
      <w:marBottom w:val="0"/>
      <w:divBdr>
        <w:top w:val="none" w:sz="0" w:space="0" w:color="auto"/>
        <w:left w:val="none" w:sz="0" w:space="0" w:color="auto"/>
        <w:bottom w:val="none" w:sz="0" w:space="0" w:color="auto"/>
        <w:right w:val="none" w:sz="0" w:space="0" w:color="auto"/>
      </w:divBdr>
    </w:div>
    <w:div w:id="1293319772">
      <w:bodyDiv w:val="1"/>
      <w:marLeft w:val="0"/>
      <w:marRight w:val="0"/>
      <w:marTop w:val="0"/>
      <w:marBottom w:val="0"/>
      <w:divBdr>
        <w:top w:val="none" w:sz="0" w:space="0" w:color="auto"/>
        <w:left w:val="none" w:sz="0" w:space="0" w:color="auto"/>
        <w:bottom w:val="none" w:sz="0" w:space="0" w:color="auto"/>
        <w:right w:val="none" w:sz="0" w:space="0" w:color="auto"/>
      </w:divBdr>
    </w:div>
    <w:div w:id="1304891598">
      <w:bodyDiv w:val="1"/>
      <w:marLeft w:val="0"/>
      <w:marRight w:val="0"/>
      <w:marTop w:val="0"/>
      <w:marBottom w:val="0"/>
      <w:divBdr>
        <w:top w:val="none" w:sz="0" w:space="0" w:color="auto"/>
        <w:left w:val="none" w:sz="0" w:space="0" w:color="auto"/>
        <w:bottom w:val="none" w:sz="0" w:space="0" w:color="auto"/>
        <w:right w:val="none" w:sz="0" w:space="0" w:color="auto"/>
      </w:divBdr>
    </w:div>
    <w:div w:id="1449003861">
      <w:bodyDiv w:val="1"/>
      <w:marLeft w:val="0"/>
      <w:marRight w:val="0"/>
      <w:marTop w:val="0"/>
      <w:marBottom w:val="0"/>
      <w:divBdr>
        <w:top w:val="none" w:sz="0" w:space="0" w:color="auto"/>
        <w:left w:val="none" w:sz="0" w:space="0" w:color="auto"/>
        <w:bottom w:val="none" w:sz="0" w:space="0" w:color="auto"/>
        <w:right w:val="none" w:sz="0" w:space="0" w:color="auto"/>
      </w:divBdr>
    </w:div>
    <w:div w:id="1479301577">
      <w:bodyDiv w:val="1"/>
      <w:marLeft w:val="0"/>
      <w:marRight w:val="0"/>
      <w:marTop w:val="0"/>
      <w:marBottom w:val="0"/>
      <w:divBdr>
        <w:top w:val="none" w:sz="0" w:space="0" w:color="auto"/>
        <w:left w:val="none" w:sz="0" w:space="0" w:color="auto"/>
        <w:bottom w:val="none" w:sz="0" w:space="0" w:color="auto"/>
        <w:right w:val="none" w:sz="0" w:space="0" w:color="auto"/>
      </w:divBdr>
    </w:div>
    <w:div w:id="1528905132">
      <w:bodyDiv w:val="1"/>
      <w:marLeft w:val="0"/>
      <w:marRight w:val="0"/>
      <w:marTop w:val="0"/>
      <w:marBottom w:val="0"/>
      <w:divBdr>
        <w:top w:val="none" w:sz="0" w:space="0" w:color="auto"/>
        <w:left w:val="none" w:sz="0" w:space="0" w:color="auto"/>
        <w:bottom w:val="none" w:sz="0" w:space="0" w:color="auto"/>
        <w:right w:val="none" w:sz="0" w:space="0" w:color="auto"/>
      </w:divBdr>
    </w:div>
    <w:div w:id="1562905191">
      <w:bodyDiv w:val="1"/>
      <w:marLeft w:val="0"/>
      <w:marRight w:val="0"/>
      <w:marTop w:val="0"/>
      <w:marBottom w:val="0"/>
      <w:divBdr>
        <w:top w:val="none" w:sz="0" w:space="0" w:color="auto"/>
        <w:left w:val="none" w:sz="0" w:space="0" w:color="auto"/>
        <w:bottom w:val="none" w:sz="0" w:space="0" w:color="auto"/>
        <w:right w:val="none" w:sz="0" w:space="0" w:color="auto"/>
      </w:divBdr>
    </w:div>
    <w:div w:id="1563449163">
      <w:bodyDiv w:val="1"/>
      <w:marLeft w:val="0"/>
      <w:marRight w:val="0"/>
      <w:marTop w:val="0"/>
      <w:marBottom w:val="0"/>
      <w:divBdr>
        <w:top w:val="none" w:sz="0" w:space="0" w:color="auto"/>
        <w:left w:val="none" w:sz="0" w:space="0" w:color="auto"/>
        <w:bottom w:val="none" w:sz="0" w:space="0" w:color="auto"/>
        <w:right w:val="none" w:sz="0" w:space="0" w:color="auto"/>
      </w:divBdr>
    </w:div>
    <w:div w:id="1578905756">
      <w:bodyDiv w:val="1"/>
      <w:marLeft w:val="0"/>
      <w:marRight w:val="0"/>
      <w:marTop w:val="0"/>
      <w:marBottom w:val="0"/>
      <w:divBdr>
        <w:top w:val="none" w:sz="0" w:space="0" w:color="auto"/>
        <w:left w:val="none" w:sz="0" w:space="0" w:color="auto"/>
        <w:bottom w:val="none" w:sz="0" w:space="0" w:color="auto"/>
        <w:right w:val="none" w:sz="0" w:space="0" w:color="auto"/>
      </w:divBdr>
    </w:div>
    <w:div w:id="1590772237">
      <w:bodyDiv w:val="1"/>
      <w:marLeft w:val="0"/>
      <w:marRight w:val="0"/>
      <w:marTop w:val="0"/>
      <w:marBottom w:val="0"/>
      <w:divBdr>
        <w:top w:val="none" w:sz="0" w:space="0" w:color="auto"/>
        <w:left w:val="none" w:sz="0" w:space="0" w:color="auto"/>
        <w:bottom w:val="none" w:sz="0" w:space="0" w:color="auto"/>
        <w:right w:val="none" w:sz="0" w:space="0" w:color="auto"/>
      </w:divBdr>
    </w:div>
    <w:div w:id="1591281278">
      <w:bodyDiv w:val="1"/>
      <w:marLeft w:val="0"/>
      <w:marRight w:val="0"/>
      <w:marTop w:val="0"/>
      <w:marBottom w:val="0"/>
      <w:divBdr>
        <w:top w:val="none" w:sz="0" w:space="0" w:color="auto"/>
        <w:left w:val="none" w:sz="0" w:space="0" w:color="auto"/>
        <w:bottom w:val="none" w:sz="0" w:space="0" w:color="auto"/>
        <w:right w:val="none" w:sz="0" w:space="0" w:color="auto"/>
      </w:divBdr>
    </w:div>
    <w:div w:id="1608810006">
      <w:bodyDiv w:val="1"/>
      <w:marLeft w:val="0"/>
      <w:marRight w:val="0"/>
      <w:marTop w:val="0"/>
      <w:marBottom w:val="0"/>
      <w:divBdr>
        <w:top w:val="none" w:sz="0" w:space="0" w:color="auto"/>
        <w:left w:val="none" w:sz="0" w:space="0" w:color="auto"/>
        <w:bottom w:val="none" w:sz="0" w:space="0" w:color="auto"/>
        <w:right w:val="none" w:sz="0" w:space="0" w:color="auto"/>
      </w:divBdr>
    </w:div>
    <w:div w:id="1638950690">
      <w:bodyDiv w:val="1"/>
      <w:marLeft w:val="0"/>
      <w:marRight w:val="0"/>
      <w:marTop w:val="0"/>
      <w:marBottom w:val="0"/>
      <w:divBdr>
        <w:top w:val="none" w:sz="0" w:space="0" w:color="auto"/>
        <w:left w:val="none" w:sz="0" w:space="0" w:color="auto"/>
        <w:bottom w:val="none" w:sz="0" w:space="0" w:color="auto"/>
        <w:right w:val="none" w:sz="0" w:space="0" w:color="auto"/>
      </w:divBdr>
    </w:div>
    <w:div w:id="1643579093">
      <w:bodyDiv w:val="1"/>
      <w:marLeft w:val="0"/>
      <w:marRight w:val="0"/>
      <w:marTop w:val="0"/>
      <w:marBottom w:val="0"/>
      <w:divBdr>
        <w:top w:val="none" w:sz="0" w:space="0" w:color="auto"/>
        <w:left w:val="none" w:sz="0" w:space="0" w:color="auto"/>
        <w:bottom w:val="none" w:sz="0" w:space="0" w:color="auto"/>
        <w:right w:val="none" w:sz="0" w:space="0" w:color="auto"/>
      </w:divBdr>
    </w:div>
    <w:div w:id="1715083449">
      <w:bodyDiv w:val="1"/>
      <w:marLeft w:val="0"/>
      <w:marRight w:val="0"/>
      <w:marTop w:val="0"/>
      <w:marBottom w:val="0"/>
      <w:divBdr>
        <w:top w:val="none" w:sz="0" w:space="0" w:color="auto"/>
        <w:left w:val="none" w:sz="0" w:space="0" w:color="auto"/>
        <w:bottom w:val="none" w:sz="0" w:space="0" w:color="auto"/>
        <w:right w:val="none" w:sz="0" w:space="0" w:color="auto"/>
      </w:divBdr>
    </w:div>
    <w:div w:id="1725912510">
      <w:bodyDiv w:val="1"/>
      <w:marLeft w:val="0"/>
      <w:marRight w:val="0"/>
      <w:marTop w:val="0"/>
      <w:marBottom w:val="0"/>
      <w:divBdr>
        <w:top w:val="none" w:sz="0" w:space="0" w:color="auto"/>
        <w:left w:val="none" w:sz="0" w:space="0" w:color="auto"/>
        <w:bottom w:val="none" w:sz="0" w:space="0" w:color="auto"/>
        <w:right w:val="none" w:sz="0" w:space="0" w:color="auto"/>
      </w:divBdr>
      <w:divsChild>
        <w:div w:id="178585733">
          <w:marLeft w:val="0"/>
          <w:marRight w:val="0"/>
          <w:marTop w:val="0"/>
          <w:marBottom w:val="0"/>
          <w:divBdr>
            <w:top w:val="none" w:sz="0" w:space="0" w:color="auto"/>
            <w:left w:val="none" w:sz="0" w:space="0" w:color="auto"/>
            <w:bottom w:val="none" w:sz="0" w:space="0" w:color="auto"/>
            <w:right w:val="none" w:sz="0" w:space="0" w:color="auto"/>
          </w:divBdr>
        </w:div>
      </w:divsChild>
    </w:div>
    <w:div w:id="1829245466">
      <w:bodyDiv w:val="1"/>
      <w:marLeft w:val="0"/>
      <w:marRight w:val="0"/>
      <w:marTop w:val="0"/>
      <w:marBottom w:val="0"/>
      <w:divBdr>
        <w:top w:val="none" w:sz="0" w:space="0" w:color="auto"/>
        <w:left w:val="none" w:sz="0" w:space="0" w:color="auto"/>
        <w:bottom w:val="none" w:sz="0" w:space="0" w:color="auto"/>
        <w:right w:val="none" w:sz="0" w:space="0" w:color="auto"/>
      </w:divBdr>
    </w:div>
    <w:div w:id="1853689627">
      <w:bodyDiv w:val="1"/>
      <w:marLeft w:val="0"/>
      <w:marRight w:val="0"/>
      <w:marTop w:val="0"/>
      <w:marBottom w:val="0"/>
      <w:divBdr>
        <w:top w:val="none" w:sz="0" w:space="0" w:color="auto"/>
        <w:left w:val="none" w:sz="0" w:space="0" w:color="auto"/>
        <w:bottom w:val="none" w:sz="0" w:space="0" w:color="auto"/>
        <w:right w:val="none" w:sz="0" w:space="0" w:color="auto"/>
      </w:divBdr>
    </w:div>
    <w:div w:id="1859612005">
      <w:bodyDiv w:val="1"/>
      <w:marLeft w:val="0"/>
      <w:marRight w:val="0"/>
      <w:marTop w:val="0"/>
      <w:marBottom w:val="0"/>
      <w:divBdr>
        <w:top w:val="none" w:sz="0" w:space="0" w:color="auto"/>
        <w:left w:val="none" w:sz="0" w:space="0" w:color="auto"/>
        <w:bottom w:val="none" w:sz="0" w:space="0" w:color="auto"/>
        <w:right w:val="none" w:sz="0" w:space="0" w:color="auto"/>
      </w:divBdr>
    </w:div>
    <w:div w:id="1867012874">
      <w:bodyDiv w:val="1"/>
      <w:marLeft w:val="0"/>
      <w:marRight w:val="0"/>
      <w:marTop w:val="0"/>
      <w:marBottom w:val="0"/>
      <w:divBdr>
        <w:top w:val="none" w:sz="0" w:space="0" w:color="auto"/>
        <w:left w:val="none" w:sz="0" w:space="0" w:color="auto"/>
        <w:bottom w:val="none" w:sz="0" w:space="0" w:color="auto"/>
        <w:right w:val="none" w:sz="0" w:space="0" w:color="auto"/>
      </w:divBdr>
    </w:div>
    <w:div w:id="1882277424">
      <w:bodyDiv w:val="1"/>
      <w:marLeft w:val="0"/>
      <w:marRight w:val="0"/>
      <w:marTop w:val="0"/>
      <w:marBottom w:val="0"/>
      <w:divBdr>
        <w:top w:val="none" w:sz="0" w:space="0" w:color="auto"/>
        <w:left w:val="none" w:sz="0" w:space="0" w:color="auto"/>
        <w:bottom w:val="none" w:sz="0" w:space="0" w:color="auto"/>
        <w:right w:val="none" w:sz="0" w:space="0" w:color="auto"/>
      </w:divBdr>
    </w:div>
    <w:div w:id="1882791093">
      <w:bodyDiv w:val="1"/>
      <w:marLeft w:val="0"/>
      <w:marRight w:val="0"/>
      <w:marTop w:val="0"/>
      <w:marBottom w:val="0"/>
      <w:divBdr>
        <w:top w:val="none" w:sz="0" w:space="0" w:color="auto"/>
        <w:left w:val="none" w:sz="0" w:space="0" w:color="auto"/>
        <w:bottom w:val="none" w:sz="0" w:space="0" w:color="auto"/>
        <w:right w:val="none" w:sz="0" w:space="0" w:color="auto"/>
      </w:divBdr>
    </w:div>
    <w:div w:id="1904296364">
      <w:bodyDiv w:val="1"/>
      <w:marLeft w:val="0"/>
      <w:marRight w:val="0"/>
      <w:marTop w:val="0"/>
      <w:marBottom w:val="0"/>
      <w:divBdr>
        <w:top w:val="none" w:sz="0" w:space="0" w:color="auto"/>
        <w:left w:val="none" w:sz="0" w:space="0" w:color="auto"/>
        <w:bottom w:val="none" w:sz="0" w:space="0" w:color="auto"/>
        <w:right w:val="none" w:sz="0" w:space="0" w:color="auto"/>
      </w:divBdr>
      <w:divsChild>
        <w:div w:id="727918615">
          <w:marLeft w:val="0"/>
          <w:marRight w:val="0"/>
          <w:marTop w:val="0"/>
          <w:marBottom w:val="0"/>
          <w:divBdr>
            <w:top w:val="none" w:sz="0" w:space="0" w:color="auto"/>
            <w:left w:val="none" w:sz="0" w:space="0" w:color="auto"/>
            <w:bottom w:val="none" w:sz="0" w:space="0" w:color="auto"/>
            <w:right w:val="none" w:sz="0" w:space="0" w:color="auto"/>
          </w:divBdr>
        </w:div>
        <w:div w:id="1348094827">
          <w:marLeft w:val="0"/>
          <w:marRight w:val="0"/>
          <w:marTop w:val="0"/>
          <w:marBottom w:val="0"/>
          <w:divBdr>
            <w:top w:val="none" w:sz="0" w:space="0" w:color="auto"/>
            <w:left w:val="none" w:sz="0" w:space="0" w:color="auto"/>
            <w:bottom w:val="none" w:sz="0" w:space="0" w:color="auto"/>
            <w:right w:val="none" w:sz="0" w:space="0" w:color="auto"/>
          </w:divBdr>
          <w:divsChild>
            <w:div w:id="141629676">
              <w:marLeft w:val="0"/>
              <w:marRight w:val="0"/>
              <w:marTop w:val="0"/>
              <w:marBottom w:val="0"/>
              <w:divBdr>
                <w:top w:val="none" w:sz="0" w:space="0" w:color="auto"/>
                <w:left w:val="none" w:sz="0" w:space="0" w:color="auto"/>
                <w:bottom w:val="none" w:sz="0" w:space="0" w:color="auto"/>
                <w:right w:val="none" w:sz="0" w:space="0" w:color="auto"/>
              </w:divBdr>
            </w:div>
            <w:div w:id="1709406931">
              <w:marLeft w:val="0"/>
              <w:marRight w:val="0"/>
              <w:marTop w:val="0"/>
              <w:marBottom w:val="0"/>
              <w:divBdr>
                <w:top w:val="none" w:sz="0" w:space="0" w:color="auto"/>
                <w:left w:val="none" w:sz="0" w:space="0" w:color="auto"/>
                <w:bottom w:val="none" w:sz="0" w:space="0" w:color="auto"/>
                <w:right w:val="none" w:sz="0" w:space="0" w:color="auto"/>
              </w:divBdr>
              <w:divsChild>
                <w:div w:id="1637642474">
                  <w:marLeft w:val="0"/>
                  <w:marRight w:val="0"/>
                  <w:marTop w:val="0"/>
                  <w:marBottom w:val="0"/>
                  <w:divBdr>
                    <w:top w:val="none" w:sz="0" w:space="0" w:color="auto"/>
                    <w:left w:val="none" w:sz="0" w:space="0" w:color="auto"/>
                    <w:bottom w:val="none" w:sz="0" w:space="0" w:color="auto"/>
                    <w:right w:val="none" w:sz="0" w:space="0" w:color="auto"/>
                  </w:divBdr>
                  <w:divsChild>
                    <w:div w:id="6220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5239">
              <w:marLeft w:val="0"/>
              <w:marRight w:val="0"/>
              <w:marTop w:val="0"/>
              <w:marBottom w:val="0"/>
              <w:divBdr>
                <w:top w:val="none" w:sz="0" w:space="0" w:color="auto"/>
                <w:left w:val="none" w:sz="0" w:space="0" w:color="auto"/>
                <w:bottom w:val="none" w:sz="0" w:space="0" w:color="auto"/>
                <w:right w:val="none" w:sz="0" w:space="0" w:color="auto"/>
              </w:divBdr>
              <w:divsChild>
                <w:div w:id="279800087">
                  <w:marLeft w:val="0"/>
                  <w:marRight w:val="0"/>
                  <w:marTop w:val="0"/>
                  <w:marBottom w:val="0"/>
                  <w:divBdr>
                    <w:top w:val="none" w:sz="0" w:space="0" w:color="auto"/>
                    <w:left w:val="none" w:sz="0" w:space="0" w:color="auto"/>
                    <w:bottom w:val="none" w:sz="0" w:space="0" w:color="auto"/>
                    <w:right w:val="none" w:sz="0" w:space="0" w:color="auto"/>
                  </w:divBdr>
                  <w:divsChild>
                    <w:div w:id="585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027">
              <w:marLeft w:val="0"/>
              <w:marRight w:val="0"/>
              <w:marTop w:val="0"/>
              <w:marBottom w:val="0"/>
              <w:divBdr>
                <w:top w:val="none" w:sz="0" w:space="0" w:color="auto"/>
                <w:left w:val="none" w:sz="0" w:space="0" w:color="auto"/>
                <w:bottom w:val="none" w:sz="0" w:space="0" w:color="auto"/>
                <w:right w:val="none" w:sz="0" w:space="0" w:color="auto"/>
              </w:divBdr>
              <w:divsChild>
                <w:div w:id="1481923577">
                  <w:marLeft w:val="0"/>
                  <w:marRight w:val="0"/>
                  <w:marTop w:val="0"/>
                  <w:marBottom w:val="0"/>
                  <w:divBdr>
                    <w:top w:val="none" w:sz="0" w:space="0" w:color="auto"/>
                    <w:left w:val="none" w:sz="0" w:space="0" w:color="auto"/>
                    <w:bottom w:val="none" w:sz="0" w:space="0" w:color="auto"/>
                    <w:right w:val="none" w:sz="0" w:space="0" w:color="auto"/>
                  </w:divBdr>
                  <w:divsChild>
                    <w:div w:id="12291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19220">
              <w:marLeft w:val="0"/>
              <w:marRight w:val="0"/>
              <w:marTop w:val="0"/>
              <w:marBottom w:val="0"/>
              <w:divBdr>
                <w:top w:val="none" w:sz="0" w:space="0" w:color="auto"/>
                <w:left w:val="none" w:sz="0" w:space="0" w:color="auto"/>
                <w:bottom w:val="none" w:sz="0" w:space="0" w:color="auto"/>
                <w:right w:val="none" w:sz="0" w:space="0" w:color="auto"/>
              </w:divBdr>
              <w:divsChild>
                <w:div w:id="485170842">
                  <w:marLeft w:val="0"/>
                  <w:marRight w:val="0"/>
                  <w:marTop w:val="0"/>
                  <w:marBottom w:val="0"/>
                  <w:divBdr>
                    <w:top w:val="none" w:sz="0" w:space="0" w:color="auto"/>
                    <w:left w:val="none" w:sz="0" w:space="0" w:color="auto"/>
                    <w:bottom w:val="none" w:sz="0" w:space="0" w:color="auto"/>
                    <w:right w:val="none" w:sz="0" w:space="0" w:color="auto"/>
                  </w:divBdr>
                  <w:divsChild>
                    <w:div w:id="6578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4574">
      <w:bodyDiv w:val="1"/>
      <w:marLeft w:val="0"/>
      <w:marRight w:val="0"/>
      <w:marTop w:val="0"/>
      <w:marBottom w:val="0"/>
      <w:divBdr>
        <w:top w:val="none" w:sz="0" w:space="0" w:color="auto"/>
        <w:left w:val="none" w:sz="0" w:space="0" w:color="auto"/>
        <w:bottom w:val="none" w:sz="0" w:space="0" w:color="auto"/>
        <w:right w:val="none" w:sz="0" w:space="0" w:color="auto"/>
      </w:divBdr>
    </w:div>
    <w:div w:id="1986085212">
      <w:bodyDiv w:val="1"/>
      <w:marLeft w:val="0"/>
      <w:marRight w:val="0"/>
      <w:marTop w:val="0"/>
      <w:marBottom w:val="0"/>
      <w:divBdr>
        <w:top w:val="none" w:sz="0" w:space="0" w:color="auto"/>
        <w:left w:val="none" w:sz="0" w:space="0" w:color="auto"/>
        <w:bottom w:val="none" w:sz="0" w:space="0" w:color="auto"/>
        <w:right w:val="none" w:sz="0" w:space="0" w:color="auto"/>
      </w:divBdr>
    </w:div>
    <w:div w:id="1987080440">
      <w:bodyDiv w:val="1"/>
      <w:marLeft w:val="0"/>
      <w:marRight w:val="0"/>
      <w:marTop w:val="0"/>
      <w:marBottom w:val="0"/>
      <w:divBdr>
        <w:top w:val="none" w:sz="0" w:space="0" w:color="auto"/>
        <w:left w:val="none" w:sz="0" w:space="0" w:color="auto"/>
        <w:bottom w:val="none" w:sz="0" w:space="0" w:color="auto"/>
        <w:right w:val="none" w:sz="0" w:space="0" w:color="auto"/>
      </w:divBdr>
    </w:div>
    <w:div w:id="204520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r.calak\AppData\Local\Microsoft\Windows\INetCache\Content.Outlook\2QC9YV2G\256K2023%20DOM%20Umowa-v6.doc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plk-sa.pl/klienci-i-kontrahenci/bezpieczenstwo-informacji-spolki"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plk-sa.pl/klienci-i-kontrahenci/bezpieczenstwo-informacji-spolki"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plk-s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kument" ma:contentTypeID="0x010100A1F345941E7FD744A7E468598A738542" ma:contentTypeVersion="0" ma:contentTypeDescription="Utwórz nowy dokument." ma:contentTypeScope="" ma:versionID="95e77153d0ee1e4bfcf07f9bd791ddf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8C351-C67C-4C94-8BA0-355F22CD58E5}">
  <ds:schemaRefs>
    <ds:schemaRef ds:uri="http://schemas.openxmlformats.org/officeDocument/2006/bibliography"/>
  </ds:schemaRefs>
</ds:datastoreItem>
</file>

<file path=customXml/itemProps2.xml><?xml version="1.0" encoding="utf-8"?>
<ds:datastoreItem xmlns:ds="http://schemas.openxmlformats.org/officeDocument/2006/customXml" ds:itemID="{42DD2910-F247-4554-805E-EDFBED35CC86}">
  <ds:schemaRefs>
    <ds:schemaRef ds:uri="http://schemas.microsoft.com/sharepoint/v3/contenttype/forms"/>
  </ds:schemaRefs>
</ds:datastoreItem>
</file>

<file path=customXml/itemProps3.xml><?xml version="1.0" encoding="utf-8"?>
<ds:datastoreItem xmlns:ds="http://schemas.openxmlformats.org/officeDocument/2006/customXml" ds:itemID="{EEBDF552-6257-4931-BC53-C212AB350EB6}">
  <ds:schemaRefs>
    <ds:schemaRef ds:uri="http://schemas.openxmlformats.org/officeDocument/2006/bibliography"/>
  </ds:schemaRefs>
</ds:datastoreItem>
</file>

<file path=customXml/itemProps4.xml><?xml version="1.0" encoding="utf-8"?>
<ds:datastoreItem xmlns:ds="http://schemas.openxmlformats.org/officeDocument/2006/customXml" ds:itemID="{E8899D07-85D7-43FF-9054-03B473D7C073}">
  <ds:schemaRefs>
    <ds:schemaRef ds:uri="http://schemas.openxmlformats.org/officeDocument/2006/bibliography"/>
  </ds:schemaRefs>
</ds:datastoreItem>
</file>

<file path=customXml/itemProps5.xml><?xml version="1.0" encoding="utf-8"?>
<ds:datastoreItem xmlns:ds="http://schemas.openxmlformats.org/officeDocument/2006/customXml" ds:itemID="{EA11D6E0-7412-49E8-ADF6-85E050EA6A19}">
  <ds:schemaRefs>
    <ds:schemaRef ds:uri="http://schemas.openxmlformats.org/officeDocument/2006/bibliography"/>
  </ds:schemaRefs>
</ds:datastoreItem>
</file>

<file path=customXml/itemProps6.xml><?xml version="1.0" encoding="utf-8"?>
<ds:datastoreItem xmlns:ds="http://schemas.openxmlformats.org/officeDocument/2006/customXml" ds:itemID="{681CB94A-F359-4B04-9A37-13BCB7A34BA6}">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7230BB8A-6406-42AC-A785-61109FF22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36618</Words>
  <Characters>251624</Characters>
  <Application>Microsoft Office Word</Application>
  <DocSecurity>0</DocSecurity>
  <Lines>2096</Lines>
  <Paragraphs>575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287667</CharactersWithSpaces>
  <SharedDoc>false</SharedDoc>
  <HLinks>
    <vt:vector size="12" baseType="variant">
      <vt:variant>
        <vt:i4>8323133</vt:i4>
      </vt:variant>
      <vt:variant>
        <vt:i4>306</vt:i4>
      </vt:variant>
      <vt:variant>
        <vt:i4>0</vt:i4>
      </vt:variant>
      <vt:variant>
        <vt:i4>5</vt:i4>
      </vt:variant>
      <vt:variant>
        <vt:lpwstr>mailto:publi_fidic@cosmopoli.com.pl</vt:lpwstr>
      </vt:variant>
      <vt:variant>
        <vt:lpwstr/>
      </vt:variant>
      <vt:variant>
        <vt:i4>6750283</vt:i4>
      </vt:variant>
      <vt:variant>
        <vt:i4>303</vt:i4>
      </vt:variant>
      <vt:variant>
        <vt:i4>0</vt:i4>
      </vt:variant>
      <vt:variant>
        <vt:i4>5</vt:i4>
      </vt:variant>
      <vt:variant>
        <vt:lpwstr>mailto:fidic@pobox.com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Karolina Romanowska</dc:creator>
  <cp:keywords/>
  <dc:description/>
  <cp:lastModifiedBy>Renata Calak</cp:lastModifiedBy>
  <cp:revision>3</cp:revision>
  <cp:lastPrinted>2022-12-28T08:44:00Z</cp:lastPrinted>
  <dcterms:created xsi:type="dcterms:W3CDTF">2023-12-05T13:12:00Z</dcterms:created>
  <dcterms:modified xsi:type="dcterms:W3CDTF">2023-12-05T13:12:00Z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0x010100A1F345941E7FD744A7E468598A738542</vt:lpwstr>
  </property>
</Properties>
</file>