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7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Wzór gwarancji zapłaty wadium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GWARANCJA ZAPŁATY WADIUM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Nr ................................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Zakład Robót Komunikacyjnych - DOM w Poznaniu sp. z o.o.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Kolejowa 4, 60-715 Poznań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zwanego dalej „Beneficjentem gwarancji”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tytułu wadium w postępowaniu na </w:t>
      </w:r>
      <w:r>
        <w:rPr>
          <w:rFonts w:cs="Times New Roman" w:ascii="Times New Roman" w:hAnsi="Times New Roman"/>
          <w:b/>
          <w:sz w:val="24"/>
          <w:szCs w:val="24"/>
        </w:rPr>
        <w:t>„Dostawa fabrycznie nowych maszyn do profilowania tłucznia (zadanie nr 1) wraz z transporterami materiałów sypkich (zadanie nr 2)”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...................................... (Nazwa gwaranta) (dalej „Gwarant”) działając na wniosek ...................................................................... (zwanego dalej „Zobowiązanym”) niniejszym gwarantuje nieodwołalnie i bezwarunkowo na pierwsze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pisemne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żądanie Beneficjenta gwarancji, zapłatę kwoty ..................................... (słownie złotych: ...................................... 00/100) z tytułu zatrzymania wadium w związku z zaistnieniem co najmniej jednego z niżej wymienionych przypadków: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Zobowiązany odmówił podpisania umowy na warunkach określonych w ofercie;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Zobowiązany nie wniósł wymaganego zabezpieczenia należytego wykonania umowy;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zawarcie umowy stało się niemożliwe lub niecelowe z przyczyn leżących po stronie Zobowiązanego.</w:t>
      </w:r>
      <w:r>
        <w:rPr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2. Kwota gwarancji stanowi górną granicę odpowiedzialności Gwaranta, a każda wypłata z tytułu gwarancji obniża odpowiedzialność Gwaranta o wysokość wypłaconej kwoty.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Niniejsza gwarancja jest ważna w okresie od .............. do ..............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Zapłata przez Gwaranta kwoty, o której mowa w ust. 1, nastąpi w terminie do 14 dni od dnia doręczenia do Gwaranta przez Beneficjenta gwarancji pisemnego żądania wypłaty wraz z pisemnym oświadczeniem, że kwota roszczenia jest należna w związku z zaistnieniem co najmniej jednego z przypadków zatrzymania wadium określonych w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ust. 1.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Żądanie zapłaty powinno:</w:t>
      </w:r>
    </w:p>
    <w:p>
      <w:pPr>
        <w:pStyle w:val="Normal"/>
        <w:spacing w:before="0" w:after="0"/>
        <w:ind w:left="708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być podpisane przez Beneficjenta gwarancji lub osoby przez niego umocowane, ze wskazaniem podstawy umocowania,</w:t>
      </w:r>
    </w:p>
    <w:p>
      <w:pPr>
        <w:pStyle w:val="Normal"/>
        <w:spacing w:before="0" w:after="0"/>
        <w:ind w:left="708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być doręczone do Gwaranta najpóźniej w terminie 3 dni po okresie ważności gwarancji</w:t>
        <w:br/>
        <w:t>w formie pisemnej pod rygorem nieważności,</w:t>
      </w:r>
    </w:p>
    <w:p>
      <w:pPr>
        <w:pStyle w:val="Normal"/>
        <w:spacing w:before="0" w:after="0"/>
        <w:ind w:left="708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zawierać oznaczenie rachunku bankowego, na który ma nastąpić wypłata z gwarancji,</w:t>
      </w:r>
    </w:p>
    <w:p>
      <w:pPr>
        <w:pStyle w:val="Normal"/>
        <w:spacing w:before="0" w:after="0"/>
        <w:ind w:left="708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wskazywać przypadek określony w ust. 1 gwarancji, którego zaistnienie stanowiło przyczynę zatrzymania wadium.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Gwarancja wygasa po upływie okresu jej ważności, a także w następujących przypadkach:</w:t>
      </w:r>
    </w:p>
    <w:p>
      <w:pPr>
        <w:pStyle w:val="Normal"/>
        <w:spacing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z chwilą zwrotu gwarancji przez Beneficjenta przed upływem okresu jej ważności,</w:t>
      </w:r>
    </w:p>
    <w:p>
      <w:pPr>
        <w:pStyle w:val="Normal"/>
        <w:spacing w:before="0" w:after="0"/>
        <w:ind w:left="708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przez zwolnienie Gwaranta przez Beneficjenta gwarancji ze zobowiązania wynikającego</w:t>
        <w:br/>
        <w:t xml:space="preserve">     z gwarancji,</w:t>
      </w:r>
    </w:p>
    <w:p>
      <w:pPr>
        <w:pStyle w:val="Normal"/>
        <w:spacing w:before="0" w:after="0"/>
        <w:ind w:left="708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po wypłacie przez Gwaranta pełnej kwoty gwarancji.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Prawa z niniejszej gwarancji nie mogą być przedmiotem przelewu bez uprzedniej zgody Gwaranta wyrażonej na piśmie pod rygorem nieważności.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Niniejsza gwarancja podlega zwrotowi do Gwaranta niezwłocznie po jej wygaśnięciu.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Spory mogące wynikać z niniejszej gwarancji podlegają rozpoznaniu przez sąd właściwy dla siedziby Beneficjenta gwarancji.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.........................., dnia .....................................                                          ............................................</w:t>
      </w:r>
    </w:p>
    <w:p>
      <w:pPr>
        <w:pStyle w:val="Normal"/>
        <w:spacing w:before="0" w:after="0"/>
        <w:ind w:left="7080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Gwaranta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851" w:right="991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c1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f72f0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1b3a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LibreOffice/7.1.1.2$Windows_X86_64 LibreOffice_project/fe0b08f4af1bacafe4c7ecc87ce55bb426164676</Application>
  <AppVersion>15.0000</AppVersion>
  <Pages>1</Pages>
  <Words>382</Words>
  <Characters>2658</Characters>
  <CharactersWithSpaces>3057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2018-04-06T20:28:00Z</dcterms:created>
  <dc:creator>Salem</dc:creator>
  <dc:description/>
  <dc:language>pl-PL</dc:language>
  <cp:lastModifiedBy>Mariusz Chmielowicz</cp:lastModifiedBy>
  <dcterms:modified xsi:type="dcterms:W3CDTF">2021-04-21T13:12:49Z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