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A54E95" w:rsidRDefault="00200664" w:rsidP="00A54E95">
      <w:pPr>
        <w:jc w:val="both"/>
        <w:rPr>
          <w:b/>
          <w:u w:val="single"/>
        </w:rPr>
      </w:pPr>
      <w:r w:rsidRPr="003D470A">
        <w:rPr>
          <w:rFonts w:eastAsia="Calibri"/>
          <w:lang w:eastAsia="en-US"/>
        </w:rPr>
        <w:t>Przystępując do udziału w postępowaniu w sprawie udzielenia zamówienia na zadanie pn</w:t>
      </w:r>
      <w:r w:rsidR="000102CB">
        <w:rPr>
          <w:rFonts w:eastAsia="Calibri"/>
          <w:lang w:eastAsia="en-US"/>
        </w:rPr>
        <w:t>.</w:t>
      </w:r>
      <w:r w:rsidR="00A54E95">
        <w:rPr>
          <w:rFonts w:eastAsia="Calibri"/>
          <w:lang w:eastAsia="en-US"/>
        </w:rPr>
        <w:t xml:space="preserve"> </w:t>
      </w:r>
      <w:r w:rsidR="000102CB" w:rsidRPr="00A54E95">
        <w:rPr>
          <w:b/>
          <w:i/>
        </w:rPr>
        <w:t>„</w:t>
      </w:r>
      <w:r w:rsidR="00A54E95" w:rsidRPr="00A54E95">
        <w:rPr>
          <w:b/>
        </w:rPr>
        <w:t>Naprawa nawierzchni w torze nr 1 w km 17,300-19,500; 20,100-20,350; 25,100-29,450 linii nr 359 Leszno - Zbąszyń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 xml:space="preserve">przez Zakład Robót Komunikacyjnych – DOM </w:t>
      </w:r>
      <w:r w:rsidR="00A54E95">
        <w:rPr>
          <w:rFonts w:eastAsia="Calibri"/>
          <w:lang w:eastAsia="en-US"/>
        </w:rPr>
        <w:br/>
      </w:r>
      <w:r w:rsidRPr="003D470A">
        <w:rPr>
          <w:rFonts w:eastAsia="Calibri"/>
          <w:lang w:eastAsia="en-US"/>
        </w:rPr>
        <w:t>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</w:p>
    <w:p w:rsidR="00E96573" w:rsidRPr="003D470A" w:rsidRDefault="00E96573" w:rsidP="00200664">
      <w:pPr>
        <w:spacing w:line="360" w:lineRule="auto"/>
        <w:jc w:val="both"/>
        <w:rPr>
          <w:b/>
        </w:rPr>
      </w:pP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</w:t>
      </w:r>
      <w:r w:rsidR="003E4960">
        <w:rPr>
          <w:rFonts w:eastAsia="Calibri"/>
          <w:lang w:eastAsia="en-US"/>
        </w:rPr>
        <w:t xml:space="preserve"> </w:t>
      </w:r>
      <w:bookmarkStart w:id="0" w:name="_GoBack"/>
      <w:r w:rsidR="003E4960" w:rsidRPr="003E4960">
        <w:rPr>
          <w:rFonts w:eastAsia="Calibri"/>
          <w:b/>
          <w:lang w:eastAsia="en-US"/>
        </w:rPr>
        <w:t>a</w:t>
      </w:r>
      <w:bookmarkEnd w:id="0"/>
      <w:r w:rsidR="003E4960">
        <w:rPr>
          <w:rFonts w:eastAsia="Calibri"/>
          <w:lang w:eastAsia="en-US"/>
        </w:rPr>
        <w:t xml:space="preserve"> </w:t>
      </w:r>
      <w:r w:rsidR="003E4960" w:rsidRPr="003E4960">
        <w:rPr>
          <w:rFonts w:eastAsia="Calibri"/>
          <w:b/>
          <w:i/>
          <w:lang w:eastAsia="en-US"/>
        </w:rPr>
        <w:t>w szczególności odpowiednią ilością koparek dwudrogowych zapewniającą terminowe wykonanie zadania</w:t>
      </w:r>
      <w:r w:rsidRPr="003D470A">
        <w:rPr>
          <w:rFonts w:eastAsia="Calibri"/>
          <w:lang w:eastAsia="en-US"/>
        </w:rPr>
        <w:t>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E9" w:rsidRDefault="002732E9">
      <w:r>
        <w:separator/>
      </w:r>
    </w:p>
  </w:endnote>
  <w:endnote w:type="continuationSeparator" w:id="0">
    <w:p w:rsidR="002732E9" w:rsidRDefault="002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E9" w:rsidRDefault="002732E9">
      <w:r>
        <w:separator/>
      </w:r>
    </w:p>
  </w:footnote>
  <w:footnote w:type="continuationSeparator" w:id="0">
    <w:p w:rsidR="002732E9" w:rsidRDefault="0027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6145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102CB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732E9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3E4960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54E95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4668-040F-4E5B-BE3A-421B35B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1947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3</cp:revision>
  <cp:lastPrinted>2018-04-11T13:01:00Z</cp:lastPrinted>
  <dcterms:created xsi:type="dcterms:W3CDTF">2020-02-28T11:32:00Z</dcterms:created>
  <dcterms:modified xsi:type="dcterms:W3CDTF">2020-02-28T11:49:00Z</dcterms:modified>
</cp:coreProperties>
</file>