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5DDD666A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79104D">
        <w:rPr>
          <w:b/>
          <w:bCs/>
          <w:sz w:val="22"/>
          <w:szCs w:val="22"/>
        </w:rPr>
        <w:t>„</w:t>
      </w:r>
      <w:r w:rsidR="0079104D" w:rsidRPr="0079104D">
        <w:rPr>
          <w:b/>
          <w:bCs/>
          <w:i/>
          <w:iCs/>
          <w:sz w:val="22"/>
          <w:szCs w:val="22"/>
        </w:rPr>
        <w:t>Modernizacja mostu kratowego na linii nr 203 Tczew - Kostrzyn w km 341,375 na podstawie projektu wykonanego przez Wykonawcę robót w ramach projektu pn.: „Poprawa bezpieczeństwa i likwidacja zagrożeń eksploatacyjnych na sieci kolejowej”</w:t>
      </w:r>
      <w:r w:rsidR="009E4B8B">
        <w:rPr>
          <w:sz w:val="22"/>
          <w:szCs w:val="22"/>
        </w:rPr>
        <w:t xml:space="preserve"> </w:t>
      </w:r>
      <w:r w:rsidR="0079104D">
        <w:rPr>
          <w:sz w:val="22"/>
          <w:szCs w:val="22"/>
        </w:rPr>
        <w:t xml:space="preserve">prowadzonego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32DBD09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Specyfikacji Istotnych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3BAD4DD" w14:textId="77777777" w:rsidR="0079104D" w:rsidRDefault="0079104D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620ED43B" w14:textId="77777777" w:rsidR="0079104D" w:rsidRDefault="0079104D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A27305F" w14:textId="77777777" w:rsidR="0079104D" w:rsidRDefault="0079104D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6FDA42D5" w14:textId="77777777" w:rsidR="0079104D" w:rsidRDefault="0079104D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B4B7C84" w14:textId="5C77829A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9104D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2021-05-06T05:22:00Z</cp:lastPrinted>
  <dcterms:created xsi:type="dcterms:W3CDTF">2021-05-24T09:36:00Z</dcterms:created>
  <dcterms:modified xsi:type="dcterms:W3CDTF">2021-05-24T09:36:00Z</dcterms:modified>
</cp:coreProperties>
</file>