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B1E" w:rsidRDefault="00546B1E" w:rsidP="00546B1E">
      <w:pPr>
        <w:spacing w:line="360" w:lineRule="auto"/>
        <w:jc w:val="center"/>
        <w:rPr>
          <w:rFonts w:ascii="Arial" w:hAnsi="Arial" w:cs="Arial"/>
          <w:b/>
        </w:rPr>
      </w:pPr>
      <w:r>
        <w:rPr>
          <w:rFonts w:ascii="Arial" w:hAnsi="Arial" w:cs="Arial"/>
          <w:b/>
        </w:rPr>
        <w:t>OPIS PRZEDMIOTU ZAMÓWIENIA</w:t>
      </w:r>
    </w:p>
    <w:p w:rsidR="00546B1E" w:rsidRDefault="00546B1E" w:rsidP="00546B1E">
      <w:pPr>
        <w:pStyle w:val="Akapitzlist"/>
        <w:numPr>
          <w:ilvl w:val="0"/>
          <w:numId w:val="1"/>
        </w:numPr>
        <w:spacing w:line="360" w:lineRule="auto"/>
        <w:rPr>
          <w:rFonts w:ascii="Arial" w:hAnsi="Arial" w:cs="Arial"/>
          <w:b/>
        </w:rPr>
      </w:pPr>
      <w:r>
        <w:rPr>
          <w:rFonts w:ascii="Arial" w:hAnsi="Arial" w:cs="Arial"/>
          <w:b/>
        </w:rPr>
        <w:t>Nazwa zamówienia</w:t>
      </w:r>
    </w:p>
    <w:p w:rsidR="007356B8" w:rsidRPr="007356B8" w:rsidRDefault="007356B8" w:rsidP="007356B8">
      <w:pPr>
        <w:spacing w:line="360" w:lineRule="auto"/>
        <w:rPr>
          <w:rFonts w:ascii="Arial" w:hAnsi="Arial" w:cs="Arial"/>
          <w:b/>
        </w:rPr>
      </w:pPr>
      <w:r w:rsidRPr="007356B8">
        <w:rPr>
          <w:rFonts w:ascii="Arial" w:hAnsi="Arial" w:cs="Arial"/>
          <w:b/>
        </w:rPr>
        <w:t>Wykonanie robót w zakresie przebudowy przepustów zlokalizowanych w ciągu linii kolejowej nr 358 Zbąszynek – Gubin w km 51,794; 63,170; 68,565; 69,189; 69,958 wraz z uzyskaniem pozwolenia na użytkowanie</w:t>
      </w:r>
    </w:p>
    <w:p w:rsidR="00546B1E" w:rsidRDefault="00546B1E" w:rsidP="00546B1E">
      <w:pPr>
        <w:pStyle w:val="Akapitzlist"/>
        <w:numPr>
          <w:ilvl w:val="0"/>
          <w:numId w:val="1"/>
        </w:numPr>
        <w:spacing w:line="360" w:lineRule="auto"/>
        <w:rPr>
          <w:rFonts w:ascii="Arial" w:hAnsi="Arial" w:cs="Arial"/>
          <w:b/>
        </w:rPr>
      </w:pPr>
      <w:r w:rsidRPr="00546B1E">
        <w:rPr>
          <w:rFonts w:ascii="Arial" w:hAnsi="Arial" w:cs="Arial"/>
          <w:b/>
        </w:rPr>
        <w:t xml:space="preserve">Rodzaj zamówienia: </w:t>
      </w:r>
    </w:p>
    <w:p w:rsidR="00546B1E" w:rsidRDefault="003F210F" w:rsidP="00546B1E">
      <w:pPr>
        <w:spacing w:line="360" w:lineRule="auto"/>
        <w:rPr>
          <w:rFonts w:ascii="Arial" w:hAnsi="Arial" w:cs="Arial"/>
        </w:rPr>
      </w:pPr>
      <w:r>
        <w:rPr>
          <w:rFonts w:ascii="Arial" w:hAnsi="Arial" w:cs="Arial"/>
        </w:rPr>
        <w:t>Roboty budowlane</w:t>
      </w:r>
    </w:p>
    <w:p w:rsidR="003F210F" w:rsidRDefault="003F210F" w:rsidP="003F210F">
      <w:pPr>
        <w:pStyle w:val="Akapitzlist"/>
        <w:numPr>
          <w:ilvl w:val="0"/>
          <w:numId w:val="1"/>
        </w:numPr>
        <w:spacing w:line="360" w:lineRule="auto"/>
        <w:rPr>
          <w:rFonts w:ascii="Arial" w:hAnsi="Arial" w:cs="Arial"/>
          <w:b/>
        </w:rPr>
      </w:pPr>
      <w:r w:rsidRPr="003F210F">
        <w:rPr>
          <w:rFonts w:ascii="Arial" w:hAnsi="Arial" w:cs="Arial"/>
          <w:b/>
        </w:rPr>
        <w:t>Cel zamówienia</w:t>
      </w:r>
    </w:p>
    <w:p w:rsidR="003F210F" w:rsidRDefault="003F210F" w:rsidP="003F210F">
      <w:pPr>
        <w:spacing w:line="360" w:lineRule="auto"/>
        <w:rPr>
          <w:rFonts w:ascii="Arial" w:hAnsi="Arial" w:cs="Arial"/>
        </w:rPr>
      </w:pPr>
      <w:r>
        <w:rPr>
          <w:rFonts w:ascii="Arial" w:hAnsi="Arial" w:cs="Arial"/>
        </w:rPr>
        <w:t>Przebudowa przepustów w celu zapewnienia bezpieczeństwa ruchu pociągów oraz zmniejszenia kosztów utrzymania infrastruktury.</w:t>
      </w:r>
    </w:p>
    <w:p w:rsidR="003F210F" w:rsidRPr="006159A8" w:rsidRDefault="003F210F" w:rsidP="003F210F">
      <w:pPr>
        <w:pStyle w:val="Akapitzlist"/>
        <w:numPr>
          <w:ilvl w:val="0"/>
          <w:numId w:val="1"/>
        </w:numPr>
        <w:spacing w:line="360" w:lineRule="auto"/>
        <w:rPr>
          <w:rFonts w:ascii="Arial" w:hAnsi="Arial" w:cs="Arial"/>
          <w:b/>
        </w:rPr>
      </w:pPr>
      <w:r w:rsidRPr="003F210F">
        <w:rPr>
          <w:rFonts w:ascii="Arial" w:hAnsi="Arial" w:cs="Arial"/>
          <w:b/>
        </w:rPr>
        <w:t xml:space="preserve">Kod CPV: </w:t>
      </w:r>
      <w:r>
        <w:rPr>
          <w:rFonts w:ascii="Arial" w:hAnsi="Arial" w:cs="Arial"/>
          <w:b/>
        </w:rPr>
        <w:t xml:space="preserve"> </w:t>
      </w:r>
      <w:r w:rsidRPr="003F210F">
        <w:rPr>
          <w:rFonts w:ascii="Arial" w:hAnsi="Arial" w:cs="Arial"/>
        </w:rPr>
        <w:t>45221112-0</w:t>
      </w:r>
    </w:p>
    <w:p w:rsidR="006159A8" w:rsidRPr="003F210F" w:rsidRDefault="006159A8" w:rsidP="006159A8">
      <w:pPr>
        <w:pStyle w:val="Akapitzlist"/>
        <w:spacing w:line="360" w:lineRule="auto"/>
        <w:rPr>
          <w:rFonts w:ascii="Arial" w:hAnsi="Arial" w:cs="Arial"/>
          <w:b/>
        </w:rPr>
      </w:pPr>
    </w:p>
    <w:p w:rsidR="001234BA" w:rsidRPr="00B64345" w:rsidRDefault="001B735C" w:rsidP="00B64345">
      <w:pPr>
        <w:pStyle w:val="Akapitzlist"/>
        <w:numPr>
          <w:ilvl w:val="0"/>
          <w:numId w:val="1"/>
        </w:numPr>
        <w:spacing w:line="360" w:lineRule="auto"/>
        <w:rPr>
          <w:rFonts w:ascii="Arial" w:hAnsi="Arial" w:cs="Arial"/>
          <w:b/>
        </w:rPr>
      </w:pPr>
      <w:r w:rsidRPr="00B64345">
        <w:rPr>
          <w:rFonts w:ascii="Arial" w:hAnsi="Arial" w:cs="Arial"/>
          <w:b/>
        </w:rPr>
        <w:t>Ogólny opis przedmiotu zamówienia</w:t>
      </w:r>
    </w:p>
    <w:p w:rsidR="0093637C" w:rsidRDefault="0093637C" w:rsidP="00B64345">
      <w:pPr>
        <w:spacing w:line="360" w:lineRule="auto"/>
        <w:rPr>
          <w:rFonts w:ascii="Arial" w:hAnsi="Arial" w:cs="Arial"/>
        </w:rPr>
      </w:pPr>
      <w:r>
        <w:rPr>
          <w:rFonts w:ascii="Arial" w:hAnsi="Arial" w:cs="Arial"/>
        </w:rPr>
        <w:t>Przedmiot zamówienia stanowi:</w:t>
      </w:r>
    </w:p>
    <w:p w:rsidR="007356B8" w:rsidRPr="007356B8" w:rsidRDefault="007356B8" w:rsidP="007356B8">
      <w:pPr>
        <w:spacing w:line="360" w:lineRule="auto"/>
        <w:rPr>
          <w:rFonts w:ascii="Arial" w:hAnsi="Arial" w:cs="Arial"/>
          <w:b/>
        </w:rPr>
      </w:pPr>
      <w:r w:rsidRPr="007356B8">
        <w:rPr>
          <w:rFonts w:ascii="Arial" w:hAnsi="Arial" w:cs="Arial"/>
          <w:b/>
        </w:rPr>
        <w:t>Wykonanie robót w zakresie przebudowy przepustów zlokalizowanych w ciągu linii kolejowej nr 358 Zbąszynek – Gubin w km 51,794; 63,170; 68,565; 69,189; 69,958 wraz z uzyskaniem pozwolenia na użytkowanie</w:t>
      </w:r>
    </w:p>
    <w:p w:rsidR="007171AB" w:rsidRPr="00B64345" w:rsidRDefault="007171AB" w:rsidP="00B64345">
      <w:pPr>
        <w:spacing w:line="360" w:lineRule="auto"/>
        <w:rPr>
          <w:rFonts w:ascii="Arial" w:hAnsi="Arial" w:cs="Arial"/>
        </w:rPr>
      </w:pPr>
      <w:r w:rsidRPr="00B64345">
        <w:rPr>
          <w:rFonts w:ascii="Arial" w:hAnsi="Arial" w:cs="Arial"/>
        </w:rPr>
        <w:t>Przedmiot zamówienia stanowi, dla każdego z zadań:</w:t>
      </w:r>
    </w:p>
    <w:p w:rsidR="002113EF" w:rsidRPr="00B64345" w:rsidRDefault="002113EF" w:rsidP="002113EF">
      <w:pPr>
        <w:spacing w:after="0" w:line="360" w:lineRule="auto"/>
        <w:rPr>
          <w:rFonts w:ascii="Arial" w:hAnsi="Arial" w:cs="Arial"/>
        </w:rPr>
      </w:pPr>
      <w:r w:rsidRPr="00B64345">
        <w:rPr>
          <w:rFonts w:ascii="Arial" w:hAnsi="Arial" w:cs="Arial"/>
        </w:rPr>
        <w:t>- wykonanie prac roz</w:t>
      </w:r>
      <w:r>
        <w:rPr>
          <w:rFonts w:ascii="Arial" w:hAnsi="Arial" w:cs="Arial"/>
        </w:rPr>
        <w:t xml:space="preserve">biórkowych </w:t>
      </w:r>
      <w:proofErr w:type="spellStart"/>
      <w:r>
        <w:rPr>
          <w:rFonts w:ascii="Arial" w:hAnsi="Arial" w:cs="Arial"/>
        </w:rPr>
        <w:t>ist</w:t>
      </w:r>
      <w:proofErr w:type="spellEnd"/>
      <w:r>
        <w:rPr>
          <w:rFonts w:ascii="Arial" w:hAnsi="Arial" w:cs="Arial"/>
        </w:rPr>
        <w:t>. przepustów,</w:t>
      </w:r>
    </w:p>
    <w:p w:rsidR="000C04AF" w:rsidRDefault="007171AB" w:rsidP="00B64345">
      <w:pPr>
        <w:spacing w:after="0" w:line="360" w:lineRule="auto"/>
        <w:rPr>
          <w:rFonts w:ascii="Arial" w:hAnsi="Arial" w:cs="Arial"/>
        </w:rPr>
      </w:pPr>
      <w:r w:rsidRPr="00B64345">
        <w:rPr>
          <w:rFonts w:ascii="Arial" w:hAnsi="Arial" w:cs="Arial"/>
        </w:rPr>
        <w:t>- w</w:t>
      </w:r>
      <w:r w:rsidR="000C04AF">
        <w:rPr>
          <w:rFonts w:ascii="Arial" w:hAnsi="Arial" w:cs="Arial"/>
        </w:rPr>
        <w:t>ykonanie robót w zakresie budowy</w:t>
      </w:r>
      <w:r w:rsidRPr="00B64345">
        <w:rPr>
          <w:rFonts w:ascii="Arial" w:hAnsi="Arial" w:cs="Arial"/>
        </w:rPr>
        <w:t xml:space="preserve"> nowych przepustów w oparciu o dokumentację projektową przekazaną przez Zamawiającego,</w:t>
      </w:r>
    </w:p>
    <w:p w:rsidR="00521BF0" w:rsidRDefault="002113EF" w:rsidP="00B64345">
      <w:pPr>
        <w:spacing w:after="0" w:line="360" w:lineRule="auto"/>
        <w:rPr>
          <w:rFonts w:ascii="Arial" w:hAnsi="Arial" w:cs="Arial"/>
        </w:rPr>
      </w:pPr>
      <w:r>
        <w:rPr>
          <w:rFonts w:ascii="Arial" w:hAnsi="Arial" w:cs="Arial"/>
        </w:rPr>
        <w:t xml:space="preserve">- </w:t>
      </w:r>
      <w:r w:rsidR="006D0CAB">
        <w:rPr>
          <w:rFonts w:ascii="Arial" w:hAnsi="Arial" w:cs="Arial"/>
        </w:rPr>
        <w:t>odtworzenie</w:t>
      </w:r>
      <w:r>
        <w:rPr>
          <w:rFonts w:ascii="Arial" w:hAnsi="Arial" w:cs="Arial"/>
        </w:rPr>
        <w:t xml:space="preserve"> istniejącego</w:t>
      </w:r>
      <w:r w:rsidR="006D0CAB">
        <w:rPr>
          <w:rFonts w:ascii="Arial" w:hAnsi="Arial" w:cs="Arial"/>
        </w:rPr>
        <w:t xml:space="preserve"> torowiska</w:t>
      </w:r>
      <w:r w:rsidR="00521BF0">
        <w:rPr>
          <w:rFonts w:ascii="Arial" w:hAnsi="Arial" w:cs="Arial"/>
        </w:rPr>
        <w:t>,</w:t>
      </w:r>
    </w:p>
    <w:p w:rsidR="007171AB" w:rsidRPr="00B64345" w:rsidRDefault="007171AB" w:rsidP="00B64345">
      <w:pPr>
        <w:spacing w:after="0" w:line="360" w:lineRule="auto"/>
        <w:rPr>
          <w:rFonts w:ascii="Arial" w:hAnsi="Arial" w:cs="Arial"/>
        </w:rPr>
      </w:pPr>
      <w:r w:rsidRPr="00B64345">
        <w:rPr>
          <w:rFonts w:ascii="Arial" w:hAnsi="Arial" w:cs="Arial"/>
        </w:rPr>
        <w:t>- wykonanie dokumentacji powykonawczej,</w:t>
      </w:r>
    </w:p>
    <w:p w:rsidR="007171AB" w:rsidRPr="00B64345" w:rsidRDefault="007171AB" w:rsidP="00B64345">
      <w:pPr>
        <w:spacing w:after="0" w:line="360" w:lineRule="auto"/>
        <w:rPr>
          <w:rFonts w:ascii="Arial" w:hAnsi="Arial" w:cs="Arial"/>
        </w:rPr>
      </w:pPr>
      <w:r w:rsidRPr="00B64345">
        <w:rPr>
          <w:rFonts w:ascii="Arial" w:hAnsi="Arial" w:cs="Arial"/>
        </w:rPr>
        <w:t>- uzyskanie pozwolenia na użytkowanie.</w:t>
      </w:r>
    </w:p>
    <w:p w:rsidR="00A02A22" w:rsidRPr="00B64345" w:rsidRDefault="00A02A22" w:rsidP="00B64345">
      <w:pPr>
        <w:spacing w:after="0" w:line="360" w:lineRule="auto"/>
        <w:rPr>
          <w:rFonts w:ascii="Arial" w:hAnsi="Arial" w:cs="Arial"/>
        </w:rPr>
      </w:pPr>
    </w:p>
    <w:p w:rsidR="007171AB" w:rsidRPr="00B64345" w:rsidRDefault="00A02A22" w:rsidP="00B64345">
      <w:pPr>
        <w:pStyle w:val="Akapitzlist"/>
        <w:numPr>
          <w:ilvl w:val="0"/>
          <w:numId w:val="1"/>
        </w:numPr>
        <w:spacing w:line="360" w:lineRule="auto"/>
        <w:rPr>
          <w:rFonts w:ascii="Arial" w:hAnsi="Arial" w:cs="Arial"/>
          <w:b/>
        </w:rPr>
      </w:pPr>
      <w:r w:rsidRPr="00B64345">
        <w:rPr>
          <w:rFonts w:ascii="Arial" w:hAnsi="Arial" w:cs="Arial"/>
          <w:b/>
        </w:rPr>
        <w:t>Lokalizacja obiektów</w:t>
      </w:r>
    </w:p>
    <w:p w:rsidR="00A02A22" w:rsidRPr="00B64345" w:rsidRDefault="00A02A22" w:rsidP="00B64345">
      <w:pPr>
        <w:spacing w:line="360" w:lineRule="auto"/>
        <w:rPr>
          <w:rFonts w:ascii="Arial" w:hAnsi="Arial" w:cs="Arial"/>
        </w:rPr>
      </w:pPr>
      <w:r w:rsidRPr="00B64345">
        <w:rPr>
          <w:rFonts w:ascii="Arial" w:hAnsi="Arial" w:cs="Arial"/>
        </w:rPr>
        <w:t>Zakres robót objęty zamówieniem znajduje się na obszarze działania PKP Polskie Linie Kolejowe S.A:</w:t>
      </w:r>
    </w:p>
    <w:p w:rsidR="00A02A22" w:rsidRPr="00B64345" w:rsidRDefault="00A02A22" w:rsidP="00B64345">
      <w:pPr>
        <w:spacing w:line="360" w:lineRule="auto"/>
        <w:rPr>
          <w:rFonts w:ascii="Arial" w:hAnsi="Arial" w:cs="Arial"/>
        </w:rPr>
      </w:pPr>
      <w:r w:rsidRPr="00B64345">
        <w:rPr>
          <w:rFonts w:ascii="Arial" w:hAnsi="Arial" w:cs="Arial"/>
        </w:rPr>
        <w:t>- Zakład Linii Kolejowych w Zielonej Górze.</w:t>
      </w:r>
    </w:p>
    <w:p w:rsidR="00A02A22" w:rsidRPr="00B64345" w:rsidRDefault="00A02A22" w:rsidP="00B64345">
      <w:pPr>
        <w:spacing w:line="360" w:lineRule="auto"/>
        <w:rPr>
          <w:rFonts w:ascii="Arial" w:hAnsi="Arial" w:cs="Arial"/>
        </w:rPr>
      </w:pPr>
      <w:r w:rsidRPr="00B64345">
        <w:rPr>
          <w:rFonts w:ascii="Arial" w:hAnsi="Arial" w:cs="Arial"/>
        </w:rPr>
        <w:t xml:space="preserve">Analizowane przepusty zlokalizowane są w ciągu linii kolejowej nr 358 Zbąszynek – Gubin w </w:t>
      </w:r>
      <w:r w:rsidRPr="008C6055">
        <w:rPr>
          <w:rFonts w:ascii="Arial" w:hAnsi="Arial" w:cs="Arial"/>
        </w:rPr>
        <w:t>km: 51,794; 69,189; 69,958; 63,170; 68,565</w:t>
      </w:r>
      <w:r w:rsidRPr="00B64345">
        <w:rPr>
          <w:rFonts w:ascii="Arial" w:hAnsi="Arial" w:cs="Arial"/>
        </w:rPr>
        <w:t>. Obiekty położone są w województwie lubuskim.</w:t>
      </w:r>
    </w:p>
    <w:p w:rsidR="00A03D6B" w:rsidRPr="00B64345" w:rsidRDefault="00A02A22" w:rsidP="00B64345">
      <w:pPr>
        <w:spacing w:line="360" w:lineRule="auto"/>
        <w:rPr>
          <w:rFonts w:ascii="Arial" w:hAnsi="Arial" w:cs="Arial"/>
        </w:rPr>
      </w:pPr>
      <w:r w:rsidRPr="00B64345">
        <w:rPr>
          <w:rFonts w:ascii="Arial" w:hAnsi="Arial" w:cs="Arial"/>
          <w:b/>
        </w:rPr>
        <w:lastRenderedPageBreak/>
        <w:t>2.1</w:t>
      </w:r>
      <w:r w:rsidRPr="00B64345">
        <w:rPr>
          <w:rFonts w:ascii="Arial" w:hAnsi="Arial" w:cs="Arial"/>
        </w:rPr>
        <w:t xml:space="preserve"> </w:t>
      </w:r>
      <w:r w:rsidR="00A03D6B" w:rsidRPr="00B64345">
        <w:rPr>
          <w:rFonts w:ascii="Arial" w:hAnsi="Arial" w:cs="Arial"/>
        </w:rPr>
        <w:t>Orientacja na mapie Polsk</w:t>
      </w:r>
      <w:r w:rsidR="00C50E2C">
        <w:rPr>
          <w:rFonts w:ascii="Arial" w:hAnsi="Arial" w:cs="Arial"/>
        </w:rPr>
        <w:t>i</w:t>
      </w:r>
    </w:p>
    <w:p w:rsidR="007171AB" w:rsidRPr="00B64345" w:rsidRDefault="00A03D6B" w:rsidP="00B64345">
      <w:pPr>
        <w:spacing w:line="360" w:lineRule="auto"/>
        <w:jc w:val="center"/>
        <w:rPr>
          <w:rFonts w:ascii="Arial" w:hAnsi="Arial" w:cs="Arial"/>
        </w:rPr>
      </w:pPr>
      <w:r w:rsidRPr="00B64345">
        <w:rPr>
          <w:rFonts w:ascii="Arial" w:hAnsi="Arial" w:cs="Arial"/>
          <w:noProof/>
          <w:lang w:eastAsia="pl-PL"/>
        </w:rPr>
        <mc:AlternateContent>
          <mc:Choice Requires="wps">
            <w:drawing>
              <wp:anchor distT="0" distB="0" distL="114300" distR="114300" simplePos="0" relativeHeight="251660288" behindDoc="0" locked="0" layoutInCell="1" allowOverlap="1">
                <wp:simplePos x="0" y="0"/>
                <wp:positionH relativeFrom="column">
                  <wp:posOffset>1004570</wp:posOffset>
                </wp:positionH>
                <wp:positionV relativeFrom="paragraph">
                  <wp:posOffset>1938655</wp:posOffset>
                </wp:positionV>
                <wp:extent cx="1552575" cy="266700"/>
                <wp:effectExtent l="0" t="0" r="28575" b="19050"/>
                <wp:wrapNone/>
                <wp:docPr id="4" name="Pole tekstowe 4"/>
                <wp:cNvGraphicFramePr/>
                <a:graphic xmlns:a="http://schemas.openxmlformats.org/drawingml/2006/main">
                  <a:graphicData uri="http://schemas.microsoft.com/office/word/2010/wordprocessingShape">
                    <wps:wsp>
                      <wps:cNvSpPr txBox="1"/>
                      <wps:spPr>
                        <a:xfrm>
                          <a:off x="0" y="0"/>
                          <a:ext cx="1552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3D6B" w:rsidRPr="00A03D6B" w:rsidRDefault="00A03D6B">
                            <w:pPr>
                              <w:rPr>
                                <w:b/>
                              </w:rPr>
                            </w:pPr>
                            <w:r w:rsidRPr="00A03D6B">
                              <w:rPr>
                                <w:b/>
                              </w:rPr>
                              <w:t>Lokalizacja przepustów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4" o:spid="_x0000_s1026" type="#_x0000_t202" style="position:absolute;left:0;text-align:left;margin-left:79.1pt;margin-top:152.65pt;width:122.2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" fillcolor="white [3201]" strokeweight=".5pt">
                <v:textbox>
                  <w:txbxContent>
                    <w:p w:rsidR="00A03D6B" w:rsidRPr="00A03D6B" w:rsidRDefault="00A03D6B">
                      <w:pPr>
                        <w:rPr>
                          <w:b/>
                        </w:rPr>
                      </w:pPr>
                      <w:r w:rsidRPr="00A03D6B">
                        <w:rPr>
                          <w:b/>
                        </w:rPr>
                        <w:t>Lokalizacja przepustów</w:t>
                      </w:r>
                    </w:p>
                  </w:txbxContent>
                </v:textbox>
              </v:shape>
            </w:pict>
          </mc:Fallback>
        </mc:AlternateContent>
      </w:r>
      <w:r w:rsidRPr="00B64345">
        <w:rPr>
          <w:rFonts w:ascii="Arial" w:hAnsi="Arial" w:cs="Arial"/>
          <w:noProof/>
          <w:lang w:eastAsia="pl-PL"/>
        </w:rPr>
        <mc:AlternateContent>
          <mc:Choice Requires="wps">
            <w:drawing>
              <wp:anchor distT="0" distB="0" distL="114300" distR="114300" simplePos="0" relativeHeight="251659264" behindDoc="0" locked="0" layoutInCell="1" allowOverlap="1">
                <wp:simplePos x="0" y="0"/>
                <wp:positionH relativeFrom="column">
                  <wp:posOffset>843280</wp:posOffset>
                </wp:positionH>
                <wp:positionV relativeFrom="paragraph">
                  <wp:posOffset>2119630</wp:posOffset>
                </wp:positionV>
                <wp:extent cx="161925" cy="314325"/>
                <wp:effectExtent l="38100" t="19050" r="28575" b="47625"/>
                <wp:wrapNone/>
                <wp:docPr id="3" name="Łącznik prosty ze strzałką 3"/>
                <wp:cNvGraphicFramePr/>
                <a:graphic xmlns:a="http://schemas.openxmlformats.org/drawingml/2006/main">
                  <a:graphicData uri="http://schemas.microsoft.com/office/word/2010/wordprocessingShape">
                    <wps:wsp>
                      <wps:cNvCnPr/>
                      <wps:spPr>
                        <a:xfrm flipH="1">
                          <a:off x="0" y="0"/>
                          <a:ext cx="161925" cy="314325"/>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66E6A669" id="_x0000_t32" coordsize="21600,21600" o:spt="32" o:oned="t" path="m,l21600,21600e" filled="f">
                <v:path arrowok="t" fillok="f" o:connecttype="none"/>
                <o:lock v:ext="edit" shapetype="t"/>
              </v:shapetype>
              <v:shape id="Łącznik prosty ze strzałką 3" o:spid="_x0000_s1026" type="#_x0000_t32" style="position:absolute;margin-left:66.4pt;margin-top:166.9pt;width:12.75pt;height:24.7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" strokecolor="red" strokeweight="2.25pt">
                <v:stroke endarrow="block" joinstyle="miter"/>
              </v:shape>
            </w:pict>
          </mc:Fallback>
        </mc:AlternateContent>
      </w:r>
      <w:r w:rsidRPr="00B64345">
        <w:rPr>
          <w:rFonts w:ascii="Arial" w:hAnsi="Arial" w:cs="Arial"/>
          <w:noProof/>
          <w:lang w:eastAsia="pl-PL"/>
        </w:rPr>
        <w:drawing>
          <wp:inline distT="0" distB="0" distL="0" distR="0">
            <wp:extent cx="5762625" cy="53244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5324475"/>
                    </a:xfrm>
                    <a:prstGeom prst="rect">
                      <a:avLst/>
                    </a:prstGeom>
                    <a:noFill/>
                    <a:ln>
                      <a:noFill/>
                    </a:ln>
                  </pic:spPr>
                </pic:pic>
              </a:graphicData>
            </a:graphic>
          </wp:inline>
        </w:drawing>
      </w:r>
    </w:p>
    <w:p w:rsidR="00A02A22" w:rsidRPr="00B64345" w:rsidRDefault="00A03D6B" w:rsidP="002113EF">
      <w:pPr>
        <w:spacing w:line="360" w:lineRule="auto"/>
        <w:jc w:val="center"/>
        <w:rPr>
          <w:rFonts w:ascii="Arial" w:hAnsi="Arial" w:cs="Arial"/>
        </w:rPr>
      </w:pPr>
      <w:r w:rsidRPr="00B64345">
        <w:rPr>
          <w:rFonts w:ascii="Arial" w:hAnsi="Arial" w:cs="Arial"/>
        </w:rPr>
        <w:t>Fot.1 Orientacja na mapie Polski (źródło: www.geoportal.gov.pl)</w:t>
      </w:r>
    </w:p>
    <w:p w:rsidR="00A02A22" w:rsidRDefault="00A02A22" w:rsidP="00B64345">
      <w:pPr>
        <w:spacing w:line="360" w:lineRule="auto"/>
        <w:rPr>
          <w:rFonts w:ascii="Arial" w:hAnsi="Arial" w:cs="Arial"/>
        </w:rPr>
      </w:pPr>
    </w:p>
    <w:p w:rsidR="002113EF" w:rsidRDefault="002113EF" w:rsidP="00B64345">
      <w:pPr>
        <w:spacing w:line="360" w:lineRule="auto"/>
        <w:rPr>
          <w:rFonts w:ascii="Arial" w:hAnsi="Arial" w:cs="Arial"/>
        </w:rPr>
      </w:pPr>
    </w:p>
    <w:p w:rsidR="008A0F4A" w:rsidRDefault="008A0F4A" w:rsidP="00B64345">
      <w:pPr>
        <w:spacing w:line="360" w:lineRule="auto"/>
        <w:rPr>
          <w:rFonts w:ascii="Arial" w:hAnsi="Arial" w:cs="Arial"/>
        </w:rPr>
      </w:pPr>
    </w:p>
    <w:p w:rsidR="008A0F4A" w:rsidRDefault="008A0F4A" w:rsidP="00B64345">
      <w:pPr>
        <w:spacing w:line="360" w:lineRule="auto"/>
        <w:rPr>
          <w:rFonts w:ascii="Arial" w:hAnsi="Arial" w:cs="Arial"/>
        </w:rPr>
      </w:pPr>
    </w:p>
    <w:p w:rsidR="008A0F4A" w:rsidRDefault="008A0F4A" w:rsidP="00B64345">
      <w:pPr>
        <w:spacing w:line="360" w:lineRule="auto"/>
        <w:rPr>
          <w:rFonts w:ascii="Arial" w:hAnsi="Arial" w:cs="Arial"/>
        </w:rPr>
      </w:pPr>
    </w:p>
    <w:p w:rsidR="008A0F4A" w:rsidRDefault="008A0F4A" w:rsidP="00B64345">
      <w:pPr>
        <w:spacing w:line="360" w:lineRule="auto"/>
        <w:rPr>
          <w:rFonts w:ascii="Arial" w:hAnsi="Arial" w:cs="Arial"/>
        </w:rPr>
      </w:pPr>
    </w:p>
    <w:p w:rsidR="008A0F4A" w:rsidRDefault="008A0F4A" w:rsidP="00B64345">
      <w:pPr>
        <w:spacing w:line="360" w:lineRule="auto"/>
        <w:rPr>
          <w:rFonts w:ascii="Arial" w:hAnsi="Arial" w:cs="Arial"/>
        </w:rPr>
      </w:pPr>
    </w:p>
    <w:p w:rsidR="008A0F4A" w:rsidRPr="00B64345" w:rsidRDefault="008A0F4A" w:rsidP="00B64345">
      <w:pPr>
        <w:spacing w:line="360" w:lineRule="auto"/>
        <w:rPr>
          <w:rFonts w:ascii="Arial" w:hAnsi="Arial" w:cs="Arial"/>
        </w:rPr>
      </w:pPr>
    </w:p>
    <w:p w:rsidR="001B735C" w:rsidRPr="00B64345" w:rsidRDefault="00A02A22" w:rsidP="00B64345">
      <w:pPr>
        <w:spacing w:line="360" w:lineRule="auto"/>
        <w:rPr>
          <w:rFonts w:ascii="Arial" w:hAnsi="Arial" w:cs="Arial"/>
          <w:b/>
        </w:rPr>
      </w:pPr>
      <w:r w:rsidRPr="00B64345">
        <w:rPr>
          <w:rFonts w:ascii="Arial" w:hAnsi="Arial" w:cs="Arial"/>
          <w:b/>
        </w:rPr>
        <w:lastRenderedPageBreak/>
        <w:t xml:space="preserve">2.2 </w:t>
      </w:r>
      <w:r w:rsidR="00A03D6B" w:rsidRPr="00B64345">
        <w:rPr>
          <w:rFonts w:ascii="Arial" w:hAnsi="Arial" w:cs="Arial"/>
          <w:b/>
        </w:rPr>
        <w:t>Orientacja w regionie</w:t>
      </w:r>
    </w:p>
    <w:p w:rsidR="00A03D6B" w:rsidRPr="00B64345" w:rsidRDefault="00A03D6B" w:rsidP="00B64345">
      <w:pPr>
        <w:spacing w:line="360" w:lineRule="auto"/>
        <w:ind w:firstLine="360"/>
        <w:contextualSpacing/>
        <w:jc w:val="both"/>
        <w:rPr>
          <w:rFonts w:ascii="Arial" w:hAnsi="Arial" w:cs="Arial"/>
          <w:lang w:eastAsia="ar-SA"/>
        </w:rPr>
      </w:pPr>
    </w:p>
    <w:p w:rsidR="00A03D6B" w:rsidRPr="00B64345" w:rsidRDefault="00A03D6B" w:rsidP="00B64345">
      <w:pPr>
        <w:spacing w:line="360" w:lineRule="auto"/>
        <w:contextualSpacing/>
        <w:rPr>
          <w:rFonts w:ascii="Arial" w:hAnsi="Arial" w:cs="Arial"/>
          <w:lang w:eastAsia="ar-SA"/>
        </w:rPr>
      </w:pPr>
      <w:r w:rsidRPr="00B64345">
        <w:rPr>
          <w:rFonts w:ascii="Arial" w:hAnsi="Arial" w:cs="Arial"/>
          <w:noProof/>
          <w:lang w:eastAsia="pl-PL"/>
        </w:rPr>
        <mc:AlternateContent>
          <mc:Choice Requires="wps">
            <w:drawing>
              <wp:anchor distT="0" distB="0" distL="114300" distR="114300" simplePos="0" relativeHeight="251663360" behindDoc="0" locked="0" layoutInCell="1" allowOverlap="1">
                <wp:simplePos x="0" y="0"/>
                <wp:positionH relativeFrom="column">
                  <wp:posOffset>2287270</wp:posOffset>
                </wp:positionH>
                <wp:positionV relativeFrom="paragraph">
                  <wp:posOffset>1680845</wp:posOffset>
                </wp:positionV>
                <wp:extent cx="508635" cy="627380"/>
                <wp:effectExtent l="85090" t="22225" r="25400" b="74295"/>
                <wp:wrapNone/>
                <wp:docPr id="14"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62738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46C9F6" id="Łącznik prosty ze strzałką 14" o:spid="_x0000_s1026" type="#_x0000_t32" style="position:absolute;margin-left:180.1pt;margin-top:132.35pt;width:40.05pt;height:49.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" strokecolor="#c00000" strokeweight="3pt">
                <v:stroke endarrow="block"/>
                <v:shadow color="#3f3151" opacity=".5" offset="1pt"/>
              </v:shape>
            </w:pict>
          </mc:Fallback>
        </mc:AlternateContent>
      </w:r>
      <w:r w:rsidRPr="00B64345">
        <w:rPr>
          <w:rFonts w:ascii="Arial" w:hAnsi="Arial" w:cs="Arial"/>
          <w:noProof/>
          <w:lang w:eastAsia="pl-PL"/>
        </w:rPr>
        <mc:AlternateContent>
          <mc:Choice Requires="wps">
            <w:drawing>
              <wp:anchor distT="0" distB="0" distL="114300" distR="114300" simplePos="0" relativeHeight="251664384" behindDoc="0" locked="0" layoutInCell="1" allowOverlap="1">
                <wp:simplePos x="0" y="0"/>
                <wp:positionH relativeFrom="column">
                  <wp:posOffset>2795905</wp:posOffset>
                </wp:positionH>
                <wp:positionV relativeFrom="paragraph">
                  <wp:posOffset>1386205</wp:posOffset>
                </wp:positionV>
                <wp:extent cx="2250440" cy="278130"/>
                <wp:effectExtent l="0" t="0" r="16510" b="2667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78130"/>
                        </a:xfrm>
                        <a:prstGeom prst="rect">
                          <a:avLst/>
                        </a:prstGeom>
                        <a:solidFill>
                          <a:srgbClr val="FFFFFF"/>
                        </a:solidFill>
                        <a:ln w="9525">
                          <a:solidFill>
                            <a:srgbClr val="000000"/>
                          </a:solidFill>
                          <a:miter lim="800000"/>
                          <a:headEnd/>
                          <a:tailEnd/>
                        </a:ln>
                      </wps:spPr>
                      <wps:txbx>
                        <w:txbxContent>
                          <w:p w:rsidR="00A03D6B" w:rsidRDefault="00A03D6B" w:rsidP="00A03D6B">
                            <w:r>
                              <w:t>Przepust - linia nr 358 km 51,794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27" type="#_x0000_t202" style="position:absolute;margin-left:220.15pt;margin-top:109.15pt;width:177.2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">
                <v:textbox>
                  <w:txbxContent>
                    <w:p w:rsidR="00A03D6B" w:rsidRDefault="00A03D6B" w:rsidP="00A03D6B">
                      <w:r>
                        <w:t>Przepust - linia nr 358 km 51,794</w:t>
                      </w:r>
                    </w:p>
                  </w:txbxContent>
                </v:textbox>
              </v:shape>
            </w:pict>
          </mc:Fallback>
        </mc:AlternateContent>
      </w:r>
      <w:r w:rsidRPr="00B64345">
        <w:rPr>
          <w:rFonts w:ascii="Arial" w:hAnsi="Arial" w:cs="Arial"/>
          <w:noProof/>
          <w:lang w:eastAsia="pl-PL"/>
        </w:rPr>
        <w:drawing>
          <wp:inline distT="0" distB="0" distL="0" distR="0">
            <wp:extent cx="5934075" cy="35337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rsidR="00A03D6B" w:rsidRPr="00B64345" w:rsidRDefault="00A03D6B" w:rsidP="00B64345">
      <w:pPr>
        <w:pStyle w:val="Akapitzlist"/>
        <w:spacing w:line="360" w:lineRule="auto"/>
        <w:ind w:left="360"/>
        <w:jc w:val="center"/>
        <w:rPr>
          <w:rFonts w:ascii="Arial" w:hAnsi="Arial" w:cs="Arial"/>
          <w:bCs/>
          <w:iCs/>
        </w:rPr>
      </w:pPr>
      <w:r w:rsidRPr="00B64345">
        <w:rPr>
          <w:rFonts w:ascii="Arial" w:hAnsi="Arial" w:cs="Arial"/>
          <w:bCs/>
          <w:iCs/>
        </w:rPr>
        <w:t>Fot. 2. Usytuowanie przepustu w km 51,794 na mapie terenu</w:t>
      </w:r>
    </w:p>
    <w:p w:rsidR="00A03D6B" w:rsidRPr="00B64345" w:rsidRDefault="00A03D6B" w:rsidP="00B64345">
      <w:pPr>
        <w:pStyle w:val="Akapitzlist"/>
        <w:spacing w:line="360" w:lineRule="auto"/>
        <w:ind w:left="360"/>
        <w:jc w:val="center"/>
        <w:rPr>
          <w:rFonts w:ascii="Arial" w:hAnsi="Arial" w:cs="Arial"/>
          <w:bCs/>
          <w:iCs/>
        </w:rPr>
      </w:pPr>
      <w:r w:rsidRPr="00B64345">
        <w:rPr>
          <w:rFonts w:ascii="Arial" w:hAnsi="Arial" w:cs="Arial"/>
          <w:bCs/>
          <w:iCs/>
        </w:rPr>
        <w:t xml:space="preserve"> (źródło: Ocena stanu technicznego, www.geoportal.gov.pl).</w:t>
      </w:r>
    </w:p>
    <w:p w:rsidR="00A03D6B" w:rsidRPr="00B64345" w:rsidRDefault="00A03D6B" w:rsidP="00B64345">
      <w:pPr>
        <w:spacing w:line="360" w:lineRule="auto"/>
        <w:contextualSpacing/>
        <w:jc w:val="center"/>
        <w:rPr>
          <w:rFonts w:ascii="Arial" w:hAnsi="Arial" w:cs="Arial"/>
          <w:lang w:eastAsia="ar-SA"/>
        </w:rPr>
      </w:pPr>
      <w:r w:rsidRPr="00B64345">
        <w:rPr>
          <w:rFonts w:ascii="Arial" w:hAnsi="Arial" w:cs="Arial"/>
          <w:noProof/>
          <w:lang w:eastAsia="pl-PL"/>
        </w:rPr>
        <mc:AlternateContent>
          <mc:Choice Requires="wps">
            <w:drawing>
              <wp:anchor distT="0" distB="0" distL="114300" distR="114300" simplePos="0" relativeHeight="251662336" behindDoc="0" locked="0" layoutInCell="1" allowOverlap="1">
                <wp:simplePos x="0" y="0"/>
                <wp:positionH relativeFrom="column">
                  <wp:posOffset>4609465</wp:posOffset>
                </wp:positionH>
                <wp:positionV relativeFrom="paragraph">
                  <wp:posOffset>523875</wp:posOffset>
                </wp:positionV>
                <wp:extent cx="485140" cy="508635"/>
                <wp:effectExtent l="26035" t="81280" r="79375" b="19685"/>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508635"/>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E90D3F" id="Łącznik prosty ze strzałką 12" o:spid="_x0000_s1026" type="#_x0000_t32" style="position:absolute;margin-left:362.95pt;margin-top:41.25pt;width:38.2pt;height:40.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" strokecolor="#c00000" strokeweight="3pt">
                <v:stroke endarrow="block"/>
                <v:shadow color="#3f3151" opacity=".5" offset="1pt"/>
              </v:shape>
            </w:pict>
          </mc:Fallback>
        </mc:AlternateContent>
      </w:r>
      <w:r w:rsidRPr="00B64345">
        <w:rPr>
          <w:rFonts w:ascii="Arial" w:hAnsi="Arial" w:cs="Arial"/>
          <w:noProof/>
          <w:lang w:eastAsia="pl-PL"/>
        </w:rPr>
        <mc:AlternateContent>
          <mc:Choice Requires="wps">
            <w:drawing>
              <wp:anchor distT="0" distB="0" distL="114300" distR="114300" simplePos="0" relativeHeight="251665408" behindDoc="0" locked="0" layoutInCell="1" allowOverlap="1">
                <wp:simplePos x="0" y="0"/>
                <wp:positionH relativeFrom="column">
                  <wp:posOffset>2477770</wp:posOffset>
                </wp:positionH>
                <wp:positionV relativeFrom="paragraph">
                  <wp:posOffset>1040130</wp:posOffset>
                </wp:positionV>
                <wp:extent cx="2250440" cy="278130"/>
                <wp:effectExtent l="0" t="0" r="16510" b="2667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78130"/>
                        </a:xfrm>
                        <a:prstGeom prst="rect">
                          <a:avLst/>
                        </a:prstGeom>
                        <a:solidFill>
                          <a:srgbClr val="FFFFFF"/>
                        </a:solidFill>
                        <a:ln w="9525">
                          <a:solidFill>
                            <a:srgbClr val="000000"/>
                          </a:solidFill>
                          <a:miter lim="800000"/>
                          <a:headEnd/>
                          <a:tailEnd/>
                        </a:ln>
                      </wps:spPr>
                      <wps:txbx>
                        <w:txbxContent>
                          <w:p w:rsidR="00A03D6B" w:rsidRDefault="00A03D6B" w:rsidP="00A03D6B">
                            <w:r>
                              <w:t>Przepust - linia nr 358 km 63,170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28" type="#_x0000_t202" style="position:absolute;left:0;text-align:left;margin-left:195.1pt;margin-top:81.9pt;width:177.2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">
                <v:textbox>
                  <w:txbxContent>
                    <w:p w:rsidR="00A03D6B" w:rsidRDefault="00A03D6B" w:rsidP="00A03D6B">
                      <w:r>
                        <w:t>Przepust - linia nr 358 km 63,170</w:t>
                      </w:r>
                    </w:p>
                  </w:txbxContent>
                </v:textbox>
              </v:shape>
            </w:pict>
          </mc:Fallback>
        </mc:AlternateContent>
      </w:r>
      <w:r w:rsidRPr="00B64345">
        <w:rPr>
          <w:rFonts w:ascii="Arial" w:hAnsi="Arial" w:cs="Arial"/>
          <w:noProof/>
          <w:lang w:eastAsia="pl-PL"/>
        </w:rPr>
        <w:drawing>
          <wp:inline distT="0" distB="0" distL="0" distR="0">
            <wp:extent cx="5934075" cy="24479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A03D6B" w:rsidRPr="00B64345" w:rsidRDefault="00A03D6B" w:rsidP="00B64345">
      <w:pPr>
        <w:pStyle w:val="Akapitzlist"/>
        <w:spacing w:line="360" w:lineRule="auto"/>
        <w:ind w:left="360"/>
        <w:jc w:val="center"/>
        <w:rPr>
          <w:rFonts w:ascii="Arial" w:hAnsi="Arial" w:cs="Arial"/>
          <w:bCs/>
          <w:iCs/>
        </w:rPr>
      </w:pPr>
      <w:r w:rsidRPr="00B64345">
        <w:rPr>
          <w:rFonts w:ascii="Arial" w:hAnsi="Arial" w:cs="Arial"/>
          <w:bCs/>
          <w:iCs/>
        </w:rPr>
        <w:t>Fot.</w:t>
      </w:r>
      <w:r w:rsidRPr="00B64345">
        <w:rPr>
          <w:rFonts w:ascii="Arial" w:hAnsi="Arial" w:cs="Arial"/>
        </w:rPr>
        <w:t xml:space="preserve">3. </w:t>
      </w:r>
      <w:r w:rsidRPr="00B64345">
        <w:rPr>
          <w:rFonts w:ascii="Arial" w:hAnsi="Arial" w:cs="Arial"/>
          <w:bCs/>
          <w:iCs/>
        </w:rPr>
        <w:t>Usytuowanie przepustu w km 63,170 na mapie terenu</w:t>
      </w:r>
    </w:p>
    <w:p w:rsidR="00A03D6B" w:rsidRPr="00B64345" w:rsidRDefault="00A03D6B" w:rsidP="00B64345">
      <w:pPr>
        <w:pStyle w:val="Akapitzlist"/>
        <w:spacing w:line="360" w:lineRule="auto"/>
        <w:ind w:left="360"/>
        <w:jc w:val="center"/>
        <w:rPr>
          <w:rFonts w:ascii="Arial" w:hAnsi="Arial" w:cs="Arial"/>
          <w:sz w:val="18"/>
          <w:szCs w:val="18"/>
        </w:rPr>
      </w:pPr>
      <w:r w:rsidRPr="00B64345">
        <w:rPr>
          <w:rFonts w:ascii="Arial" w:hAnsi="Arial" w:cs="Arial"/>
          <w:bCs/>
          <w:iCs/>
        </w:rPr>
        <w:t xml:space="preserve"> (źródło: Ocena stanu technicznego, www.geoportal.gov.pl).</w:t>
      </w:r>
    </w:p>
    <w:p w:rsidR="00A03D6B" w:rsidRPr="00B64345" w:rsidRDefault="00A03D6B" w:rsidP="00B64345">
      <w:pPr>
        <w:spacing w:line="360" w:lineRule="auto"/>
        <w:contextualSpacing/>
        <w:jc w:val="center"/>
        <w:rPr>
          <w:rFonts w:ascii="Arial" w:hAnsi="Arial" w:cs="Arial"/>
          <w:lang w:eastAsia="ar-SA"/>
        </w:rPr>
      </w:pPr>
    </w:p>
    <w:p w:rsidR="00A03D6B" w:rsidRPr="00B64345" w:rsidRDefault="00A03D6B" w:rsidP="00B64345">
      <w:pPr>
        <w:spacing w:line="360" w:lineRule="auto"/>
        <w:contextualSpacing/>
        <w:rPr>
          <w:rFonts w:ascii="Arial" w:hAnsi="Arial" w:cs="Arial"/>
          <w:sz w:val="18"/>
          <w:szCs w:val="18"/>
        </w:rPr>
      </w:pPr>
      <w:r w:rsidRPr="00B64345">
        <w:rPr>
          <w:rFonts w:ascii="Arial" w:hAnsi="Arial" w:cs="Arial"/>
          <w:noProof/>
          <w:lang w:eastAsia="pl-PL"/>
        </w:rPr>
        <w:lastRenderedPageBreak/>
        <mc:AlternateContent>
          <mc:Choice Requires="wps">
            <w:drawing>
              <wp:anchor distT="0" distB="0" distL="114300" distR="114300" simplePos="0" relativeHeight="251671552" behindDoc="0" locked="0" layoutInCell="1" allowOverlap="1">
                <wp:simplePos x="0" y="0"/>
                <wp:positionH relativeFrom="column">
                  <wp:posOffset>276225</wp:posOffset>
                </wp:positionH>
                <wp:positionV relativeFrom="paragraph">
                  <wp:posOffset>330200</wp:posOffset>
                </wp:positionV>
                <wp:extent cx="119380" cy="357505"/>
                <wp:effectExtent l="26670" t="27305" r="92075" b="53340"/>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357505"/>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5800B" id="Łącznik prosty ze strzałką 10" o:spid="_x0000_s1026" type="#_x0000_t32" style="position:absolute;margin-left:21.75pt;margin-top:26pt;width:9.4pt;height: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" strokecolor="#c00000" strokeweight="3pt">
                <v:stroke endarrow="block"/>
                <v:shadow color="#3f3151" opacity=".5" offset="1pt"/>
              </v:shape>
            </w:pict>
          </mc:Fallback>
        </mc:AlternateContent>
      </w:r>
      <w:r w:rsidRPr="00B64345">
        <w:rPr>
          <w:rFonts w:ascii="Arial" w:hAnsi="Arial" w:cs="Arial"/>
          <w:noProof/>
          <w:lang w:eastAsia="pl-PL"/>
        </w:rPr>
        <mc:AlternateContent>
          <mc:Choice Requires="wps">
            <w:drawing>
              <wp:anchor distT="0" distB="0" distL="114300" distR="114300" simplePos="0" relativeHeight="251670528" behindDoc="0" locked="0" layoutInCell="1" allowOverlap="1">
                <wp:simplePos x="0" y="0"/>
                <wp:positionH relativeFrom="column">
                  <wp:posOffset>2820670</wp:posOffset>
                </wp:positionH>
                <wp:positionV relativeFrom="paragraph">
                  <wp:posOffset>282575</wp:posOffset>
                </wp:positionV>
                <wp:extent cx="190500" cy="246380"/>
                <wp:effectExtent l="85090" t="74930" r="19685" b="21590"/>
                <wp:wrapNone/>
                <wp:docPr id="9"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24638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A2C94C" id="Łącznik prosty ze strzałką 9" o:spid="_x0000_s1026" type="#_x0000_t32" style="position:absolute;margin-left:222.1pt;margin-top:22.25pt;width:15pt;height:19.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" strokecolor="#c00000" strokeweight="3pt">
                <v:stroke endarrow="block"/>
                <v:shadow color="#3f3151" opacity=".5" offset="1pt"/>
              </v:shape>
            </w:pict>
          </mc:Fallback>
        </mc:AlternateContent>
      </w:r>
      <w:r w:rsidRPr="00B64345">
        <w:rPr>
          <w:rFonts w:ascii="Arial" w:hAnsi="Arial" w:cs="Arial"/>
          <w:noProof/>
          <w:lang w:eastAsia="pl-PL"/>
        </w:rPr>
        <mc:AlternateContent>
          <mc:Choice Requires="wps">
            <w:drawing>
              <wp:anchor distT="0" distB="0" distL="114300" distR="114300" simplePos="0" relativeHeight="251669504" behindDoc="0" locked="0" layoutInCell="1" allowOverlap="1">
                <wp:simplePos x="0" y="0"/>
                <wp:positionH relativeFrom="column">
                  <wp:posOffset>1866900</wp:posOffset>
                </wp:positionH>
                <wp:positionV relativeFrom="paragraph">
                  <wp:posOffset>537210</wp:posOffset>
                </wp:positionV>
                <wp:extent cx="318135" cy="238760"/>
                <wp:effectExtent l="74295" t="81915" r="26670" b="22225"/>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8135" cy="23876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6D55C6" id="Łącznik prosty ze strzałką 8" o:spid="_x0000_s1026" type="#_x0000_t32" style="position:absolute;margin-left:147pt;margin-top:42.3pt;width:25.05pt;height:18.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" strokecolor="#c00000" strokeweight="3pt">
                <v:stroke endarrow="block"/>
                <v:shadow color="#3f3151" opacity=".5" offset="1pt"/>
              </v:shape>
            </w:pict>
          </mc:Fallback>
        </mc:AlternateContent>
      </w:r>
      <w:r w:rsidRPr="00B64345">
        <w:rPr>
          <w:rFonts w:ascii="Arial" w:hAnsi="Arial" w:cs="Arial"/>
          <w:noProof/>
          <w:lang w:eastAsia="pl-PL"/>
        </w:rPr>
        <mc:AlternateContent>
          <mc:Choice Requires="wps">
            <w:drawing>
              <wp:anchor distT="0" distB="0" distL="114300" distR="114300" simplePos="0" relativeHeight="251668480" behindDoc="0" locked="0" layoutInCell="1" allowOverlap="1">
                <wp:simplePos x="0" y="0"/>
                <wp:positionH relativeFrom="margin">
                  <wp:posOffset>-87630</wp:posOffset>
                </wp:positionH>
                <wp:positionV relativeFrom="paragraph">
                  <wp:posOffset>6985</wp:posOffset>
                </wp:positionV>
                <wp:extent cx="2250440" cy="278130"/>
                <wp:effectExtent l="0" t="0" r="16510" b="2667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78130"/>
                        </a:xfrm>
                        <a:prstGeom prst="rect">
                          <a:avLst/>
                        </a:prstGeom>
                        <a:solidFill>
                          <a:srgbClr val="FFFFFF"/>
                        </a:solidFill>
                        <a:ln w="9525">
                          <a:solidFill>
                            <a:srgbClr val="000000"/>
                          </a:solidFill>
                          <a:miter lim="800000"/>
                          <a:headEnd/>
                          <a:tailEnd/>
                        </a:ln>
                      </wps:spPr>
                      <wps:txbx>
                        <w:txbxContent>
                          <w:p w:rsidR="00A03D6B" w:rsidRDefault="00A03D6B" w:rsidP="00A03D6B">
                            <w:r>
                              <w:t>Przepust - linia nr 358 km 69,958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0" o:spid="_x0000_s1029" type="#_x0000_t202" style="position:absolute;margin-left:-6.9pt;margin-top:.55pt;width:177.2pt;height:21.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">
                <v:textbox>
                  <w:txbxContent>
                    <w:p w:rsidR="00A03D6B" w:rsidRDefault="00A03D6B" w:rsidP="00A03D6B">
                      <w:r>
                        <w:t>Przepust - linia nr 358 km 69,958</w:t>
                      </w:r>
                    </w:p>
                  </w:txbxContent>
                </v:textbox>
                <w10:wrap anchorx="margin"/>
              </v:shape>
            </w:pict>
          </mc:Fallback>
        </mc:AlternateContent>
      </w:r>
      <w:r w:rsidRPr="00B64345">
        <w:rPr>
          <w:rFonts w:ascii="Arial" w:hAnsi="Arial" w:cs="Arial"/>
          <w:noProof/>
          <w:lang w:eastAsia="pl-PL"/>
        </w:rPr>
        <mc:AlternateContent>
          <mc:Choice Requires="wps">
            <w:drawing>
              <wp:anchor distT="0" distB="0" distL="114300" distR="114300" simplePos="0" relativeHeight="251667456" behindDoc="0" locked="0" layoutInCell="1" allowOverlap="1">
                <wp:simplePos x="0" y="0"/>
                <wp:positionH relativeFrom="margin">
                  <wp:posOffset>1709420</wp:posOffset>
                </wp:positionH>
                <wp:positionV relativeFrom="paragraph">
                  <wp:posOffset>807720</wp:posOffset>
                </wp:positionV>
                <wp:extent cx="2250440" cy="278130"/>
                <wp:effectExtent l="0" t="0" r="16510" b="2667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78130"/>
                        </a:xfrm>
                        <a:prstGeom prst="rect">
                          <a:avLst/>
                        </a:prstGeom>
                        <a:solidFill>
                          <a:srgbClr val="FFFFFF"/>
                        </a:solidFill>
                        <a:ln w="9525">
                          <a:solidFill>
                            <a:srgbClr val="000000"/>
                          </a:solidFill>
                          <a:miter lim="800000"/>
                          <a:headEnd/>
                          <a:tailEnd/>
                        </a:ln>
                      </wps:spPr>
                      <wps:txbx>
                        <w:txbxContent>
                          <w:p w:rsidR="00A03D6B" w:rsidRDefault="00A03D6B" w:rsidP="00A03D6B">
                            <w:r>
                              <w:t>Przepust - linia nr 358 km 69,189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9" o:spid="_x0000_s1030" type="#_x0000_t202" style="position:absolute;margin-left:134.6pt;margin-top:63.6pt;width:177.2pt;height:2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">
                <v:textbox>
                  <w:txbxContent>
                    <w:p w:rsidR="00A03D6B" w:rsidRDefault="00A03D6B" w:rsidP="00A03D6B">
                      <w:r>
                        <w:t>Przepust - linia nr 358 km 69,189</w:t>
                      </w:r>
                    </w:p>
                  </w:txbxContent>
                </v:textbox>
                <w10:wrap anchorx="margin"/>
              </v:shape>
            </w:pict>
          </mc:Fallback>
        </mc:AlternateContent>
      </w:r>
      <w:r w:rsidRPr="00B64345">
        <w:rPr>
          <w:rFonts w:ascii="Arial" w:hAnsi="Arial" w:cs="Arial"/>
          <w:noProof/>
          <w:lang w:eastAsia="pl-PL"/>
        </w:rPr>
        <mc:AlternateContent>
          <mc:Choice Requires="wps">
            <w:drawing>
              <wp:anchor distT="0" distB="0" distL="114300" distR="114300" simplePos="0" relativeHeight="251666432" behindDoc="0" locked="0" layoutInCell="1" allowOverlap="1">
                <wp:simplePos x="0" y="0"/>
                <wp:positionH relativeFrom="column">
                  <wp:posOffset>3045460</wp:posOffset>
                </wp:positionH>
                <wp:positionV relativeFrom="paragraph">
                  <wp:posOffset>457200</wp:posOffset>
                </wp:positionV>
                <wp:extent cx="2250440" cy="278130"/>
                <wp:effectExtent l="0" t="0" r="16510" b="2667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78130"/>
                        </a:xfrm>
                        <a:prstGeom prst="rect">
                          <a:avLst/>
                        </a:prstGeom>
                        <a:solidFill>
                          <a:srgbClr val="FFFFFF"/>
                        </a:solidFill>
                        <a:ln w="9525">
                          <a:solidFill>
                            <a:srgbClr val="000000"/>
                          </a:solidFill>
                          <a:miter lim="800000"/>
                          <a:headEnd/>
                          <a:tailEnd/>
                        </a:ln>
                      </wps:spPr>
                      <wps:txbx>
                        <w:txbxContent>
                          <w:p w:rsidR="00A03D6B" w:rsidRDefault="00A03D6B" w:rsidP="00A03D6B">
                            <w:r>
                              <w:t>Przepust - linia nr 358 km 68,565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31" type="#_x0000_t202" style="position:absolute;margin-left:239.8pt;margin-top:36pt;width:177.2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">
                <v:textbox>
                  <w:txbxContent>
                    <w:p w:rsidR="00A03D6B" w:rsidRDefault="00A03D6B" w:rsidP="00A03D6B">
                      <w:r>
                        <w:t>Przepust - linia nr 358 km 68,565</w:t>
                      </w:r>
                    </w:p>
                  </w:txbxContent>
                </v:textbox>
              </v:shape>
            </w:pict>
          </mc:Fallback>
        </mc:AlternateContent>
      </w:r>
      <w:r w:rsidRPr="00B64345">
        <w:rPr>
          <w:rFonts w:ascii="Arial" w:hAnsi="Arial" w:cs="Arial"/>
          <w:noProof/>
          <w:sz w:val="18"/>
          <w:szCs w:val="18"/>
          <w:lang w:eastAsia="pl-PL"/>
        </w:rPr>
        <w:drawing>
          <wp:inline distT="0" distB="0" distL="0" distR="0">
            <wp:extent cx="5934075" cy="12763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276350"/>
                    </a:xfrm>
                    <a:prstGeom prst="rect">
                      <a:avLst/>
                    </a:prstGeom>
                    <a:noFill/>
                    <a:ln>
                      <a:noFill/>
                    </a:ln>
                  </pic:spPr>
                </pic:pic>
              </a:graphicData>
            </a:graphic>
          </wp:inline>
        </w:drawing>
      </w:r>
    </w:p>
    <w:p w:rsidR="00A03D6B" w:rsidRPr="00B64345" w:rsidRDefault="00A03D6B" w:rsidP="00B64345">
      <w:pPr>
        <w:pStyle w:val="Akapitzlist"/>
        <w:spacing w:after="0" w:line="360" w:lineRule="auto"/>
        <w:ind w:left="360"/>
        <w:jc w:val="center"/>
        <w:rPr>
          <w:rFonts w:ascii="Arial" w:hAnsi="Arial" w:cs="Arial"/>
          <w:sz w:val="18"/>
          <w:szCs w:val="18"/>
        </w:rPr>
      </w:pPr>
      <w:r w:rsidRPr="00B64345">
        <w:rPr>
          <w:rFonts w:ascii="Arial" w:hAnsi="Arial" w:cs="Arial"/>
          <w:bCs/>
          <w:iCs/>
        </w:rPr>
        <w:t>Fot.</w:t>
      </w:r>
      <w:r w:rsidRPr="00B64345">
        <w:rPr>
          <w:rFonts w:ascii="Arial" w:hAnsi="Arial" w:cs="Arial"/>
        </w:rPr>
        <w:t xml:space="preserve"> 4. </w:t>
      </w:r>
      <w:r w:rsidRPr="00B64345">
        <w:rPr>
          <w:rFonts w:ascii="Arial" w:hAnsi="Arial" w:cs="Arial"/>
          <w:bCs/>
          <w:iCs/>
        </w:rPr>
        <w:t>Usytuowanie przepustów w km 68,565; 69,189; 69,958 na mapie terenu.</w:t>
      </w:r>
    </w:p>
    <w:p w:rsidR="00A02A22" w:rsidRPr="00B64345" w:rsidRDefault="00A03D6B" w:rsidP="00B64345">
      <w:pPr>
        <w:spacing w:line="360" w:lineRule="auto"/>
        <w:ind w:left="360"/>
        <w:jc w:val="center"/>
        <w:rPr>
          <w:rFonts w:ascii="Arial" w:hAnsi="Arial" w:cs="Arial"/>
          <w:bCs/>
          <w:iCs/>
        </w:rPr>
      </w:pPr>
      <w:r w:rsidRPr="00B64345">
        <w:rPr>
          <w:rFonts w:ascii="Arial" w:hAnsi="Arial" w:cs="Arial"/>
          <w:bCs/>
          <w:iCs/>
        </w:rPr>
        <w:t xml:space="preserve">(źródło: Ocena stanu technicznego, </w:t>
      </w:r>
      <w:hyperlink r:id="rId11" w:history="1">
        <w:r w:rsidRPr="00B64345">
          <w:rPr>
            <w:rStyle w:val="Hipercze"/>
            <w:rFonts w:ascii="Arial" w:hAnsi="Arial" w:cs="Arial"/>
            <w:bCs/>
            <w:iCs/>
          </w:rPr>
          <w:t>www.geoportal.gov.pl</w:t>
        </w:r>
      </w:hyperlink>
      <w:r w:rsidRPr="00B64345">
        <w:rPr>
          <w:rFonts w:ascii="Arial" w:hAnsi="Arial" w:cs="Arial"/>
          <w:bCs/>
          <w:iCs/>
        </w:rPr>
        <w:t>)</w:t>
      </w:r>
    </w:p>
    <w:p w:rsidR="00A02A22" w:rsidRPr="00A07378" w:rsidRDefault="00A07378" w:rsidP="00A07378">
      <w:pPr>
        <w:spacing w:line="360" w:lineRule="auto"/>
        <w:ind w:left="360"/>
        <w:rPr>
          <w:rFonts w:ascii="Arial" w:hAnsi="Arial" w:cs="Arial"/>
          <w:b/>
          <w:bCs/>
          <w:iCs/>
        </w:rPr>
      </w:pPr>
      <w:r w:rsidRPr="00A07378">
        <w:rPr>
          <w:rFonts w:ascii="Arial" w:hAnsi="Arial" w:cs="Arial"/>
          <w:b/>
          <w:bCs/>
          <w:iCs/>
        </w:rPr>
        <w:t>3.2 Opis stanu istniejącego</w:t>
      </w:r>
    </w:p>
    <w:p w:rsidR="00A03D6B" w:rsidRPr="00A07378" w:rsidRDefault="00A02A22" w:rsidP="00A02A22">
      <w:pPr>
        <w:ind w:left="360"/>
        <w:rPr>
          <w:rFonts w:ascii="Arial" w:hAnsi="Arial" w:cs="Arial"/>
          <w:b/>
          <w:bCs/>
          <w:iCs/>
        </w:rPr>
      </w:pPr>
      <w:r w:rsidRPr="00A07378">
        <w:rPr>
          <w:rFonts w:ascii="Arial" w:hAnsi="Arial" w:cs="Arial"/>
          <w:b/>
          <w:bCs/>
          <w:iCs/>
        </w:rPr>
        <w:t>3</w:t>
      </w:r>
      <w:r w:rsidRPr="00A07378">
        <w:rPr>
          <w:rFonts w:ascii="Arial" w:hAnsi="Arial" w:cs="Arial"/>
          <w:b/>
        </w:rPr>
        <w:t>.</w:t>
      </w:r>
      <w:r w:rsidRPr="00A07378">
        <w:rPr>
          <w:rFonts w:ascii="Arial" w:hAnsi="Arial" w:cs="Arial"/>
          <w:b/>
          <w:bCs/>
          <w:iCs/>
        </w:rPr>
        <w:t>2</w:t>
      </w:r>
      <w:r w:rsidR="00DF316E">
        <w:rPr>
          <w:rFonts w:ascii="Arial" w:hAnsi="Arial" w:cs="Arial"/>
          <w:b/>
          <w:bCs/>
          <w:iCs/>
        </w:rPr>
        <w:t xml:space="preserve">.1 </w:t>
      </w:r>
      <w:r w:rsidRPr="00A07378">
        <w:rPr>
          <w:rFonts w:ascii="Arial" w:hAnsi="Arial" w:cs="Arial"/>
          <w:b/>
          <w:bCs/>
          <w:iCs/>
        </w:rPr>
        <w:t xml:space="preserve"> </w:t>
      </w:r>
      <w:r w:rsidR="00DF316E">
        <w:rPr>
          <w:rFonts w:ascii="Arial" w:hAnsi="Arial" w:cs="Arial"/>
          <w:b/>
        </w:rPr>
        <w:t>Przepust w km 51,794</w:t>
      </w:r>
      <w:r w:rsidR="002C4B08">
        <w:rPr>
          <w:rFonts w:ascii="Arial" w:hAnsi="Arial" w:cs="Arial"/>
          <w:b/>
        </w:rPr>
        <w:t xml:space="preserve"> (Źródło: [Dokumentacja projektowa</w:t>
      </w:r>
      <w:r w:rsidR="007365CE" w:rsidRPr="00A07378">
        <w:rPr>
          <w:rFonts w:ascii="Arial" w:hAnsi="Arial" w:cs="Arial"/>
          <w:b/>
        </w:rPr>
        <w:t>])</w:t>
      </w:r>
    </w:p>
    <w:p w:rsidR="00B64345" w:rsidRDefault="00B64345" w:rsidP="00B64345">
      <w:pPr>
        <w:spacing w:line="360" w:lineRule="auto"/>
        <w:ind w:firstLine="708"/>
        <w:jc w:val="both"/>
        <w:rPr>
          <w:rFonts w:ascii="Arial" w:hAnsi="Arial" w:cs="Arial"/>
          <w:bCs/>
          <w:iCs/>
        </w:rPr>
      </w:pPr>
      <w:r>
        <w:rPr>
          <w:rFonts w:ascii="Arial" w:hAnsi="Arial" w:cs="Arial"/>
          <w:bCs/>
          <w:iCs/>
        </w:rPr>
        <w:t>Przedmiotowy</w:t>
      </w:r>
      <w:r w:rsidRPr="00E56248">
        <w:rPr>
          <w:rFonts w:ascii="Arial" w:hAnsi="Arial" w:cs="Arial"/>
          <w:bCs/>
          <w:iCs/>
        </w:rPr>
        <w:t xml:space="preserve"> </w:t>
      </w:r>
      <w:r>
        <w:rPr>
          <w:rFonts w:ascii="Arial" w:hAnsi="Arial" w:cs="Arial"/>
          <w:bCs/>
          <w:iCs/>
        </w:rPr>
        <w:t>obiekt</w:t>
      </w:r>
      <w:r w:rsidRPr="00E56248">
        <w:rPr>
          <w:rFonts w:ascii="Arial" w:hAnsi="Arial" w:cs="Arial"/>
          <w:bCs/>
          <w:iCs/>
        </w:rPr>
        <w:t xml:space="preserve"> w km </w:t>
      </w:r>
      <w:r>
        <w:rPr>
          <w:rFonts w:ascii="Arial" w:hAnsi="Arial" w:cs="Arial"/>
          <w:bCs/>
          <w:iCs/>
        </w:rPr>
        <w:t xml:space="preserve">51,794 linii kolejowej nr 358 relacji Zbąszynek – Gubin to przepust, którego konstrukcję ustroju nośnego stanowią prefabrykowane belki żelbetowe ułożone na ceglanych ścianach. Głowica wlotowa i wylotowa zostały ukształtowane w postaci ceglanych ścianek czołowych, równoległych do osi toru. Na górze ścianek czołowych zamocowano balustrady o </w:t>
      </w:r>
      <w:r w:rsidRPr="00671D0E">
        <w:rPr>
          <w:rFonts w:ascii="Arial" w:hAnsi="Arial" w:cs="Arial"/>
          <w:bCs/>
          <w:iCs/>
        </w:rPr>
        <w:t>h= 0,90 m,</w:t>
      </w:r>
      <w:r>
        <w:rPr>
          <w:rFonts w:ascii="Arial" w:hAnsi="Arial" w:cs="Arial"/>
          <w:bCs/>
          <w:iCs/>
        </w:rPr>
        <w:t xml:space="preserve"> zabezpieczające przed upadkiem z wysokości. Całkowita długość przepustu wynosi 9,40 m. Obiekt został wybudowany pod dwa tory linii kolejowej, ale w chwili obecnej przebiega po nim tylko jeden tor, niezelektryfikowany. Nawierzchnia na obiekcie ułożona jest na podsypce, podkłady strunobetonowe, przytwierdzenie szyny S49 typ K.</w:t>
      </w:r>
      <w:r w:rsidR="007365CE">
        <w:rPr>
          <w:rFonts w:ascii="Arial" w:hAnsi="Arial" w:cs="Arial"/>
          <w:bCs/>
          <w:iCs/>
        </w:rPr>
        <w:t xml:space="preserve"> </w:t>
      </w:r>
    </w:p>
    <w:p w:rsidR="00B64345" w:rsidRDefault="00B64345" w:rsidP="00B64345">
      <w:pPr>
        <w:spacing w:line="360" w:lineRule="auto"/>
        <w:ind w:firstLine="708"/>
        <w:jc w:val="both"/>
        <w:rPr>
          <w:rFonts w:ascii="Arial" w:hAnsi="Arial" w:cs="Arial"/>
        </w:rPr>
      </w:pPr>
      <w:r w:rsidRPr="004F6C61">
        <w:rPr>
          <w:rFonts w:ascii="Arial" w:hAnsi="Arial" w:cs="Arial"/>
        </w:rPr>
        <w:t xml:space="preserve">Przekraczaną przeszkodę stanowi </w:t>
      </w:r>
      <w:r>
        <w:rPr>
          <w:rFonts w:ascii="Arial" w:hAnsi="Arial" w:cs="Arial"/>
        </w:rPr>
        <w:t>ciek wodny.</w:t>
      </w:r>
    </w:p>
    <w:p w:rsidR="00B64345" w:rsidRDefault="00B64345" w:rsidP="00B64345">
      <w:pPr>
        <w:spacing w:line="360" w:lineRule="auto"/>
        <w:ind w:firstLine="708"/>
        <w:jc w:val="both"/>
        <w:rPr>
          <w:rFonts w:ascii="Arial" w:hAnsi="Arial" w:cs="Arial"/>
        </w:rPr>
      </w:pPr>
      <w:r>
        <w:rPr>
          <w:rFonts w:ascii="Arial" w:hAnsi="Arial" w:cs="Arial"/>
        </w:rPr>
        <w:t>Podstawowe parametry geometryczne obiektu</w:t>
      </w:r>
      <w:r w:rsidR="007365CE">
        <w:rPr>
          <w:rFonts w:ascii="Arial" w:hAnsi="Arial" w:cs="Arial"/>
        </w:rPr>
        <w:t xml:space="preserve"> </w:t>
      </w:r>
      <w:r>
        <w:rPr>
          <w:rFonts w:ascii="Arial" w:hAnsi="Arial" w:cs="Arial"/>
        </w:rPr>
        <w:t>:</w:t>
      </w:r>
    </w:p>
    <w:p w:rsidR="00B64345" w:rsidRDefault="00B64345" w:rsidP="00B64345">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1A5FED">
        <w:rPr>
          <w:rStyle w:val="FontStyle53"/>
          <w:rFonts w:ascii="Arial" w:hAnsi="Arial" w:cs="Arial"/>
          <w:b w:val="0"/>
          <w:sz w:val="24"/>
          <w:szCs w:val="24"/>
        </w:rPr>
        <w:t>d</w:t>
      </w:r>
      <w:r>
        <w:rPr>
          <w:rStyle w:val="FontStyle53"/>
          <w:rFonts w:ascii="Arial" w:hAnsi="Arial" w:cs="Arial"/>
          <w:b w:val="0"/>
          <w:sz w:val="24"/>
          <w:szCs w:val="24"/>
        </w:rPr>
        <w:t>ługość całkowita przepust</w:t>
      </w:r>
      <w:r w:rsidRPr="001A5FED">
        <w:rPr>
          <w:rStyle w:val="FontStyle53"/>
          <w:rFonts w:ascii="Arial" w:hAnsi="Arial" w:cs="Arial"/>
          <w:b w:val="0"/>
          <w:sz w:val="24"/>
          <w:szCs w:val="24"/>
        </w:rPr>
        <w:t>u</w:t>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proofErr w:type="spellStart"/>
      <w:r w:rsidRPr="001A5FED">
        <w:rPr>
          <w:rStyle w:val="FontStyle53"/>
          <w:rFonts w:ascii="Arial" w:hAnsi="Arial" w:cs="Arial"/>
          <w:b w:val="0"/>
          <w:sz w:val="24"/>
          <w:szCs w:val="24"/>
        </w:rPr>
        <w:t>l</w:t>
      </w:r>
      <w:r w:rsidRPr="001A5FED">
        <w:rPr>
          <w:rStyle w:val="FontStyle53"/>
          <w:rFonts w:ascii="Arial" w:hAnsi="Arial" w:cs="Arial"/>
          <w:b w:val="0"/>
          <w:sz w:val="24"/>
          <w:szCs w:val="24"/>
          <w:vertAlign w:val="subscript"/>
        </w:rPr>
        <w:t>c</w:t>
      </w:r>
      <w:proofErr w:type="spellEnd"/>
      <w:r w:rsidRPr="001A5FED">
        <w:rPr>
          <w:rStyle w:val="FontStyle53"/>
          <w:rFonts w:ascii="Arial" w:hAnsi="Arial" w:cs="Arial"/>
          <w:b w:val="0"/>
          <w:sz w:val="24"/>
          <w:szCs w:val="24"/>
        </w:rPr>
        <w:t>=</w:t>
      </w:r>
      <w:r w:rsidR="000C04AF">
        <w:rPr>
          <w:rStyle w:val="FontStyle53"/>
          <w:rFonts w:ascii="Arial" w:hAnsi="Arial" w:cs="Arial"/>
          <w:b w:val="0"/>
          <w:sz w:val="24"/>
          <w:szCs w:val="24"/>
        </w:rPr>
        <w:t xml:space="preserve">9,40 </w:t>
      </w:r>
      <w:r w:rsidRPr="001A5FED">
        <w:rPr>
          <w:rStyle w:val="FontStyle53"/>
          <w:rFonts w:ascii="Arial" w:hAnsi="Arial" w:cs="Arial"/>
          <w:b w:val="0"/>
          <w:sz w:val="24"/>
          <w:szCs w:val="24"/>
        </w:rPr>
        <w:t>m</w:t>
      </w:r>
    </w:p>
    <w:p w:rsidR="00B64345" w:rsidRPr="00490EF8" w:rsidRDefault="00B64345" w:rsidP="00B64345">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Pr>
          <w:rStyle w:val="FontStyle53"/>
          <w:rFonts w:ascii="Arial" w:hAnsi="Arial" w:cs="Arial"/>
          <w:b w:val="0"/>
          <w:sz w:val="24"/>
          <w:szCs w:val="24"/>
        </w:rPr>
        <w:t>światło poziome przepustu</w:t>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Pr>
          <w:rStyle w:val="FontStyle53"/>
          <w:rFonts w:ascii="Arial" w:hAnsi="Arial" w:cs="Arial"/>
          <w:b w:val="0"/>
          <w:sz w:val="24"/>
          <w:szCs w:val="24"/>
        </w:rPr>
        <w:t>l</w:t>
      </w:r>
      <w:r>
        <w:rPr>
          <w:rStyle w:val="FontStyle53"/>
          <w:rFonts w:ascii="Arial" w:hAnsi="Arial" w:cs="Arial"/>
          <w:b w:val="0"/>
          <w:sz w:val="24"/>
          <w:szCs w:val="24"/>
          <w:vertAlign w:val="subscript"/>
        </w:rPr>
        <w:t>0</w:t>
      </w:r>
      <w:r w:rsidR="0090082C" w:rsidRPr="001A5FED">
        <w:rPr>
          <w:rStyle w:val="FontStyle53"/>
          <w:rFonts w:ascii="Arial" w:hAnsi="Arial" w:cs="Arial"/>
          <w:b w:val="0"/>
          <w:sz w:val="24"/>
          <w:szCs w:val="24"/>
        </w:rPr>
        <w:t>≈</w:t>
      </w:r>
      <w:r w:rsidR="0090082C">
        <w:rPr>
          <w:rStyle w:val="FontStyle53"/>
          <w:rFonts w:ascii="Arial" w:hAnsi="Arial" w:cs="Arial"/>
          <w:b w:val="0"/>
          <w:sz w:val="24"/>
          <w:szCs w:val="24"/>
        </w:rPr>
        <w:t xml:space="preserve"> 1,20</w:t>
      </w:r>
      <w:r>
        <w:rPr>
          <w:rStyle w:val="FontStyle53"/>
          <w:rFonts w:ascii="Arial" w:hAnsi="Arial" w:cs="Arial"/>
          <w:b w:val="0"/>
          <w:sz w:val="24"/>
          <w:szCs w:val="24"/>
        </w:rPr>
        <w:t>m</w:t>
      </w:r>
    </w:p>
    <w:p w:rsidR="00B64345" w:rsidRDefault="00B64345" w:rsidP="00B64345">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1A5FED">
        <w:rPr>
          <w:rStyle w:val="FontStyle53"/>
          <w:rFonts w:ascii="Arial" w:hAnsi="Arial" w:cs="Arial"/>
          <w:b w:val="0"/>
          <w:sz w:val="24"/>
          <w:szCs w:val="24"/>
        </w:rPr>
        <w:t xml:space="preserve">światło pionowe </w:t>
      </w:r>
      <w:r>
        <w:rPr>
          <w:rStyle w:val="FontStyle53"/>
          <w:rFonts w:ascii="Arial" w:hAnsi="Arial" w:cs="Arial"/>
          <w:b w:val="0"/>
          <w:sz w:val="24"/>
          <w:szCs w:val="24"/>
        </w:rPr>
        <w:t>przepustu</w:t>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u w:val="dotted"/>
        </w:rPr>
        <w:tab/>
      </w:r>
      <w:r w:rsidRPr="001A5FED">
        <w:rPr>
          <w:rStyle w:val="FontStyle53"/>
          <w:rFonts w:ascii="Arial" w:hAnsi="Arial" w:cs="Arial"/>
          <w:b w:val="0"/>
          <w:sz w:val="24"/>
          <w:szCs w:val="24"/>
        </w:rPr>
        <w:t>h</w:t>
      </w:r>
      <w:r w:rsidRPr="001A5FED">
        <w:rPr>
          <w:rStyle w:val="FontStyle53"/>
          <w:rFonts w:ascii="Arial" w:hAnsi="Arial" w:cs="Arial"/>
          <w:b w:val="0"/>
          <w:sz w:val="24"/>
          <w:szCs w:val="24"/>
          <w:vertAlign w:val="subscript"/>
        </w:rPr>
        <w:t>0</w:t>
      </w:r>
      <w:r w:rsidRPr="001A5FED">
        <w:rPr>
          <w:rStyle w:val="FontStyle53"/>
          <w:rFonts w:ascii="Arial" w:hAnsi="Arial" w:cs="Arial"/>
          <w:b w:val="0"/>
          <w:sz w:val="24"/>
          <w:szCs w:val="24"/>
        </w:rPr>
        <w:t>≈</w:t>
      </w:r>
      <w:r w:rsidR="0090082C">
        <w:rPr>
          <w:rStyle w:val="FontStyle53"/>
          <w:rFonts w:ascii="Arial" w:hAnsi="Arial" w:cs="Arial"/>
          <w:b w:val="0"/>
          <w:sz w:val="24"/>
          <w:szCs w:val="24"/>
        </w:rPr>
        <w:t>0,78</w:t>
      </w:r>
      <w:r w:rsidR="000C04AF">
        <w:rPr>
          <w:rStyle w:val="FontStyle53"/>
          <w:rFonts w:ascii="Arial" w:hAnsi="Arial" w:cs="Arial"/>
          <w:b w:val="0"/>
          <w:sz w:val="24"/>
          <w:szCs w:val="24"/>
        </w:rPr>
        <w:t>.</w:t>
      </w:r>
      <w:r>
        <w:rPr>
          <w:rStyle w:val="FontStyle53"/>
          <w:rFonts w:ascii="Arial" w:hAnsi="Arial" w:cs="Arial"/>
          <w:b w:val="0"/>
          <w:sz w:val="24"/>
          <w:szCs w:val="24"/>
        </w:rPr>
        <w:t>m</w:t>
      </w:r>
    </w:p>
    <w:p w:rsidR="00B64345" w:rsidRPr="00620417" w:rsidRDefault="00B64345" w:rsidP="00B64345">
      <w:pPr>
        <w:spacing w:line="360" w:lineRule="auto"/>
        <w:ind w:firstLine="708"/>
        <w:jc w:val="both"/>
        <w:rPr>
          <w:rFonts w:ascii="Arial" w:hAnsi="Arial" w:cs="Arial"/>
        </w:rPr>
      </w:pPr>
    </w:p>
    <w:p w:rsidR="00A03D6B" w:rsidRDefault="00A03D6B" w:rsidP="00A03D6B">
      <w:pPr>
        <w:ind w:left="360"/>
        <w:rPr>
          <w:b/>
        </w:rPr>
      </w:pPr>
    </w:p>
    <w:p w:rsidR="00B64345" w:rsidRDefault="00B64345" w:rsidP="00B64345">
      <w:pPr>
        <w:spacing w:line="360" w:lineRule="auto"/>
        <w:jc w:val="center"/>
        <w:rPr>
          <w:rStyle w:val="FontStyle53"/>
          <w:rFonts w:ascii="Arial" w:hAnsi="Arial" w:cs="Arial"/>
          <w:b w:val="0"/>
          <w:sz w:val="24"/>
          <w:szCs w:val="24"/>
        </w:rPr>
      </w:pPr>
      <w:r>
        <w:rPr>
          <w:rStyle w:val="FontStyle53"/>
          <w:rFonts w:ascii="Arial" w:hAnsi="Arial" w:cs="Arial"/>
          <w:b w:val="0"/>
          <w:noProof/>
          <w:sz w:val="24"/>
          <w:szCs w:val="24"/>
          <w:lang w:eastAsia="pl-PL"/>
        </w:rPr>
        <w:lastRenderedPageBreak/>
        <w:drawing>
          <wp:inline distT="0" distB="0" distL="0" distR="0">
            <wp:extent cx="3458308" cy="2286000"/>
            <wp:effectExtent l="0" t="0" r="8890" b="0"/>
            <wp:docPr id="15" name="Obraz 15" descr="DSC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4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8308" cy="2286000"/>
                    </a:xfrm>
                    <a:prstGeom prst="rect">
                      <a:avLst/>
                    </a:prstGeom>
                    <a:noFill/>
                    <a:ln>
                      <a:noFill/>
                    </a:ln>
                  </pic:spPr>
                </pic:pic>
              </a:graphicData>
            </a:graphic>
          </wp:inline>
        </w:drawing>
      </w:r>
    </w:p>
    <w:p w:rsidR="00B64345" w:rsidRDefault="00B64345" w:rsidP="00B64345">
      <w:pPr>
        <w:autoSpaceDE w:val="0"/>
        <w:autoSpaceDN w:val="0"/>
        <w:adjustRightInd w:val="0"/>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Pr="00074C93">
        <w:rPr>
          <w:rFonts w:ascii="Arial" w:hAnsi="Arial" w:cs="Arial"/>
        </w:rPr>
        <w:fldChar w:fldCharType="begin"/>
      </w:r>
      <w:r w:rsidRPr="00074C93">
        <w:rPr>
          <w:rFonts w:ascii="Arial" w:hAnsi="Arial" w:cs="Arial"/>
        </w:rPr>
        <w:instrText xml:space="preserve"> SEQ Rysunek \* ARABIC \s 1 </w:instrText>
      </w:r>
      <w:r w:rsidRPr="00074C93">
        <w:rPr>
          <w:rFonts w:ascii="Arial" w:hAnsi="Arial" w:cs="Arial"/>
        </w:rPr>
        <w:fldChar w:fldCharType="separate"/>
      </w:r>
      <w:r w:rsidR="00C42603">
        <w:rPr>
          <w:rFonts w:ascii="Arial" w:hAnsi="Arial" w:cs="Arial"/>
          <w:noProof/>
        </w:rPr>
        <w:t>1</w:t>
      </w:r>
      <w:r w:rsidRPr="00074C93">
        <w:rPr>
          <w:rFonts w:ascii="Arial" w:hAnsi="Arial" w:cs="Arial"/>
        </w:rPr>
        <w:fldChar w:fldCharType="end"/>
      </w:r>
      <w:r w:rsidRPr="00074C93">
        <w:rPr>
          <w:rFonts w:ascii="Arial" w:hAnsi="Arial" w:cs="Arial"/>
        </w:rPr>
        <w:t xml:space="preserve">. </w:t>
      </w:r>
      <w:r>
        <w:rPr>
          <w:rFonts w:ascii="Arial" w:hAnsi="Arial" w:cs="Arial"/>
          <w:bCs/>
          <w:iCs/>
        </w:rPr>
        <w:t>Widok na obiekt od strony północnej</w:t>
      </w:r>
    </w:p>
    <w:p w:rsidR="00B64345" w:rsidRDefault="00B64345" w:rsidP="00B64345">
      <w:pPr>
        <w:autoSpaceDE w:val="0"/>
        <w:autoSpaceDN w:val="0"/>
        <w:adjustRightInd w:val="0"/>
        <w:spacing w:line="360" w:lineRule="auto"/>
        <w:jc w:val="center"/>
        <w:rPr>
          <w:rFonts w:ascii="Arial" w:hAnsi="Arial" w:cs="Arial"/>
          <w:bCs/>
          <w:iCs/>
        </w:rPr>
      </w:pPr>
      <w:r>
        <w:rPr>
          <w:rFonts w:ascii="Arial" w:hAnsi="Arial" w:cs="Arial"/>
          <w:bCs/>
          <w:iCs/>
          <w:noProof/>
          <w:lang w:eastAsia="pl-PL"/>
        </w:rPr>
        <w:drawing>
          <wp:inline distT="0" distB="0" distL="0" distR="0">
            <wp:extent cx="3422952" cy="2286000"/>
            <wp:effectExtent l="0" t="0" r="6350" b="0"/>
            <wp:docPr id="17" name="Obraz 17" descr="DSC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B64345" w:rsidRDefault="000C04AF" w:rsidP="00B64345">
      <w:pPr>
        <w:autoSpaceDE w:val="0"/>
        <w:autoSpaceDN w:val="0"/>
        <w:adjustRightInd w:val="0"/>
        <w:spacing w:line="360" w:lineRule="auto"/>
        <w:jc w:val="center"/>
        <w:rPr>
          <w:rFonts w:ascii="Arial" w:hAnsi="Arial" w:cs="Arial"/>
          <w:bCs/>
          <w:iCs/>
        </w:rPr>
      </w:pPr>
      <w:r>
        <w:rPr>
          <w:rFonts w:ascii="Arial" w:hAnsi="Arial" w:cs="Arial"/>
          <w:bCs/>
          <w:iCs/>
        </w:rPr>
        <w:t>Fot.2 Wid</w:t>
      </w:r>
      <w:r w:rsidR="00B64345">
        <w:rPr>
          <w:rFonts w:ascii="Arial" w:hAnsi="Arial" w:cs="Arial"/>
          <w:bCs/>
          <w:iCs/>
        </w:rPr>
        <w:t>ok na obiekt od strony południowej</w:t>
      </w:r>
    </w:p>
    <w:p w:rsidR="007365CE" w:rsidRDefault="007365CE" w:rsidP="007365CE">
      <w:pPr>
        <w:autoSpaceDE w:val="0"/>
        <w:autoSpaceDN w:val="0"/>
        <w:adjustRightInd w:val="0"/>
        <w:spacing w:line="360" w:lineRule="auto"/>
        <w:jc w:val="center"/>
        <w:rPr>
          <w:rFonts w:ascii="Arial" w:hAnsi="Arial" w:cs="Arial"/>
          <w:bCs/>
          <w:iCs/>
        </w:rPr>
      </w:pPr>
      <w:r>
        <w:rPr>
          <w:rFonts w:ascii="Arial" w:hAnsi="Arial" w:cs="Arial"/>
          <w:bCs/>
          <w:iCs/>
          <w:noProof/>
          <w:lang w:eastAsia="pl-PL"/>
        </w:rPr>
        <w:drawing>
          <wp:inline distT="0" distB="0" distL="0" distR="0">
            <wp:extent cx="3267692" cy="2160000"/>
            <wp:effectExtent l="0" t="0" r="9525" b="0"/>
            <wp:docPr id="18" name="Obraz 18" descr="DSC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4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692" cy="2160000"/>
                    </a:xfrm>
                    <a:prstGeom prst="rect">
                      <a:avLst/>
                    </a:prstGeom>
                    <a:noFill/>
                    <a:ln>
                      <a:noFill/>
                    </a:ln>
                  </pic:spPr>
                </pic:pic>
              </a:graphicData>
            </a:graphic>
          </wp:inline>
        </w:drawing>
      </w:r>
    </w:p>
    <w:p w:rsidR="007365CE" w:rsidRDefault="007365CE" w:rsidP="007365CE">
      <w:pPr>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Pr="00074C93">
        <w:rPr>
          <w:rFonts w:ascii="Arial" w:hAnsi="Arial" w:cs="Arial"/>
        </w:rPr>
        <w:fldChar w:fldCharType="begin"/>
      </w:r>
      <w:r w:rsidRPr="00074C93">
        <w:rPr>
          <w:rFonts w:ascii="Arial" w:hAnsi="Arial" w:cs="Arial"/>
        </w:rPr>
        <w:instrText xml:space="preserve"> SEQ Rysunek \* ARABIC \s 1 </w:instrText>
      </w:r>
      <w:r w:rsidRPr="00074C93">
        <w:rPr>
          <w:rFonts w:ascii="Arial" w:hAnsi="Arial" w:cs="Arial"/>
        </w:rPr>
        <w:fldChar w:fldCharType="separate"/>
      </w:r>
      <w:r w:rsidR="00C42603">
        <w:rPr>
          <w:rFonts w:ascii="Arial" w:hAnsi="Arial" w:cs="Arial"/>
          <w:noProof/>
        </w:rPr>
        <w:t>2</w:t>
      </w:r>
      <w:r w:rsidRPr="00074C93">
        <w:rPr>
          <w:rFonts w:ascii="Arial" w:hAnsi="Arial" w:cs="Arial"/>
        </w:rPr>
        <w:fldChar w:fldCharType="end"/>
      </w:r>
      <w:r w:rsidRPr="008004C8">
        <w:rPr>
          <w:rFonts w:ascii="Arial" w:hAnsi="Arial" w:cs="Arial"/>
          <w:bCs/>
          <w:iCs/>
        </w:rPr>
        <w:t xml:space="preserve"> </w:t>
      </w:r>
      <w:r>
        <w:rPr>
          <w:rFonts w:ascii="Arial" w:hAnsi="Arial" w:cs="Arial"/>
          <w:bCs/>
          <w:iCs/>
        </w:rPr>
        <w:t>Widok wewnątrz przepustu od strony wylotu</w:t>
      </w:r>
    </w:p>
    <w:p w:rsidR="007365CE" w:rsidRPr="00074C93" w:rsidRDefault="007365CE" w:rsidP="00B64345">
      <w:pPr>
        <w:autoSpaceDE w:val="0"/>
        <w:autoSpaceDN w:val="0"/>
        <w:adjustRightInd w:val="0"/>
        <w:spacing w:line="360" w:lineRule="auto"/>
        <w:jc w:val="center"/>
        <w:rPr>
          <w:rFonts w:ascii="Arial" w:hAnsi="Arial" w:cs="Arial"/>
          <w:bCs/>
          <w:iCs/>
        </w:rPr>
      </w:pPr>
    </w:p>
    <w:p w:rsidR="00B64345" w:rsidRDefault="00B64345" w:rsidP="00A03D6B">
      <w:pPr>
        <w:ind w:left="360"/>
        <w:rPr>
          <w:b/>
        </w:rPr>
      </w:pPr>
    </w:p>
    <w:p w:rsidR="007365CE" w:rsidRDefault="007365CE" w:rsidP="00F47612">
      <w:pPr>
        <w:spacing w:line="360" w:lineRule="auto"/>
        <w:jc w:val="both"/>
        <w:rPr>
          <w:rFonts w:ascii="Arial" w:hAnsi="Arial" w:cs="Arial"/>
        </w:rPr>
      </w:pPr>
      <w:r w:rsidRPr="007365CE">
        <w:rPr>
          <w:rFonts w:ascii="Arial" w:hAnsi="Arial" w:cs="Arial"/>
        </w:rPr>
        <w:lastRenderedPageBreak/>
        <w:t>Na podstawie przeprowadzonej oceny stanu technicznego stwierdza się, że obiekt</w:t>
      </w:r>
      <w:r>
        <w:rPr>
          <w:rFonts w:ascii="Arial" w:hAnsi="Arial" w:cs="Arial"/>
        </w:rPr>
        <w:t xml:space="preserve"> jest w niedostatecznym stanie technicznym. W najgorszym stanie są prefabrykowane płyty ustroju nośnego pod czynnym torem kolejowym. Ze względu na oddziaływania dynamiczne powstające od przejeżdżających po przepuście pociągów, od spodu belek odpadła cała otulina. Zostało odsłonięte zbrojenie główne, które w tym momencie w niektórych miejscach jest skorodowane w 50%, a niektóre strzemiona skorodowały w 100%. W równie złym stanie są ściany przepustu wymurowane z cegieł. Ze względu na liczne przecieki i zacieki wypłukane zostały spoiny. W paru miejscach cegły się rozluźniły i przemieściły, powodując znaczne osłabienie muru.</w:t>
      </w:r>
    </w:p>
    <w:p w:rsidR="00DF316E" w:rsidRDefault="00DF316E" w:rsidP="00F47612">
      <w:pPr>
        <w:spacing w:line="360" w:lineRule="auto"/>
        <w:jc w:val="both"/>
        <w:rPr>
          <w:rFonts w:ascii="Arial" w:hAnsi="Arial" w:cs="Arial"/>
          <w:b/>
        </w:rPr>
      </w:pPr>
      <w:r>
        <w:rPr>
          <w:rFonts w:ascii="Arial" w:hAnsi="Arial" w:cs="Arial"/>
          <w:b/>
        </w:rPr>
        <w:t>3.2.2 Przepust w km 63,170</w:t>
      </w:r>
    </w:p>
    <w:p w:rsidR="00DF316E" w:rsidRDefault="00DF316E" w:rsidP="00DF316E">
      <w:pPr>
        <w:spacing w:line="360" w:lineRule="auto"/>
        <w:ind w:firstLine="708"/>
        <w:jc w:val="both"/>
        <w:rPr>
          <w:rFonts w:ascii="Arial" w:hAnsi="Arial" w:cs="Arial"/>
          <w:bCs/>
          <w:iCs/>
        </w:rPr>
      </w:pPr>
      <w:r w:rsidRPr="00230102">
        <w:rPr>
          <w:rFonts w:ascii="Arial" w:hAnsi="Arial" w:cs="Arial"/>
          <w:bCs/>
          <w:iCs/>
        </w:rPr>
        <w:t xml:space="preserve">Przedmiotowy obiekt w km </w:t>
      </w:r>
      <w:r>
        <w:rPr>
          <w:rFonts w:ascii="Arial" w:hAnsi="Arial" w:cs="Arial"/>
          <w:bCs/>
          <w:iCs/>
        </w:rPr>
        <w:t>63,170</w:t>
      </w:r>
      <w:r w:rsidR="00F64D21">
        <w:rPr>
          <w:rFonts w:ascii="Arial" w:hAnsi="Arial" w:cs="Arial"/>
          <w:bCs/>
          <w:iCs/>
        </w:rPr>
        <w:t xml:space="preserve"> linii kolejowej nr 358</w:t>
      </w:r>
      <w:r w:rsidRPr="00230102">
        <w:rPr>
          <w:rFonts w:ascii="Arial" w:hAnsi="Arial" w:cs="Arial"/>
          <w:bCs/>
          <w:iCs/>
        </w:rPr>
        <w:t xml:space="preserve"> relacji Zbąszynek – Gubin to przepust, którego konstrukcję ustroju nośnego stanowią prefabrykowane belki żelbetowe ułożone na ceglanych ścianach. Głowica wlotowa i wylotowa zostały ukształtowane w postaci ceglanych ścianek czołowych, równoległ</w:t>
      </w:r>
      <w:r>
        <w:rPr>
          <w:rFonts w:ascii="Arial" w:hAnsi="Arial" w:cs="Arial"/>
          <w:bCs/>
          <w:iCs/>
        </w:rPr>
        <w:t>ych do osi toru. Na górze ścian</w:t>
      </w:r>
      <w:r w:rsidRPr="00230102">
        <w:rPr>
          <w:rFonts w:ascii="Arial" w:hAnsi="Arial" w:cs="Arial"/>
          <w:bCs/>
          <w:iCs/>
        </w:rPr>
        <w:t>k</w:t>
      </w:r>
      <w:r>
        <w:rPr>
          <w:rFonts w:ascii="Arial" w:hAnsi="Arial" w:cs="Arial"/>
          <w:bCs/>
          <w:iCs/>
        </w:rPr>
        <w:t>i czołowej, po prawej stronie toru,</w:t>
      </w:r>
      <w:r w:rsidRPr="00230102">
        <w:rPr>
          <w:rFonts w:ascii="Arial" w:hAnsi="Arial" w:cs="Arial"/>
          <w:bCs/>
          <w:iCs/>
        </w:rPr>
        <w:t xml:space="preserve"> zamocowano balustrady o h= 0,90 m, zabezpieczające przed upadkiem z wysokości. Całkowita długość przepustu wynosi </w:t>
      </w:r>
      <w:r>
        <w:rPr>
          <w:rFonts w:ascii="Arial" w:hAnsi="Arial" w:cs="Arial"/>
          <w:bCs/>
          <w:iCs/>
        </w:rPr>
        <w:t>9,1</w:t>
      </w:r>
      <w:r w:rsidRPr="00230102">
        <w:rPr>
          <w:rFonts w:ascii="Arial" w:hAnsi="Arial" w:cs="Arial"/>
          <w:bCs/>
          <w:iCs/>
        </w:rPr>
        <w:t>0 m. Obiekt został wybudowany pod dwa tory linii kolejowej, ale w chwili obecnej przebiega po nim tylko jeden tor, niezelektryfikowany. Nawierzchnia na obiekcie ułożona jest na podsypce, podkładach strunobetonowych z przytwierdzeniem szyny S49 typ K.</w:t>
      </w:r>
    </w:p>
    <w:p w:rsidR="00DF316E" w:rsidRPr="00230102" w:rsidRDefault="00DF316E" w:rsidP="00DF316E">
      <w:pPr>
        <w:spacing w:line="360" w:lineRule="auto"/>
        <w:ind w:firstLine="708"/>
        <w:jc w:val="both"/>
        <w:rPr>
          <w:rFonts w:ascii="Arial" w:hAnsi="Arial" w:cs="Arial"/>
          <w:bCs/>
          <w:iCs/>
        </w:rPr>
      </w:pPr>
      <w:r>
        <w:rPr>
          <w:rFonts w:ascii="Arial" w:hAnsi="Arial" w:cs="Arial"/>
          <w:bCs/>
          <w:iCs/>
        </w:rPr>
        <w:t>Obiekt usytuowany jest pod kątem ok. 74,9° do osi toru.</w:t>
      </w:r>
    </w:p>
    <w:p w:rsidR="00DF316E" w:rsidRPr="00620417" w:rsidRDefault="00DF316E" w:rsidP="00DF316E">
      <w:pPr>
        <w:spacing w:line="360" w:lineRule="auto"/>
        <w:ind w:firstLine="708"/>
        <w:jc w:val="both"/>
        <w:rPr>
          <w:rFonts w:ascii="Arial" w:hAnsi="Arial" w:cs="Arial"/>
        </w:rPr>
      </w:pPr>
      <w:r w:rsidRPr="00230102">
        <w:rPr>
          <w:rFonts w:ascii="Arial" w:hAnsi="Arial" w:cs="Arial"/>
        </w:rPr>
        <w:t xml:space="preserve">Przekraczaną przeszkodę stanowi </w:t>
      </w:r>
      <w:r>
        <w:rPr>
          <w:rFonts w:ascii="Arial" w:hAnsi="Arial" w:cs="Arial"/>
        </w:rPr>
        <w:t>rów.</w:t>
      </w:r>
    </w:p>
    <w:p w:rsidR="00DF316E" w:rsidRDefault="00DF316E" w:rsidP="00DF316E">
      <w:pPr>
        <w:spacing w:line="360" w:lineRule="auto"/>
        <w:ind w:firstLine="708"/>
        <w:jc w:val="both"/>
        <w:rPr>
          <w:rFonts w:ascii="Arial" w:hAnsi="Arial" w:cs="Arial"/>
        </w:rPr>
      </w:pPr>
      <w:r>
        <w:rPr>
          <w:rFonts w:ascii="Arial" w:hAnsi="Arial" w:cs="Arial"/>
        </w:rPr>
        <w:t>Podstawowe parametry geometryczne obiektu :</w:t>
      </w:r>
    </w:p>
    <w:p w:rsidR="00DF316E" w:rsidRPr="00230102" w:rsidRDefault="00DF316E" w:rsidP="00DF316E">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długość całkowita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proofErr w:type="spellStart"/>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c</w:t>
      </w:r>
      <w:proofErr w:type="spellEnd"/>
      <w:r w:rsidRPr="00230102">
        <w:rPr>
          <w:rStyle w:val="FontStyle53"/>
          <w:rFonts w:ascii="Arial" w:hAnsi="Arial" w:cs="Arial"/>
          <w:b w:val="0"/>
          <w:sz w:val="24"/>
          <w:szCs w:val="24"/>
        </w:rPr>
        <w:t>=</w:t>
      </w:r>
      <w:r>
        <w:rPr>
          <w:rStyle w:val="FontStyle53"/>
          <w:rFonts w:ascii="Arial" w:hAnsi="Arial" w:cs="Arial"/>
          <w:b w:val="0"/>
          <w:sz w:val="24"/>
          <w:szCs w:val="24"/>
        </w:rPr>
        <w:t>9,1</w:t>
      </w:r>
      <w:r w:rsidRPr="00230102">
        <w:rPr>
          <w:rStyle w:val="FontStyle53"/>
          <w:rFonts w:ascii="Arial" w:hAnsi="Arial" w:cs="Arial"/>
          <w:b w:val="0"/>
          <w:sz w:val="24"/>
          <w:szCs w:val="24"/>
        </w:rPr>
        <w:t>0m</w:t>
      </w:r>
    </w:p>
    <w:p w:rsidR="00DF316E" w:rsidRPr="00230102" w:rsidRDefault="00DF316E" w:rsidP="00DF316E">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poziome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0</w:t>
      </w:r>
      <w:r>
        <w:rPr>
          <w:rStyle w:val="FontStyle53"/>
          <w:rFonts w:ascii="Arial" w:hAnsi="Arial" w:cs="Arial"/>
          <w:b w:val="0"/>
          <w:sz w:val="24"/>
          <w:szCs w:val="24"/>
        </w:rPr>
        <w:t>=0,97</w:t>
      </w:r>
      <w:r w:rsidRPr="00230102">
        <w:rPr>
          <w:rStyle w:val="FontStyle53"/>
          <w:rFonts w:ascii="Arial" w:hAnsi="Arial" w:cs="Arial"/>
          <w:b w:val="0"/>
          <w:sz w:val="24"/>
          <w:szCs w:val="24"/>
        </w:rPr>
        <w:t>m</w:t>
      </w:r>
    </w:p>
    <w:p w:rsidR="00DF316E" w:rsidRPr="00230102" w:rsidRDefault="00DF316E" w:rsidP="00DF316E">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pionowe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0</w:t>
      </w:r>
      <w:r w:rsidRPr="00230102">
        <w:rPr>
          <w:rStyle w:val="FontStyle53"/>
          <w:rFonts w:ascii="Arial" w:hAnsi="Arial" w:cs="Arial"/>
          <w:b w:val="0"/>
          <w:sz w:val="24"/>
          <w:szCs w:val="24"/>
        </w:rPr>
        <w:t>≈</w:t>
      </w:r>
      <w:r>
        <w:rPr>
          <w:rStyle w:val="FontStyle53"/>
          <w:rFonts w:ascii="Arial" w:hAnsi="Arial" w:cs="Arial"/>
          <w:b w:val="0"/>
          <w:sz w:val="24"/>
          <w:szCs w:val="24"/>
        </w:rPr>
        <w:t>0,45</w:t>
      </w:r>
      <w:r w:rsidRPr="00230102">
        <w:rPr>
          <w:rStyle w:val="FontStyle53"/>
          <w:rFonts w:ascii="Arial" w:hAnsi="Arial" w:cs="Arial"/>
          <w:b w:val="0"/>
          <w:sz w:val="24"/>
          <w:szCs w:val="24"/>
        </w:rPr>
        <w:t>m</w:t>
      </w:r>
    </w:p>
    <w:p w:rsidR="00DF316E" w:rsidRPr="00230102" w:rsidRDefault="00DF316E" w:rsidP="00DF316E">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wysokość konstrukcyjna</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t xml:space="preserve">           </w:t>
      </w:r>
      <w:proofErr w:type="spellStart"/>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k</w:t>
      </w:r>
      <w:proofErr w:type="spellEnd"/>
      <w:r>
        <w:rPr>
          <w:rStyle w:val="FontStyle53"/>
          <w:rFonts w:ascii="Arial" w:hAnsi="Arial" w:cs="Arial"/>
          <w:b w:val="0"/>
          <w:sz w:val="24"/>
          <w:szCs w:val="24"/>
        </w:rPr>
        <w:t>= 0,91</w:t>
      </w:r>
      <w:r w:rsidRPr="00230102">
        <w:rPr>
          <w:rStyle w:val="FontStyle53"/>
          <w:rFonts w:ascii="Arial" w:hAnsi="Arial" w:cs="Arial"/>
          <w:b w:val="0"/>
          <w:sz w:val="24"/>
          <w:szCs w:val="24"/>
        </w:rPr>
        <w:t>m</w:t>
      </w:r>
    </w:p>
    <w:p w:rsidR="00DF316E" w:rsidRPr="00DF316E" w:rsidRDefault="00DF316E" w:rsidP="00FA1546">
      <w:pPr>
        <w:pStyle w:val="Akapitzlist"/>
        <w:spacing w:line="360" w:lineRule="auto"/>
        <w:ind w:left="1174"/>
        <w:jc w:val="center"/>
        <w:rPr>
          <w:rStyle w:val="FontStyle53"/>
          <w:rFonts w:ascii="Arial" w:hAnsi="Arial" w:cs="Arial"/>
          <w:b w:val="0"/>
          <w:sz w:val="24"/>
          <w:szCs w:val="24"/>
        </w:rPr>
      </w:pPr>
      <w:r>
        <w:rPr>
          <w:rStyle w:val="FontStyle53"/>
          <w:rFonts w:ascii="Arial" w:hAnsi="Arial" w:cs="Arial"/>
          <w:b w:val="0"/>
          <w:noProof/>
          <w:sz w:val="24"/>
          <w:szCs w:val="24"/>
          <w:lang w:eastAsia="pl-PL"/>
        </w:rPr>
        <w:lastRenderedPageBreak/>
        <w:drawing>
          <wp:inline distT="0" distB="0" distL="0" distR="0">
            <wp:extent cx="3422952" cy="2286000"/>
            <wp:effectExtent l="0" t="0" r="6350" b="0"/>
            <wp:docPr id="21" name="Obraz 21"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5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DF316E" w:rsidRPr="00DF316E" w:rsidRDefault="00DF316E" w:rsidP="00DF316E">
      <w:pPr>
        <w:pStyle w:val="Akapitzlist"/>
        <w:autoSpaceDE w:val="0"/>
        <w:autoSpaceDN w:val="0"/>
        <w:adjustRightInd w:val="0"/>
        <w:spacing w:line="360" w:lineRule="auto"/>
        <w:ind w:left="1174"/>
        <w:jc w:val="center"/>
        <w:rPr>
          <w:rFonts w:ascii="Arial" w:hAnsi="Arial" w:cs="Arial"/>
          <w:bCs/>
          <w:iCs/>
        </w:rPr>
      </w:pPr>
      <w:r w:rsidRPr="00DF316E">
        <w:rPr>
          <w:rFonts w:ascii="Arial" w:hAnsi="Arial" w:cs="Arial"/>
          <w:bCs/>
          <w:iCs/>
        </w:rPr>
        <w:t>Fot.</w:t>
      </w:r>
      <w:r w:rsidRPr="00DF316E">
        <w:rPr>
          <w:rFonts w:ascii="Arial" w:hAnsi="Arial" w:cs="Arial"/>
        </w:rPr>
        <w:t xml:space="preserve"> </w:t>
      </w:r>
      <w:r w:rsidRPr="00DF316E">
        <w:rPr>
          <w:rFonts w:ascii="Arial" w:hAnsi="Arial" w:cs="Arial"/>
        </w:rPr>
        <w:fldChar w:fldCharType="begin"/>
      </w:r>
      <w:r w:rsidRPr="00DF316E">
        <w:rPr>
          <w:rFonts w:ascii="Arial" w:hAnsi="Arial" w:cs="Arial"/>
        </w:rPr>
        <w:instrText xml:space="preserve"> SEQ Rysunek \* ARABIC \s 1 </w:instrText>
      </w:r>
      <w:r w:rsidRPr="00DF316E">
        <w:rPr>
          <w:rFonts w:ascii="Arial" w:hAnsi="Arial" w:cs="Arial"/>
        </w:rPr>
        <w:fldChar w:fldCharType="separate"/>
      </w:r>
      <w:r w:rsidR="00C42603">
        <w:rPr>
          <w:rFonts w:ascii="Arial" w:hAnsi="Arial" w:cs="Arial"/>
          <w:noProof/>
        </w:rPr>
        <w:t>3</w:t>
      </w:r>
      <w:r w:rsidRPr="00DF316E">
        <w:rPr>
          <w:rFonts w:ascii="Arial" w:hAnsi="Arial" w:cs="Arial"/>
        </w:rPr>
        <w:fldChar w:fldCharType="end"/>
      </w:r>
      <w:r w:rsidRPr="00DF316E">
        <w:rPr>
          <w:rFonts w:ascii="Arial" w:hAnsi="Arial" w:cs="Arial"/>
        </w:rPr>
        <w:t xml:space="preserve">. </w:t>
      </w:r>
      <w:r w:rsidRPr="00DF316E">
        <w:rPr>
          <w:rFonts w:ascii="Arial" w:hAnsi="Arial" w:cs="Arial"/>
          <w:bCs/>
          <w:iCs/>
        </w:rPr>
        <w:t>Widok na obiekt od strony północnej</w:t>
      </w:r>
    </w:p>
    <w:p w:rsidR="00DF316E" w:rsidRPr="00DF316E" w:rsidRDefault="00DF316E" w:rsidP="00FA1546">
      <w:pPr>
        <w:pStyle w:val="Akapitzlist"/>
        <w:autoSpaceDE w:val="0"/>
        <w:autoSpaceDN w:val="0"/>
        <w:adjustRightInd w:val="0"/>
        <w:spacing w:line="360" w:lineRule="auto"/>
        <w:ind w:left="1174"/>
        <w:jc w:val="center"/>
        <w:rPr>
          <w:rFonts w:ascii="Arial" w:hAnsi="Arial" w:cs="Arial"/>
          <w:bCs/>
          <w:iCs/>
        </w:rPr>
      </w:pPr>
      <w:r>
        <w:rPr>
          <w:noProof/>
          <w:lang w:eastAsia="pl-PL"/>
        </w:rPr>
        <w:drawing>
          <wp:inline distT="0" distB="0" distL="0" distR="0">
            <wp:extent cx="3422952" cy="2286000"/>
            <wp:effectExtent l="0" t="0" r="6350" b="0"/>
            <wp:docPr id="22" name="Obraz 22" descr="DSC_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5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DF316E" w:rsidRPr="00DF316E" w:rsidRDefault="006743CB" w:rsidP="00DF316E">
      <w:pPr>
        <w:pStyle w:val="Akapitzlist"/>
        <w:autoSpaceDE w:val="0"/>
        <w:autoSpaceDN w:val="0"/>
        <w:adjustRightInd w:val="0"/>
        <w:spacing w:line="360" w:lineRule="auto"/>
        <w:ind w:left="1174"/>
        <w:jc w:val="center"/>
        <w:rPr>
          <w:rFonts w:ascii="Arial" w:hAnsi="Arial" w:cs="Arial"/>
          <w:bCs/>
          <w:iCs/>
        </w:rPr>
      </w:pPr>
      <w:r>
        <w:rPr>
          <w:rFonts w:ascii="Arial" w:hAnsi="Arial" w:cs="Arial"/>
          <w:bCs/>
          <w:iCs/>
        </w:rPr>
        <w:t>Fot</w:t>
      </w:r>
      <w:r w:rsidR="00DF316E" w:rsidRPr="00DF316E">
        <w:rPr>
          <w:rFonts w:ascii="Arial" w:hAnsi="Arial" w:cs="Arial"/>
        </w:rPr>
        <w:t>.</w:t>
      </w:r>
      <w:r w:rsidR="00DF316E" w:rsidRPr="00DF316E">
        <w:rPr>
          <w:rFonts w:ascii="Arial" w:hAnsi="Arial" w:cs="Arial"/>
        </w:rPr>
        <w:fldChar w:fldCharType="begin"/>
      </w:r>
      <w:r w:rsidR="00DF316E" w:rsidRPr="00DF316E">
        <w:rPr>
          <w:rFonts w:ascii="Arial" w:hAnsi="Arial" w:cs="Arial"/>
        </w:rPr>
        <w:instrText xml:space="preserve"> SEQ Rysunek \* ARABIC \s 1 </w:instrText>
      </w:r>
      <w:r w:rsidR="00DF316E" w:rsidRPr="00DF316E">
        <w:rPr>
          <w:rFonts w:ascii="Arial" w:hAnsi="Arial" w:cs="Arial"/>
        </w:rPr>
        <w:fldChar w:fldCharType="separate"/>
      </w:r>
      <w:r w:rsidR="00C42603">
        <w:rPr>
          <w:rFonts w:ascii="Arial" w:hAnsi="Arial" w:cs="Arial"/>
          <w:noProof/>
        </w:rPr>
        <w:t>4</w:t>
      </w:r>
      <w:r w:rsidR="00DF316E" w:rsidRPr="00DF316E">
        <w:rPr>
          <w:rFonts w:ascii="Arial" w:hAnsi="Arial" w:cs="Arial"/>
        </w:rPr>
        <w:fldChar w:fldCharType="end"/>
      </w:r>
      <w:r w:rsidR="00DF316E" w:rsidRPr="00DF316E">
        <w:rPr>
          <w:rFonts w:ascii="Arial" w:hAnsi="Arial" w:cs="Arial"/>
        </w:rPr>
        <w:t xml:space="preserve">. </w:t>
      </w:r>
      <w:r w:rsidR="00DF316E" w:rsidRPr="00DF316E">
        <w:rPr>
          <w:rFonts w:ascii="Arial" w:hAnsi="Arial" w:cs="Arial"/>
          <w:bCs/>
          <w:iCs/>
        </w:rPr>
        <w:t>Widok zasypanego wlotu obiektu, po stronie południowej</w:t>
      </w:r>
    </w:p>
    <w:p w:rsidR="00DF316E" w:rsidRPr="00DF316E" w:rsidRDefault="00DF316E" w:rsidP="00FA1546">
      <w:pPr>
        <w:pStyle w:val="Akapitzlist"/>
        <w:autoSpaceDE w:val="0"/>
        <w:autoSpaceDN w:val="0"/>
        <w:adjustRightInd w:val="0"/>
        <w:spacing w:line="360" w:lineRule="auto"/>
        <w:ind w:left="1174"/>
        <w:jc w:val="center"/>
        <w:rPr>
          <w:rFonts w:ascii="Arial" w:hAnsi="Arial" w:cs="Arial"/>
          <w:bCs/>
          <w:iCs/>
        </w:rPr>
      </w:pPr>
      <w:r>
        <w:rPr>
          <w:noProof/>
          <w:lang w:eastAsia="pl-PL"/>
        </w:rPr>
        <w:drawing>
          <wp:inline distT="0" distB="0" distL="0" distR="0">
            <wp:extent cx="3422952" cy="2286000"/>
            <wp:effectExtent l="0" t="0" r="6350" b="0"/>
            <wp:docPr id="23" name="Obraz 23" descr="DSC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5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DF316E" w:rsidRPr="00DF316E" w:rsidRDefault="00DF316E" w:rsidP="00DF316E">
      <w:pPr>
        <w:pStyle w:val="Akapitzlist"/>
        <w:spacing w:line="360" w:lineRule="auto"/>
        <w:ind w:left="1174"/>
        <w:jc w:val="center"/>
        <w:rPr>
          <w:rFonts w:ascii="Arial" w:hAnsi="Arial" w:cs="Arial"/>
          <w:bCs/>
          <w:iCs/>
        </w:rPr>
      </w:pPr>
      <w:r w:rsidRPr="00DF316E">
        <w:rPr>
          <w:rFonts w:ascii="Arial" w:hAnsi="Arial" w:cs="Arial"/>
          <w:bCs/>
          <w:iCs/>
        </w:rPr>
        <w:t>Fot.</w:t>
      </w:r>
      <w:r w:rsidRPr="00DF316E">
        <w:rPr>
          <w:rFonts w:ascii="Arial" w:hAnsi="Arial" w:cs="Arial"/>
        </w:rPr>
        <w:t>.</w:t>
      </w:r>
      <w:r w:rsidRPr="00DF316E">
        <w:rPr>
          <w:rFonts w:ascii="Arial" w:hAnsi="Arial" w:cs="Arial"/>
        </w:rPr>
        <w:fldChar w:fldCharType="begin"/>
      </w:r>
      <w:r w:rsidRPr="00DF316E">
        <w:rPr>
          <w:rFonts w:ascii="Arial" w:hAnsi="Arial" w:cs="Arial"/>
        </w:rPr>
        <w:instrText xml:space="preserve"> SEQ Rysunek \* ARABIC \s 1 </w:instrText>
      </w:r>
      <w:r w:rsidRPr="00DF316E">
        <w:rPr>
          <w:rFonts w:ascii="Arial" w:hAnsi="Arial" w:cs="Arial"/>
        </w:rPr>
        <w:fldChar w:fldCharType="separate"/>
      </w:r>
      <w:r w:rsidR="00C42603">
        <w:rPr>
          <w:rFonts w:ascii="Arial" w:hAnsi="Arial" w:cs="Arial"/>
          <w:noProof/>
        </w:rPr>
        <w:t>5</w:t>
      </w:r>
      <w:r w:rsidRPr="00DF316E">
        <w:rPr>
          <w:rFonts w:ascii="Arial" w:hAnsi="Arial" w:cs="Arial"/>
        </w:rPr>
        <w:fldChar w:fldCharType="end"/>
      </w:r>
      <w:r w:rsidRPr="00DF316E">
        <w:rPr>
          <w:rFonts w:ascii="Arial" w:hAnsi="Arial" w:cs="Arial"/>
        </w:rPr>
        <w:t>.</w:t>
      </w:r>
      <w:r w:rsidRPr="00DF316E">
        <w:rPr>
          <w:rFonts w:ascii="Arial" w:hAnsi="Arial" w:cs="Arial"/>
          <w:bCs/>
          <w:iCs/>
        </w:rPr>
        <w:t xml:space="preserve"> Widok wewnątrz przepustu od strony wylotu</w:t>
      </w:r>
    </w:p>
    <w:p w:rsidR="00DF316E" w:rsidRPr="00F95584" w:rsidRDefault="00DF316E" w:rsidP="00FA1546">
      <w:pPr>
        <w:pStyle w:val="Akapitx16"/>
        <w:spacing w:after="60" w:line="360" w:lineRule="auto"/>
        <w:rPr>
          <w:rFonts w:ascii="Arial" w:hAnsi="Arial" w:cs="Arial"/>
          <w:sz w:val="22"/>
          <w:szCs w:val="22"/>
          <w:lang w:val="pl-PL"/>
        </w:rPr>
      </w:pPr>
      <w:r w:rsidRPr="00F95584">
        <w:rPr>
          <w:rFonts w:ascii="Arial" w:hAnsi="Arial" w:cs="Arial"/>
          <w:sz w:val="22"/>
          <w:szCs w:val="22"/>
          <w:lang w:val="pl-PL"/>
        </w:rPr>
        <w:t xml:space="preserve">Na podstawie przeprowadzonej oceny stanu technicznego stwierdza się, że obiekt jest w </w:t>
      </w:r>
      <w:proofErr w:type="spellStart"/>
      <w:r w:rsidRPr="00F95584">
        <w:rPr>
          <w:rFonts w:ascii="Arial" w:hAnsi="Arial" w:cs="Arial"/>
          <w:sz w:val="22"/>
          <w:szCs w:val="22"/>
          <w:lang w:val="pl-PL"/>
        </w:rPr>
        <w:t>przedawaryjnym</w:t>
      </w:r>
      <w:proofErr w:type="spellEnd"/>
      <w:r w:rsidRPr="00F95584">
        <w:rPr>
          <w:rFonts w:ascii="Arial" w:hAnsi="Arial" w:cs="Arial"/>
          <w:sz w:val="22"/>
          <w:szCs w:val="22"/>
          <w:lang w:val="pl-PL"/>
        </w:rPr>
        <w:t xml:space="preserve"> stanie technicznym. W najgorszym stanie są przyczółki i prefabrykowane płyty ustroju nośnego poza czynnym torem kolejowym. Z powodu przemieszczenia cegieł przyczółków, wlot przepustu zawalił się, powodując brak drożności przepustu. Od spodu płyt </w:t>
      </w:r>
      <w:r w:rsidRPr="00F95584">
        <w:rPr>
          <w:rFonts w:ascii="Arial" w:hAnsi="Arial" w:cs="Arial"/>
          <w:sz w:val="22"/>
          <w:szCs w:val="22"/>
          <w:lang w:val="pl-PL"/>
        </w:rPr>
        <w:lastRenderedPageBreak/>
        <w:t xml:space="preserve">ustroju nośnego widoczne są liczne ubytki otuliny betonu z odsłoniętym skorodowanym zbrojeniem. Odkładające się produkty korozji powodują pęcznienie betonu a co za tym idzie zniszczenie jego struktury skutkujące </w:t>
      </w:r>
      <w:proofErr w:type="spellStart"/>
      <w:r w:rsidRPr="00F95584">
        <w:rPr>
          <w:rFonts w:ascii="Arial" w:hAnsi="Arial" w:cs="Arial"/>
          <w:sz w:val="22"/>
          <w:szCs w:val="22"/>
          <w:lang w:val="pl-PL"/>
        </w:rPr>
        <w:t>odspojeniami</w:t>
      </w:r>
      <w:proofErr w:type="spellEnd"/>
      <w:r w:rsidRPr="00F95584">
        <w:rPr>
          <w:rFonts w:ascii="Arial" w:hAnsi="Arial" w:cs="Arial"/>
          <w:sz w:val="22"/>
          <w:szCs w:val="22"/>
          <w:lang w:val="pl-PL"/>
        </w:rPr>
        <w:t xml:space="preserve"> otuliny. Między płytami widoczne są liczne zawilgocenia i zacieki.</w:t>
      </w:r>
    </w:p>
    <w:p w:rsidR="00DF316E" w:rsidRPr="00F95584" w:rsidRDefault="00DF316E" w:rsidP="00FA1546">
      <w:pPr>
        <w:pStyle w:val="Akapitx16"/>
        <w:spacing w:after="60" w:line="360" w:lineRule="auto"/>
        <w:rPr>
          <w:rFonts w:ascii="Arial" w:hAnsi="Arial" w:cs="Arial"/>
          <w:sz w:val="22"/>
          <w:szCs w:val="22"/>
          <w:lang w:val="pl-PL"/>
        </w:rPr>
      </w:pPr>
      <w:r w:rsidRPr="00F95584">
        <w:rPr>
          <w:rFonts w:ascii="Arial" w:hAnsi="Arial" w:cs="Arial"/>
          <w:sz w:val="22"/>
          <w:szCs w:val="22"/>
          <w:lang w:val="pl-PL"/>
        </w:rPr>
        <w:t>Ściana czołowa na wlocie do przepustu zawaliła się, natomiast na wylocie widoczne są przemieszczenia i ubytki cegieł.</w:t>
      </w:r>
    </w:p>
    <w:p w:rsidR="00DF316E" w:rsidRPr="00F95584" w:rsidRDefault="00DF316E" w:rsidP="00FA1546">
      <w:pPr>
        <w:pStyle w:val="Akapitx16"/>
        <w:spacing w:after="60" w:line="360" w:lineRule="auto"/>
        <w:rPr>
          <w:rFonts w:ascii="Arial" w:hAnsi="Arial" w:cs="Arial"/>
          <w:sz w:val="22"/>
          <w:szCs w:val="22"/>
          <w:lang w:val="pl-PL"/>
        </w:rPr>
      </w:pPr>
      <w:r w:rsidRPr="00F95584">
        <w:rPr>
          <w:rFonts w:ascii="Arial" w:hAnsi="Arial" w:cs="Arial"/>
          <w:sz w:val="22"/>
          <w:szCs w:val="22"/>
          <w:lang w:val="pl-PL"/>
        </w:rPr>
        <w:t>Na powierzchni podpór widoczne są liczne zacieki i zawilgocenia oraz ubytki spoin. Powyżej opisany stan obiektu zagraża jego dalszej eksploatacji.</w:t>
      </w:r>
    </w:p>
    <w:p w:rsidR="00DF316E" w:rsidRDefault="00F95584" w:rsidP="00DF316E">
      <w:pPr>
        <w:spacing w:line="360" w:lineRule="auto"/>
        <w:ind w:firstLine="708"/>
        <w:jc w:val="both"/>
        <w:rPr>
          <w:rFonts w:ascii="Arial" w:hAnsi="Arial" w:cs="Arial"/>
          <w:b/>
        </w:rPr>
      </w:pPr>
      <w:r w:rsidRPr="00F95584">
        <w:rPr>
          <w:rFonts w:ascii="Arial" w:hAnsi="Arial" w:cs="Arial"/>
          <w:b/>
        </w:rPr>
        <w:t xml:space="preserve">3.2.3 </w:t>
      </w:r>
      <w:r>
        <w:rPr>
          <w:rFonts w:ascii="Arial" w:hAnsi="Arial" w:cs="Arial"/>
          <w:b/>
        </w:rPr>
        <w:t xml:space="preserve"> Przepust w km 68,565</w:t>
      </w:r>
    </w:p>
    <w:p w:rsidR="00F95584" w:rsidRDefault="00F95584" w:rsidP="00F95584">
      <w:pPr>
        <w:spacing w:line="360" w:lineRule="auto"/>
        <w:ind w:firstLine="708"/>
        <w:jc w:val="both"/>
        <w:rPr>
          <w:rFonts w:ascii="Arial" w:hAnsi="Arial" w:cs="Arial"/>
          <w:bCs/>
          <w:iCs/>
        </w:rPr>
      </w:pPr>
      <w:r w:rsidRPr="00230102">
        <w:rPr>
          <w:rFonts w:ascii="Arial" w:hAnsi="Arial" w:cs="Arial"/>
          <w:bCs/>
          <w:iCs/>
        </w:rPr>
        <w:t xml:space="preserve">Przedmiotowy obiekt w km </w:t>
      </w:r>
      <w:r>
        <w:rPr>
          <w:rFonts w:ascii="Arial" w:hAnsi="Arial" w:cs="Arial"/>
          <w:bCs/>
          <w:iCs/>
        </w:rPr>
        <w:t>68,565</w:t>
      </w:r>
      <w:r w:rsidR="00F64D21">
        <w:rPr>
          <w:rFonts w:ascii="Arial" w:hAnsi="Arial" w:cs="Arial"/>
          <w:bCs/>
          <w:iCs/>
        </w:rPr>
        <w:t xml:space="preserve"> linii kolejowej nr 358</w:t>
      </w:r>
      <w:r w:rsidRPr="00230102">
        <w:rPr>
          <w:rFonts w:ascii="Arial" w:hAnsi="Arial" w:cs="Arial"/>
          <w:bCs/>
          <w:iCs/>
        </w:rPr>
        <w:t xml:space="preserve"> relacji Zbąszynek – Gubin to przepust, którego konstrukcję ustroju nośnego stanowi</w:t>
      </w:r>
      <w:r>
        <w:rPr>
          <w:rFonts w:ascii="Arial" w:hAnsi="Arial" w:cs="Arial"/>
          <w:bCs/>
          <w:iCs/>
        </w:rPr>
        <w:t xml:space="preserve"> sklepienie ceglane</w:t>
      </w:r>
      <w:r w:rsidRPr="00230102">
        <w:rPr>
          <w:rFonts w:ascii="Arial" w:hAnsi="Arial" w:cs="Arial"/>
          <w:bCs/>
          <w:iCs/>
        </w:rPr>
        <w:t xml:space="preserve">. Głowica wlotowa i wylotowa zostały ukształtowane w postaci ceglanych ścianek czołowych, równoległych do osi toru. </w:t>
      </w:r>
      <w:r>
        <w:rPr>
          <w:rFonts w:ascii="Arial" w:hAnsi="Arial" w:cs="Arial"/>
          <w:bCs/>
          <w:iCs/>
        </w:rPr>
        <w:t>Nasyp jest zabezpieczony przed rozmywaniem za pomocą ceglanych skrzydeł usytuowanych pod kątem do osi toru.</w:t>
      </w:r>
    </w:p>
    <w:p w:rsidR="00F95584" w:rsidRPr="00230102" w:rsidRDefault="00F95584" w:rsidP="00F95584">
      <w:pPr>
        <w:spacing w:line="360" w:lineRule="auto"/>
        <w:ind w:firstLine="708"/>
        <w:jc w:val="both"/>
        <w:rPr>
          <w:rFonts w:ascii="Arial" w:hAnsi="Arial" w:cs="Arial"/>
          <w:bCs/>
          <w:iCs/>
        </w:rPr>
      </w:pPr>
      <w:r w:rsidRPr="00230102">
        <w:rPr>
          <w:rFonts w:ascii="Arial" w:hAnsi="Arial" w:cs="Arial"/>
          <w:bCs/>
          <w:iCs/>
        </w:rPr>
        <w:t xml:space="preserve">Całkowita długość przepustu wynosi </w:t>
      </w:r>
      <w:r>
        <w:rPr>
          <w:rFonts w:ascii="Arial" w:hAnsi="Arial" w:cs="Arial"/>
          <w:bCs/>
          <w:iCs/>
        </w:rPr>
        <w:t>ok. 15,377</w:t>
      </w:r>
      <w:r w:rsidRPr="00230102">
        <w:rPr>
          <w:rFonts w:ascii="Arial" w:hAnsi="Arial" w:cs="Arial"/>
          <w:bCs/>
          <w:iCs/>
        </w:rPr>
        <w:t xml:space="preserve"> m. Obiekt został wybudowany pod dwa tory linii kolejowej, ale w chwili obecnej przebiega po nim tylko jeden tor, niezelektryfikowany. Nawierzchnia na obiekcie ułożona jest na podsypce, podkładach strunobetonowych z przytwierdzeniem szyny S49 typ K.</w:t>
      </w:r>
    </w:p>
    <w:p w:rsidR="00F95584" w:rsidRPr="00620417" w:rsidRDefault="00F95584" w:rsidP="00F95584">
      <w:pPr>
        <w:spacing w:line="360" w:lineRule="auto"/>
        <w:ind w:firstLine="708"/>
        <w:jc w:val="both"/>
        <w:rPr>
          <w:rFonts w:ascii="Arial" w:hAnsi="Arial" w:cs="Arial"/>
        </w:rPr>
      </w:pPr>
      <w:r w:rsidRPr="00230102">
        <w:rPr>
          <w:rFonts w:ascii="Arial" w:hAnsi="Arial" w:cs="Arial"/>
        </w:rPr>
        <w:t>Przekraczaną przeszkodę stanowi ciek wodny</w:t>
      </w:r>
      <w:r>
        <w:rPr>
          <w:rFonts w:ascii="Arial" w:hAnsi="Arial" w:cs="Arial"/>
        </w:rPr>
        <w:t>.</w:t>
      </w:r>
    </w:p>
    <w:p w:rsidR="00F95584" w:rsidRDefault="00F95584" w:rsidP="00F95584">
      <w:pPr>
        <w:spacing w:line="360" w:lineRule="auto"/>
        <w:ind w:firstLine="708"/>
        <w:jc w:val="both"/>
        <w:rPr>
          <w:rFonts w:ascii="Arial" w:hAnsi="Arial" w:cs="Arial"/>
        </w:rPr>
      </w:pPr>
      <w:r>
        <w:rPr>
          <w:rFonts w:ascii="Arial" w:hAnsi="Arial" w:cs="Arial"/>
        </w:rPr>
        <w:t>Podstawowe parametry geometryczne obiektu :</w:t>
      </w:r>
    </w:p>
    <w:p w:rsidR="00F95584" w:rsidRPr="00230102" w:rsidRDefault="00F95584" w:rsidP="00F95584">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długość całkowita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c</w:t>
      </w:r>
      <w:r w:rsidRPr="00230102">
        <w:rPr>
          <w:rStyle w:val="FontStyle53"/>
          <w:rFonts w:ascii="Arial" w:hAnsi="Arial" w:cs="Arial"/>
          <w:b w:val="0"/>
          <w:sz w:val="24"/>
          <w:szCs w:val="24"/>
        </w:rPr>
        <w:t>≈</w:t>
      </w:r>
      <w:r>
        <w:rPr>
          <w:rStyle w:val="FontStyle53"/>
          <w:rFonts w:ascii="Arial" w:hAnsi="Arial" w:cs="Arial"/>
          <w:b w:val="0"/>
          <w:sz w:val="24"/>
          <w:szCs w:val="24"/>
        </w:rPr>
        <w:t>15</w:t>
      </w:r>
      <w:r w:rsidRPr="00230102">
        <w:rPr>
          <w:rStyle w:val="FontStyle53"/>
          <w:rFonts w:ascii="Arial" w:hAnsi="Arial" w:cs="Arial"/>
          <w:b w:val="0"/>
          <w:sz w:val="24"/>
          <w:szCs w:val="24"/>
        </w:rPr>
        <w:t>,</w:t>
      </w:r>
      <w:r>
        <w:rPr>
          <w:rStyle w:val="FontStyle53"/>
          <w:rFonts w:ascii="Arial" w:hAnsi="Arial" w:cs="Arial"/>
          <w:b w:val="0"/>
          <w:sz w:val="24"/>
          <w:szCs w:val="24"/>
        </w:rPr>
        <w:t>377</w:t>
      </w:r>
      <w:r w:rsidRPr="00230102">
        <w:rPr>
          <w:rStyle w:val="FontStyle53"/>
          <w:rFonts w:ascii="Arial" w:hAnsi="Arial" w:cs="Arial"/>
          <w:b w:val="0"/>
          <w:sz w:val="24"/>
          <w:szCs w:val="24"/>
        </w:rPr>
        <w:t>m</w:t>
      </w:r>
    </w:p>
    <w:p w:rsidR="00F95584" w:rsidRPr="00230102" w:rsidRDefault="00F95584" w:rsidP="00F95584">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poziome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0</w:t>
      </w:r>
      <w:r w:rsidRPr="00230102">
        <w:rPr>
          <w:rStyle w:val="FontStyle53"/>
          <w:rFonts w:ascii="Arial" w:hAnsi="Arial" w:cs="Arial"/>
          <w:b w:val="0"/>
          <w:sz w:val="24"/>
          <w:szCs w:val="24"/>
        </w:rPr>
        <w:t>=1,</w:t>
      </w:r>
      <w:r>
        <w:rPr>
          <w:rStyle w:val="FontStyle53"/>
          <w:rFonts w:ascii="Arial" w:hAnsi="Arial" w:cs="Arial"/>
          <w:b w:val="0"/>
          <w:sz w:val="24"/>
          <w:szCs w:val="24"/>
        </w:rPr>
        <w:t>85</w:t>
      </w:r>
      <w:r w:rsidRPr="00230102">
        <w:rPr>
          <w:rStyle w:val="FontStyle53"/>
          <w:rFonts w:ascii="Arial" w:hAnsi="Arial" w:cs="Arial"/>
          <w:b w:val="0"/>
          <w:sz w:val="24"/>
          <w:szCs w:val="24"/>
        </w:rPr>
        <w:t>m</w:t>
      </w:r>
    </w:p>
    <w:p w:rsidR="00F95584" w:rsidRPr="00230102" w:rsidRDefault="00F95584" w:rsidP="00F95584">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pionowe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0</w:t>
      </w:r>
      <w:r w:rsidRPr="00230102">
        <w:rPr>
          <w:rStyle w:val="FontStyle53"/>
          <w:rFonts w:ascii="Arial" w:hAnsi="Arial" w:cs="Arial"/>
          <w:b w:val="0"/>
          <w:sz w:val="24"/>
          <w:szCs w:val="24"/>
        </w:rPr>
        <w:t>≈</w:t>
      </w:r>
      <w:r>
        <w:rPr>
          <w:rStyle w:val="FontStyle53"/>
          <w:rFonts w:ascii="Arial" w:hAnsi="Arial" w:cs="Arial"/>
          <w:b w:val="0"/>
          <w:sz w:val="24"/>
          <w:szCs w:val="24"/>
        </w:rPr>
        <w:t>2</w:t>
      </w:r>
      <w:r w:rsidRPr="00230102">
        <w:rPr>
          <w:rStyle w:val="FontStyle53"/>
          <w:rFonts w:ascii="Arial" w:hAnsi="Arial" w:cs="Arial"/>
          <w:b w:val="0"/>
          <w:sz w:val="24"/>
          <w:szCs w:val="24"/>
        </w:rPr>
        <w:t>,0</w:t>
      </w:r>
      <w:r>
        <w:rPr>
          <w:rStyle w:val="FontStyle53"/>
          <w:rFonts w:ascii="Arial" w:hAnsi="Arial" w:cs="Arial"/>
          <w:b w:val="0"/>
          <w:sz w:val="24"/>
          <w:szCs w:val="24"/>
        </w:rPr>
        <w:t>5</w:t>
      </w:r>
      <w:r w:rsidRPr="00230102">
        <w:rPr>
          <w:rStyle w:val="FontStyle53"/>
          <w:rFonts w:ascii="Arial" w:hAnsi="Arial" w:cs="Arial"/>
          <w:b w:val="0"/>
          <w:sz w:val="24"/>
          <w:szCs w:val="24"/>
        </w:rPr>
        <w:t>m</w:t>
      </w:r>
    </w:p>
    <w:p w:rsidR="00F95584" w:rsidRDefault="00F95584" w:rsidP="00F95584">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wysokość konstrukcyjna</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t xml:space="preserve">           </w:t>
      </w:r>
      <w:proofErr w:type="spellStart"/>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k</w:t>
      </w:r>
      <w:proofErr w:type="spellEnd"/>
      <w:r w:rsidRPr="00230102">
        <w:rPr>
          <w:rStyle w:val="FontStyle53"/>
          <w:rFonts w:ascii="Arial" w:hAnsi="Arial" w:cs="Arial"/>
          <w:b w:val="0"/>
          <w:sz w:val="24"/>
          <w:szCs w:val="24"/>
        </w:rPr>
        <w:t xml:space="preserve">= </w:t>
      </w:r>
      <w:r>
        <w:rPr>
          <w:rStyle w:val="FontStyle53"/>
          <w:rFonts w:ascii="Arial" w:hAnsi="Arial" w:cs="Arial"/>
          <w:b w:val="0"/>
          <w:sz w:val="24"/>
          <w:szCs w:val="24"/>
        </w:rPr>
        <w:t>1</w:t>
      </w:r>
      <w:r w:rsidRPr="00230102">
        <w:rPr>
          <w:rStyle w:val="FontStyle53"/>
          <w:rFonts w:ascii="Arial" w:hAnsi="Arial" w:cs="Arial"/>
          <w:b w:val="0"/>
          <w:sz w:val="24"/>
          <w:szCs w:val="24"/>
        </w:rPr>
        <w:t>,</w:t>
      </w:r>
      <w:r>
        <w:rPr>
          <w:rStyle w:val="FontStyle53"/>
          <w:rFonts w:ascii="Arial" w:hAnsi="Arial" w:cs="Arial"/>
          <w:b w:val="0"/>
          <w:sz w:val="24"/>
          <w:szCs w:val="24"/>
        </w:rPr>
        <w:t>23</w:t>
      </w:r>
      <w:r w:rsidRPr="00230102">
        <w:rPr>
          <w:rStyle w:val="FontStyle53"/>
          <w:rFonts w:ascii="Arial" w:hAnsi="Arial" w:cs="Arial"/>
          <w:b w:val="0"/>
          <w:sz w:val="24"/>
          <w:szCs w:val="24"/>
        </w:rPr>
        <w:t>m</w:t>
      </w:r>
      <w:r>
        <w:rPr>
          <w:rStyle w:val="FontStyle53"/>
          <w:rFonts w:ascii="Arial" w:hAnsi="Arial" w:cs="Arial"/>
          <w:b w:val="0"/>
          <w:sz w:val="24"/>
          <w:szCs w:val="24"/>
        </w:rPr>
        <w:t>.</w:t>
      </w:r>
    </w:p>
    <w:p w:rsidR="00F95584" w:rsidRDefault="00F95584" w:rsidP="00F95584">
      <w:pPr>
        <w:spacing w:line="360" w:lineRule="auto"/>
        <w:jc w:val="both"/>
        <w:rPr>
          <w:rFonts w:ascii="Arial" w:hAnsi="Arial" w:cs="Arial"/>
          <w:b/>
        </w:rPr>
      </w:pPr>
    </w:p>
    <w:p w:rsidR="00F95584" w:rsidRDefault="00F95584" w:rsidP="00F95584">
      <w:pPr>
        <w:spacing w:line="360" w:lineRule="auto"/>
        <w:jc w:val="center"/>
        <w:rPr>
          <w:rStyle w:val="FontStyle53"/>
          <w:rFonts w:ascii="Arial" w:hAnsi="Arial" w:cs="Arial"/>
          <w:b w:val="0"/>
          <w:sz w:val="24"/>
          <w:szCs w:val="24"/>
        </w:rPr>
      </w:pPr>
      <w:r>
        <w:rPr>
          <w:rStyle w:val="FontStyle53"/>
          <w:rFonts w:ascii="Arial" w:hAnsi="Arial" w:cs="Arial"/>
          <w:b w:val="0"/>
          <w:noProof/>
          <w:sz w:val="24"/>
          <w:szCs w:val="24"/>
          <w:lang w:eastAsia="pl-PL"/>
        </w:rPr>
        <w:lastRenderedPageBreak/>
        <w:drawing>
          <wp:inline distT="0" distB="0" distL="0" distR="0">
            <wp:extent cx="3458308" cy="2286000"/>
            <wp:effectExtent l="0" t="0" r="8890" b="0"/>
            <wp:docPr id="24" name="Obraz 24" descr="DSC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6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8308" cy="2286000"/>
                    </a:xfrm>
                    <a:prstGeom prst="rect">
                      <a:avLst/>
                    </a:prstGeom>
                    <a:noFill/>
                    <a:ln>
                      <a:noFill/>
                    </a:ln>
                  </pic:spPr>
                </pic:pic>
              </a:graphicData>
            </a:graphic>
          </wp:inline>
        </w:drawing>
      </w:r>
    </w:p>
    <w:p w:rsidR="00F95584" w:rsidRDefault="00F95584" w:rsidP="00F95584">
      <w:pPr>
        <w:autoSpaceDE w:val="0"/>
        <w:autoSpaceDN w:val="0"/>
        <w:adjustRightInd w:val="0"/>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Pr="00074C93">
        <w:rPr>
          <w:rFonts w:ascii="Arial" w:hAnsi="Arial" w:cs="Arial"/>
        </w:rPr>
        <w:fldChar w:fldCharType="begin"/>
      </w:r>
      <w:r w:rsidRPr="00074C93">
        <w:rPr>
          <w:rFonts w:ascii="Arial" w:hAnsi="Arial" w:cs="Arial"/>
        </w:rPr>
        <w:instrText xml:space="preserve"> SEQ Rysunek \* ARABIC \s 1 </w:instrText>
      </w:r>
      <w:r w:rsidRPr="00074C93">
        <w:rPr>
          <w:rFonts w:ascii="Arial" w:hAnsi="Arial" w:cs="Arial"/>
        </w:rPr>
        <w:fldChar w:fldCharType="separate"/>
      </w:r>
      <w:r w:rsidR="00C42603">
        <w:rPr>
          <w:rFonts w:ascii="Arial" w:hAnsi="Arial" w:cs="Arial"/>
          <w:noProof/>
        </w:rPr>
        <w:t>6</w:t>
      </w:r>
      <w:r w:rsidRPr="00074C93">
        <w:rPr>
          <w:rFonts w:ascii="Arial" w:hAnsi="Arial" w:cs="Arial"/>
        </w:rPr>
        <w:fldChar w:fldCharType="end"/>
      </w:r>
      <w:r w:rsidRPr="00074C93">
        <w:rPr>
          <w:rFonts w:ascii="Arial" w:hAnsi="Arial" w:cs="Arial"/>
        </w:rPr>
        <w:t xml:space="preserve">. </w:t>
      </w:r>
      <w:r>
        <w:rPr>
          <w:rFonts w:ascii="Arial" w:hAnsi="Arial" w:cs="Arial"/>
          <w:bCs/>
          <w:iCs/>
        </w:rPr>
        <w:t>Widok na obiekt od strony południowej</w:t>
      </w:r>
    </w:p>
    <w:p w:rsidR="00F95584" w:rsidRDefault="00F95584" w:rsidP="00F95584">
      <w:pPr>
        <w:autoSpaceDE w:val="0"/>
        <w:autoSpaceDN w:val="0"/>
        <w:adjustRightInd w:val="0"/>
        <w:spacing w:line="360" w:lineRule="auto"/>
        <w:jc w:val="center"/>
        <w:rPr>
          <w:rFonts w:ascii="Arial" w:hAnsi="Arial" w:cs="Arial"/>
          <w:bCs/>
          <w:iCs/>
        </w:rPr>
      </w:pPr>
      <w:r>
        <w:rPr>
          <w:rFonts w:ascii="Arial" w:hAnsi="Arial" w:cs="Arial"/>
          <w:bCs/>
          <w:iCs/>
          <w:noProof/>
          <w:lang w:eastAsia="pl-PL"/>
        </w:rPr>
        <w:drawing>
          <wp:inline distT="0" distB="0" distL="0" distR="0">
            <wp:extent cx="3422952" cy="2286000"/>
            <wp:effectExtent l="0" t="0" r="6350" b="0"/>
            <wp:docPr id="25" name="Obraz 25" descr="DSC_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F95584" w:rsidRDefault="006743CB" w:rsidP="00F95584">
      <w:pPr>
        <w:autoSpaceDE w:val="0"/>
        <w:autoSpaceDN w:val="0"/>
        <w:adjustRightInd w:val="0"/>
        <w:spacing w:line="360" w:lineRule="auto"/>
        <w:jc w:val="center"/>
        <w:rPr>
          <w:rFonts w:ascii="Arial" w:hAnsi="Arial" w:cs="Arial"/>
          <w:bCs/>
          <w:iCs/>
        </w:rPr>
      </w:pPr>
      <w:r>
        <w:rPr>
          <w:rFonts w:ascii="Arial" w:hAnsi="Arial" w:cs="Arial"/>
          <w:bCs/>
          <w:iCs/>
        </w:rPr>
        <w:t>Fot</w:t>
      </w:r>
      <w:r w:rsidR="00F95584" w:rsidRPr="00074C93">
        <w:rPr>
          <w:rFonts w:ascii="Arial" w:hAnsi="Arial" w:cs="Arial"/>
        </w:rPr>
        <w:t>.</w:t>
      </w:r>
      <w:r w:rsidR="00F95584" w:rsidRPr="00074C93">
        <w:rPr>
          <w:rFonts w:ascii="Arial" w:hAnsi="Arial" w:cs="Arial"/>
        </w:rPr>
        <w:fldChar w:fldCharType="begin"/>
      </w:r>
      <w:r w:rsidR="00F95584" w:rsidRPr="00074C93">
        <w:rPr>
          <w:rFonts w:ascii="Arial" w:hAnsi="Arial" w:cs="Arial"/>
        </w:rPr>
        <w:instrText xml:space="preserve"> SEQ Rysunek \* ARABIC \s 1 </w:instrText>
      </w:r>
      <w:r w:rsidR="00F95584" w:rsidRPr="00074C93">
        <w:rPr>
          <w:rFonts w:ascii="Arial" w:hAnsi="Arial" w:cs="Arial"/>
        </w:rPr>
        <w:fldChar w:fldCharType="separate"/>
      </w:r>
      <w:r w:rsidR="00C42603">
        <w:rPr>
          <w:rFonts w:ascii="Arial" w:hAnsi="Arial" w:cs="Arial"/>
          <w:noProof/>
        </w:rPr>
        <w:t>7</w:t>
      </w:r>
      <w:r w:rsidR="00F95584" w:rsidRPr="00074C93">
        <w:rPr>
          <w:rFonts w:ascii="Arial" w:hAnsi="Arial" w:cs="Arial"/>
        </w:rPr>
        <w:fldChar w:fldCharType="end"/>
      </w:r>
      <w:r w:rsidR="00F95584" w:rsidRPr="00074C93">
        <w:rPr>
          <w:rFonts w:ascii="Arial" w:hAnsi="Arial" w:cs="Arial"/>
        </w:rPr>
        <w:t xml:space="preserve">. </w:t>
      </w:r>
      <w:r w:rsidR="00F95584">
        <w:rPr>
          <w:rFonts w:ascii="Arial" w:hAnsi="Arial" w:cs="Arial"/>
          <w:bCs/>
          <w:iCs/>
        </w:rPr>
        <w:t>Widok na obiekt od strony północnej</w:t>
      </w:r>
    </w:p>
    <w:p w:rsidR="00F95584" w:rsidRDefault="00F95584" w:rsidP="00F95584">
      <w:pPr>
        <w:spacing w:line="360" w:lineRule="auto"/>
        <w:jc w:val="center"/>
        <w:rPr>
          <w:noProof/>
        </w:rPr>
      </w:pPr>
      <w:r>
        <w:rPr>
          <w:noProof/>
          <w:lang w:eastAsia="pl-PL"/>
        </w:rPr>
        <w:drawing>
          <wp:inline distT="0" distB="0" distL="0" distR="0">
            <wp:extent cx="3458308" cy="2286000"/>
            <wp:effectExtent l="0" t="0" r="8890" b="0"/>
            <wp:docPr id="26" name="Obraz 26" descr="DSC_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6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308" cy="2286000"/>
                    </a:xfrm>
                    <a:prstGeom prst="rect">
                      <a:avLst/>
                    </a:prstGeom>
                    <a:noFill/>
                    <a:ln>
                      <a:noFill/>
                    </a:ln>
                  </pic:spPr>
                </pic:pic>
              </a:graphicData>
            </a:graphic>
          </wp:inline>
        </w:drawing>
      </w:r>
    </w:p>
    <w:p w:rsidR="00F95584" w:rsidRDefault="00F95584" w:rsidP="00F95584">
      <w:pPr>
        <w:autoSpaceDE w:val="0"/>
        <w:autoSpaceDN w:val="0"/>
        <w:adjustRightInd w:val="0"/>
        <w:spacing w:line="360" w:lineRule="auto"/>
        <w:jc w:val="center"/>
        <w:rPr>
          <w:rFonts w:ascii="Arial" w:hAnsi="Arial" w:cs="Arial"/>
          <w:bCs/>
          <w:iCs/>
        </w:rPr>
      </w:pPr>
      <w:r>
        <w:rPr>
          <w:rFonts w:ascii="Arial" w:hAnsi="Arial" w:cs="Arial"/>
          <w:bCs/>
          <w:iCs/>
        </w:rPr>
        <w:t>Fot.</w:t>
      </w:r>
      <w:r w:rsidR="006743CB">
        <w:rPr>
          <w:rFonts w:ascii="Arial" w:hAnsi="Arial" w:cs="Arial"/>
        </w:rPr>
        <w:t>9</w:t>
      </w:r>
      <w:r w:rsidRPr="00074C93">
        <w:rPr>
          <w:rFonts w:ascii="Arial" w:hAnsi="Arial" w:cs="Arial"/>
        </w:rPr>
        <w:t xml:space="preserve">. </w:t>
      </w:r>
      <w:r>
        <w:rPr>
          <w:rFonts w:ascii="Arial" w:hAnsi="Arial" w:cs="Arial"/>
          <w:bCs/>
          <w:iCs/>
        </w:rPr>
        <w:t xml:space="preserve">Widok wewnątrz przepustu od strony wylotu </w:t>
      </w:r>
    </w:p>
    <w:p w:rsidR="00F95584" w:rsidRPr="00074C93" w:rsidRDefault="00F95584" w:rsidP="00F95584">
      <w:pPr>
        <w:autoSpaceDE w:val="0"/>
        <w:autoSpaceDN w:val="0"/>
        <w:adjustRightInd w:val="0"/>
        <w:spacing w:line="360" w:lineRule="auto"/>
        <w:jc w:val="center"/>
        <w:rPr>
          <w:rFonts w:ascii="Arial" w:hAnsi="Arial" w:cs="Arial"/>
          <w:bCs/>
          <w:iCs/>
        </w:rPr>
      </w:pPr>
    </w:p>
    <w:p w:rsidR="00EC46BD" w:rsidRPr="00EC46BD" w:rsidRDefault="00EC46BD" w:rsidP="00EC46BD">
      <w:pPr>
        <w:pStyle w:val="Akapitx16"/>
        <w:spacing w:after="60" w:line="360" w:lineRule="auto"/>
        <w:rPr>
          <w:rFonts w:ascii="Arial" w:hAnsi="Arial" w:cs="Arial"/>
          <w:sz w:val="22"/>
          <w:szCs w:val="22"/>
          <w:lang w:val="pl-PL"/>
        </w:rPr>
      </w:pPr>
      <w:r w:rsidRPr="00EC46BD">
        <w:rPr>
          <w:rFonts w:ascii="Arial" w:hAnsi="Arial" w:cs="Arial"/>
          <w:sz w:val="22"/>
          <w:szCs w:val="22"/>
          <w:lang w:val="pl-PL"/>
        </w:rPr>
        <w:lastRenderedPageBreak/>
        <w:t xml:space="preserve">Na podstawie przeprowadzonej oceny stanu technicznego stwierdza się, że obiekt jest w niedostatecznym stanie technicznym. W najgorszym stanie jest ustroju nośny na którym wystąpiło rozluźnienie i przemieszczenie cegieł na fragmencie sklepienia w kluczu. Prawdopodobna przyczyną tego uszkodzenia było pojawienie się sił rozciągających w kluczu sklepienia. Sklepienie ceglane charakteryzuje się znikomą wytrzymałością na rozciąganie, nie jest więc w stanie przenieść sił przekrojowych o dużym mimośrodzie (powodujących pojawienie się na części przekroju poprzecznego </w:t>
      </w:r>
      <w:proofErr w:type="spellStart"/>
      <w:r w:rsidRPr="00EC46BD">
        <w:rPr>
          <w:rFonts w:ascii="Arial" w:hAnsi="Arial" w:cs="Arial"/>
          <w:sz w:val="22"/>
          <w:szCs w:val="22"/>
          <w:lang w:val="pl-PL"/>
        </w:rPr>
        <w:t>naprężeń</w:t>
      </w:r>
      <w:proofErr w:type="spellEnd"/>
      <w:r w:rsidRPr="00EC46BD">
        <w:rPr>
          <w:rFonts w:ascii="Arial" w:hAnsi="Arial" w:cs="Arial"/>
          <w:sz w:val="22"/>
          <w:szCs w:val="22"/>
          <w:lang w:val="pl-PL"/>
        </w:rPr>
        <w:t xml:space="preserve"> rozciągających).</w:t>
      </w:r>
    </w:p>
    <w:p w:rsidR="00EC46BD" w:rsidRPr="00EC46BD" w:rsidRDefault="00EC46BD" w:rsidP="00EC46BD">
      <w:pPr>
        <w:pStyle w:val="Akapitx16"/>
        <w:spacing w:after="60" w:line="360" w:lineRule="auto"/>
        <w:rPr>
          <w:rFonts w:ascii="Arial" w:hAnsi="Arial" w:cs="Arial"/>
          <w:sz w:val="22"/>
          <w:szCs w:val="22"/>
          <w:lang w:val="pl-PL"/>
        </w:rPr>
      </w:pPr>
      <w:r w:rsidRPr="00EC46BD">
        <w:rPr>
          <w:rFonts w:ascii="Arial" w:hAnsi="Arial" w:cs="Arial"/>
          <w:sz w:val="22"/>
          <w:szCs w:val="22"/>
          <w:lang w:val="pl-PL"/>
        </w:rPr>
        <w:t>Na powierzchni sklepienia i przyczółków przepustu widoczne są liczne przecieki, wykwity, wyługowania węglanu wapnia ze spoin, ubytki spoin oraz miejscowe powierzchniowe ubytki cegieł. Powyżej opisany stan obiektu zagraża jego dalszej eksploatacji.</w:t>
      </w:r>
    </w:p>
    <w:p w:rsidR="00EC46BD" w:rsidRPr="00EC46BD" w:rsidRDefault="00EC46BD" w:rsidP="00EC46BD">
      <w:pPr>
        <w:pStyle w:val="Akapitx16"/>
        <w:spacing w:after="60" w:line="360" w:lineRule="auto"/>
        <w:rPr>
          <w:rFonts w:ascii="Arial" w:hAnsi="Arial" w:cs="Arial"/>
          <w:sz w:val="22"/>
          <w:szCs w:val="22"/>
          <w:lang w:val="pl-PL"/>
        </w:rPr>
      </w:pPr>
      <w:r w:rsidRPr="00EC46BD">
        <w:rPr>
          <w:rFonts w:ascii="Arial" w:hAnsi="Arial" w:cs="Arial"/>
          <w:sz w:val="22"/>
          <w:szCs w:val="22"/>
          <w:lang w:val="pl-PL"/>
        </w:rPr>
        <w:t>Na ściankach czołowych brak balustrad, zabezpieczających przed upadkiem z wysokości. Koryto cieku jest zamulone. Nasypy i skarpy intensywnie porośnięte są roślinnością.</w:t>
      </w:r>
    </w:p>
    <w:p w:rsidR="00F95584" w:rsidRPr="00F95584" w:rsidRDefault="00EC46BD" w:rsidP="00F95584">
      <w:pPr>
        <w:spacing w:line="360" w:lineRule="auto"/>
        <w:jc w:val="both"/>
        <w:rPr>
          <w:rFonts w:ascii="Arial" w:hAnsi="Arial" w:cs="Arial"/>
          <w:b/>
        </w:rPr>
      </w:pPr>
      <w:r>
        <w:rPr>
          <w:rFonts w:ascii="Arial" w:hAnsi="Arial" w:cs="Arial"/>
          <w:b/>
        </w:rPr>
        <w:t>3.2.4 Przepust w km 69,189</w:t>
      </w:r>
    </w:p>
    <w:p w:rsidR="00EC46BD" w:rsidRDefault="00EC46BD" w:rsidP="00EC46BD">
      <w:pPr>
        <w:spacing w:line="360" w:lineRule="auto"/>
        <w:ind w:firstLine="708"/>
        <w:jc w:val="both"/>
        <w:rPr>
          <w:rFonts w:ascii="Arial" w:hAnsi="Arial" w:cs="Arial"/>
          <w:bCs/>
          <w:iCs/>
        </w:rPr>
      </w:pPr>
      <w:r w:rsidRPr="00230102">
        <w:rPr>
          <w:rFonts w:ascii="Arial" w:hAnsi="Arial" w:cs="Arial"/>
          <w:bCs/>
          <w:iCs/>
        </w:rPr>
        <w:t xml:space="preserve">Przedmiotowy obiekt w km </w:t>
      </w:r>
      <w:r>
        <w:rPr>
          <w:rFonts w:ascii="Arial" w:hAnsi="Arial" w:cs="Arial"/>
          <w:bCs/>
          <w:iCs/>
        </w:rPr>
        <w:t>69,189</w:t>
      </w:r>
      <w:r w:rsidRPr="00230102">
        <w:rPr>
          <w:rFonts w:ascii="Arial" w:hAnsi="Arial" w:cs="Arial"/>
          <w:bCs/>
          <w:iCs/>
        </w:rPr>
        <w:t xml:space="preserve"> linii kolejowej nr 35</w:t>
      </w:r>
      <w:r w:rsidR="00F64D21">
        <w:rPr>
          <w:rFonts w:ascii="Arial" w:hAnsi="Arial" w:cs="Arial"/>
          <w:bCs/>
          <w:iCs/>
        </w:rPr>
        <w:t>8</w:t>
      </w:r>
      <w:r w:rsidRPr="00230102">
        <w:rPr>
          <w:rFonts w:ascii="Arial" w:hAnsi="Arial" w:cs="Arial"/>
          <w:bCs/>
          <w:iCs/>
        </w:rPr>
        <w:t xml:space="preserve"> relacji Zbąszynek – Gubin to przepust, którego konstrukcję ustroju nośnego stanowi</w:t>
      </w:r>
      <w:r>
        <w:rPr>
          <w:rFonts w:ascii="Arial" w:hAnsi="Arial" w:cs="Arial"/>
          <w:bCs/>
          <w:iCs/>
        </w:rPr>
        <w:t xml:space="preserve"> sklepienie ceglane</w:t>
      </w:r>
      <w:r w:rsidRPr="00230102">
        <w:rPr>
          <w:rFonts w:ascii="Arial" w:hAnsi="Arial" w:cs="Arial"/>
          <w:bCs/>
          <w:iCs/>
        </w:rPr>
        <w:t xml:space="preserve">. Głowica wlotowa i wylotowa zostały ukształtowane w postaci ceglanych ścianek czołowych, równoległych do osi toru. </w:t>
      </w:r>
      <w:r>
        <w:rPr>
          <w:rFonts w:ascii="Arial" w:hAnsi="Arial" w:cs="Arial"/>
          <w:bCs/>
          <w:iCs/>
        </w:rPr>
        <w:t>Nasyp jest zabezpieczony przed rozmywaniem za pomocą ceglanych skrzydeł usytuowanych pod kątem do osi toru.</w:t>
      </w:r>
    </w:p>
    <w:p w:rsidR="00EC46BD" w:rsidRPr="00230102" w:rsidRDefault="00EC46BD" w:rsidP="00EC46BD">
      <w:pPr>
        <w:spacing w:line="360" w:lineRule="auto"/>
        <w:ind w:firstLine="708"/>
        <w:jc w:val="both"/>
        <w:rPr>
          <w:rFonts w:ascii="Arial" w:hAnsi="Arial" w:cs="Arial"/>
          <w:bCs/>
          <w:iCs/>
        </w:rPr>
      </w:pPr>
      <w:r w:rsidRPr="00230102">
        <w:rPr>
          <w:rFonts w:ascii="Arial" w:hAnsi="Arial" w:cs="Arial"/>
          <w:bCs/>
          <w:iCs/>
        </w:rPr>
        <w:t xml:space="preserve">Całkowita długość przepustu wynosi </w:t>
      </w:r>
      <w:r>
        <w:rPr>
          <w:rFonts w:ascii="Arial" w:hAnsi="Arial" w:cs="Arial"/>
          <w:bCs/>
          <w:iCs/>
        </w:rPr>
        <w:t>ok. 15,377</w:t>
      </w:r>
      <w:r w:rsidRPr="00230102">
        <w:rPr>
          <w:rFonts w:ascii="Arial" w:hAnsi="Arial" w:cs="Arial"/>
          <w:bCs/>
          <w:iCs/>
        </w:rPr>
        <w:t xml:space="preserve"> m. Obiekt został wybudowany pod dwa tory linii kolejowej, ale w chwili obecnej przebiega po nim tylko jeden tor, niezelektryfikowany. Nawierzchnia na obiekcie ułożona jest na podsypce, podkładach strunobetonowych z przytwierdzeniem szyny S49 typ K.</w:t>
      </w:r>
    </w:p>
    <w:p w:rsidR="00EC46BD" w:rsidRPr="00620417" w:rsidRDefault="00EC46BD" w:rsidP="00EC46BD">
      <w:pPr>
        <w:spacing w:line="360" w:lineRule="auto"/>
        <w:ind w:firstLine="708"/>
        <w:jc w:val="both"/>
        <w:rPr>
          <w:rFonts w:ascii="Arial" w:hAnsi="Arial" w:cs="Arial"/>
        </w:rPr>
      </w:pPr>
      <w:r w:rsidRPr="00230102">
        <w:rPr>
          <w:rFonts w:ascii="Arial" w:hAnsi="Arial" w:cs="Arial"/>
        </w:rPr>
        <w:t>Przekraczaną przeszkodę stanowi ciek wodny</w:t>
      </w:r>
      <w:r>
        <w:rPr>
          <w:rFonts w:ascii="Arial" w:hAnsi="Arial" w:cs="Arial"/>
        </w:rPr>
        <w:t>.</w:t>
      </w:r>
    </w:p>
    <w:p w:rsidR="00EC46BD" w:rsidRDefault="00EC46BD" w:rsidP="00EC46BD">
      <w:pPr>
        <w:spacing w:line="360" w:lineRule="auto"/>
        <w:ind w:firstLine="708"/>
        <w:jc w:val="both"/>
        <w:rPr>
          <w:rFonts w:ascii="Arial" w:hAnsi="Arial" w:cs="Arial"/>
        </w:rPr>
      </w:pPr>
      <w:r>
        <w:rPr>
          <w:rFonts w:ascii="Arial" w:hAnsi="Arial" w:cs="Arial"/>
        </w:rPr>
        <w:t>Podstawowe parametry geometryczne obiektu :</w:t>
      </w:r>
    </w:p>
    <w:p w:rsidR="00EC46BD" w:rsidRPr="00230102" w:rsidRDefault="00EC46BD" w:rsidP="00EC46BD">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długość całkowita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c</w:t>
      </w:r>
      <w:r w:rsidRPr="00230102">
        <w:rPr>
          <w:rStyle w:val="FontStyle53"/>
          <w:rFonts w:ascii="Arial" w:hAnsi="Arial" w:cs="Arial"/>
          <w:b w:val="0"/>
          <w:sz w:val="24"/>
          <w:szCs w:val="24"/>
        </w:rPr>
        <w:t>≈</w:t>
      </w:r>
      <w:r>
        <w:rPr>
          <w:rStyle w:val="FontStyle53"/>
          <w:rFonts w:ascii="Arial" w:hAnsi="Arial" w:cs="Arial"/>
          <w:b w:val="0"/>
          <w:sz w:val="24"/>
          <w:szCs w:val="24"/>
        </w:rPr>
        <w:t>15</w:t>
      </w:r>
      <w:r w:rsidRPr="00230102">
        <w:rPr>
          <w:rStyle w:val="FontStyle53"/>
          <w:rFonts w:ascii="Arial" w:hAnsi="Arial" w:cs="Arial"/>
          <w:b w:val="0"/>
          <w:sz w:val="24"/>
          <w:szCs w:val="24"/>
        </w:rPr>
        <w:t>,</w:t>
      </w:r>
      <w:r>
        <w:rPr>
          <w:rStyle w:val="FontStyle53"/>
          <w:rFonts w:ascii="Arial" w:hAnsi="Arial" w:cs="Arial"/>
          <w:b w:val="0"/>
          <w:sz w:val="24"/>
          <w:szCs w:val="24"/>
        </w:rPr>
        <w:t>377</w:t>
      </w:r>
      <w:r w:rsidRPr="00230102">
        <w:rPr>
          <w:rStyle w:val="FontStyle53"/>
          <w:rFonts w:ascii="Arial" w:hAnsi="Arial" w:cs="Arial"/>
          <w:b w:val="0"/>
          <w:sz w:val="24"/>
          <w:szCs w:val="24"/>
        </w:rPr>
        <w:t>m</w:t>
      </w:r>
    </w:p>
    <w:p w:rsidR="00EC46BD" w:rsidRPr="00230102" w:rsidRDefault="00EC46BD" w:rsidP="00EC46BD">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poziome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0</w:t>
      </w:r>
      <w:r w:rsidRPr="00230102">
        <w:rPr>
          <w:rStyle w:val="FontStyle53"/>
          <w:rFonts w:ascii="Arial" w:hAnsi="Arial" w:cs="Arial"/>
          <w:b w:val="0"/>
          <w:sz w:val="24"/>
          <w:szCs w:val="24"/>
        </w:rPr>
        <w:t>=1,</w:t>
      </w:r>
      <w:r>
        <w:rPr>
          <w:rStyle w:val="FontStyle53"/>
          <w:rFonts w:ascii="Arial" w:hAnsi="Arial" w:cs="Arial"/>
          <w:b w:val="0"/>
          <w:sz w:val="24"/>
          <w:szCs w:val="24"/>
        </w:rPr>
        <w:t>35</w:t>
      </w:r>
      <w:r w:rsidRPr="00230102">
        <w:rPr>
          <w:rStyle w:val="FontStyle53"/>
          <w:rFonts w:ascii="Arial" w:hAnsi="Arial" w:cs="Arial"/>
          <w:b w:val="0"/>
          <w:sz w:val="24"/>
          <w:szCs w:val="24"/>
        </w:rPr>
        <w:t>m</w:t>
      </w:r>
    </w:p>
    <w:p w:rsidR="00EC46BD" w:rsidRPr="00230102" w:rsidRDefault="00EC46BD" w:rsidP="00EC46BD">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pionowe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0</w:t>
      </w:r>
      <w:r w:rsidRPr="00230102">
        <w:rPr>
          <w:rStyle w:val="FontStyle53"/>
          <w:rFonts w:ascii="Arial" w:hAnsi="Arial" w:cs="Arial"/>
          <w:b w:val="0"/>
          <w:sz w:val="24"/>
          <w:szCs w:val="24"/>
        </w:rPr>
        <w:t>≈</w:t>
      </w:r>
      <w:r>
        <w:rPr>
          <w:rStyle w:val="FontStyle53"/>
          <w:rFonts w:ascii="Arial" w:hAnsi="Arial" w:cs="Arial"/>
          <w:b w:val="0"/>
          <w:sz w:val="24"/>
          <w:szCs w:val="24"/>
        </w:rPr>
        <w:t>1</w:t>
      </w:r>
      <w:r w:rsidRPr="00230102">
        <w:rPr>
          <w:rStyle w:val="FontStyle53"/>
          <w:rFonts w:ascii="Arial" w:hAnsi="Arial" w:cs="Arial"/>
          <w:b w:val="0"/>
          <w:sz w:val="24"/>
          <w:szCs w:val="24"/>
        </w:rPr>
        <w:t>,</w:t>
      </w:r>
      <w:r>
        <w:rPr>
          <w:rStyle w:val="FontStyle53"/>
          <w:rFonts w:ascii="Arial" w:hAnsi="Arial" w:cs="Arial"/>
          <w:b w:val="0"/>
          <w:sz w:val="24"/>
          <w:szCs w:val="24"/>
        </w:rPr>
        <w:t>75</w:t>
      </w:r>
      <w:r w:rsidRPr="00230102">
        <w:rPr>
          <w:rStyle w:val="FontStyle53"/>
          <w:rFonts w:ascii="Arial" w:hAnsi="Arial" w:cs="Arial"/>
          <w:b w:val="0"/>
          <w:sz w:val="24"/>
          <w:szCs w:val="24"/>
        </w:rPr>
        <w:t>m</w:t>
      </w:r>
    </w:p>
    <w:p w:rsidR="00EC46BD" w:rsidRDefault="00EC46BD" w:rsidP="00EC46BD">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wysokość konstrukcyjna</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t xml:space="preserve">           </w:t>
      </w:r>
      <w:proofErr w:type="spellStart"/>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k</w:t>
      </w:r>
      <w:proofErr w:type="spellEnd"/>
      <w:r w:rsidRPr="00230102">
        <w:rPr>
          <w:rStyle w:val="FontStyle53"/>
          <w:rFonts w:ascii="Arial" w:hAnsi="Arial" w:cs="Arial"/>
          <w:b w:val="0"/>
          <w:sz w:val="24"/>
          <w:szCs w:val="24"/>
        </w:rPr>
        <w:t xml:space="preserve">= </w:t>
      </w:r>
      <w:r>
        <w:rPr>
          <w:rStyle w:val="FontStyle53"/>
          <w:rFonts w:ascii="Arial" w:hAnsi="Arial" w:cs="Arial"/>
          <w:b w:val="0"/>
          <w:sz w:val="24"/>
          <w:szCs w:val="24"/>
        </w:rPr>
        <w:t>1</w:t>
      </w:r>
      <w:r w:rsidRPr="00230102">
        <w:rPr>
          <w:rStyle w:val="FontStyle53"/>
          <w:rFonts w:ascii="Arial" w:hAnsi="Arial" w:cs="Arial"/>
          <w:b w:val="0"/>
          <w:sz w:val="24"/>
          <w:szCs w:val="24"/>
        </w:rPr>
        <w:t>,</w:t>
      </w:r>
      <w:r>
        <w:rPr>
          <w:rStyle w:val="FontStyle53"/>
          <w:rFonts w:ascii="Arial" w:hAnsi="Arial" w:cs="Arial"/>
          <w:b w:val="0"/>
          <w:sz w:val="24"/>
          <w:szCs w:val="24"/>
        </w:rPr>
        <w:t>29</w:t>
      </w:r>
      <w:r w:rsidRPr="00230102">
        <w:rPr>
          <w:rStyle w:val="FontStyle53"/>
          <w:rFonts w:ascii="Arial" w:hAnsi="Arial" w:cs="Arial"/>
          <w:b w:val="0"/>
          <w:sz w:val="24"/>
          <w:szCs w:val="24"/>
        </w:rPr>
        <w:t>m</w:t>
      </w:r>
      <w:r>
        <w:rPr>
          <w:rStyle w:val="FontStyle53"/>
          <w:rFonts w:ascii="Arial" w:hAnsi="Arial" w:cs="Arial"/>
          <w:b w:val="0"/>
          <w:sz w:val="24"/>
          <w:szCs w:val="24"/>
        </w:rPr>
        <w:t>.</w:t>
      </w:r>
    </w:p>
    <w:p w:rsidR="00DF316E" w:rsidRDefault="00DF316E" w:rsidP="00F47612">
      <w:pPr>
        <w:spacing w:line="360" w:lineRule="auto"/>
        <w:jc w:val="both"/>
        <w:rPr>
          <w:rFonts w:ascii="Arial" w:hAnsi="Arial" w:cs="Arial"/>
          <w:b/>
        </w:rPr>
      </w:pPr>
    </w:p>
    <w:p w:rsidR="00EC46BD" w:rsidRDefault="00EC46BD" w:rsidP="00EC46BD">
      <w:pPr>
        <w:spacing w:line="360" w:lineRule="auto"/>
        <w:jc w:val="center"/>
        <w:rPr>
          <w:rStyle w:val="FontStyle53"/>
          <w:rFonts w:ascii="Arial" w:hAnsi="Arial" w:cs="Arial"/>
          <w:b w:val="0"/>
          <w:sz w:val="24"/>
          <w:szCs w:val="24"/>
        </w:rPr>
      </w:pPr>
      <w:r>
        <w:rPr>
          <w:rStyle w:val="FontStyle53"/>
          <w:rFonts w:ascii="Arial" w:hAnsi="Arial" w:cs="Arial"/>
          <w:b w:val="0"/>
          <w:noProof/>
          <w:sz w:val="24"/>
          <w:szCs w:val="24"/>
          <w:lang w:eastAsia="pl-PL"/>
        </w:rPr>
        <w:lastRenderedPageBreak/>
        <w:drawing>
          <wp:inline distT="0" distB="0" distL="0" distR="0">
            <wp:extent cx="3458308" cy="2286000"/>
            <wp:effectExtent l="0" t="0" r="8890" b="0"/>
            <wp:docPr id="27" name="Obraz 27" descr="DSC_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7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308" cy="2286000"/>
                    </a:xfrm>
                    <a:prstGeom prst="rect">
                      <a:avLst/>
                    </a:prstGeom>
                    <a:noFill/>
                    <a:ln>
                      <a:noFill/>
                    </a:ln>
                  </pic:spPr>
                </pic:pic>
              </a:graphicData>
            </a:graphic>
          </wp:inline>
        </w:drawing>
      </w:r>
    </w:p>
    <w:p w:rsidR="00EC46BD" w:rsidRDefault="00EC46BD" w:rsidP="00EC46BD">
      <w:pPr>
        <w:autoSpaceDE w:val="0"/>
        <w:autoSpaceDN w:val="0"/>
        <w:adjustRightInd w:val="0"/>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Pr="00074C93">
        <w:rPr>
          <w:rFonts w:ascii="Arial" w:hAnsi="Arial" w:cs="Arial"/>
        </w:rPr>
        <w:fldChar w:fldCharType="begin"/>
      </w:r>
      <w:r w:rsidRPr="00074C93">
        <w:rPr>
          <w:rFonts w:ascii="Arial" w:hAnsi="Arial" w:cs="Arial"/>
        </w:rPr>
        <w:instrText xml:space="preserve"> SEQ Rysunek \* ARABIC \s 1 </w:instrText>
      </w:r>
      <w:r w:rsidRPr="00074C93">
        <w:rPr>
          <w:rFonts w:ascii="Arial" w:hAnsi="Arial" w:cs="Arial"/>
        </w:rPr>
        <w:fldChar w:fldCharType="separate"/>
      </w:r>
      <w:r w:rsidR="00C42603">
        <w:rPr>
          <w:rFonts w:ascii="Arial" w:hAnsi="Arial" w:cs="Arial"/>
          <w:noProof/>
        </w:rPr>
        <w:t>8</w:t>
      </w:r>
      <w:r w:rsidRPr="00074C93">
        <w:rPr>
          <w:rFonts w:ascii="Arial" w:hAnsi="Arial" w:cs="Arial"/>
        </w:rPr>
        <w:fldChar w:fldCharType="end"/>
      </w:r>
      <w:r w:rsidRPr="00074C93">
        <w:rPr>
          <w:rFonts w:ascii="Arial" w:hAnsi="Arial" w:cs="Arial"/>
        </w:rPr>
        <w:t xml:space="preserve">. </w:t>
      </w:r>
      <w:r>
        <w:rPr>
          <w:rFonts w:ascii="Arial" w:hAnsi="Arial" w:cs="Arial"/>
          <w:bCs/>
          <w:iCs/>
        </w:rPr>
        <w:t>Widok na obiekt</w:t>
      </w:r>
      <w:r w:rsidRPr="00600AB4">
        <w:rPr>
          <w:rFonts w:ascii="Arial" w:hAnsi="Arial" w:cs="Arial"/>
          <w:b/>
          <w:bCs/>
          <w:iCs/>
        </w:rPr>
        <w:t xml:space="preserve"> </w:t>
      </w:r>
      <w:r>
        <w:rPr>
          <w:rFonts w:ascii="Arial" w:hAnsi="Arial" w:cs="Arial"/>
          <w:bCs/>
          <w:iCs/>
        </w:rPr>
        <w:t>od strony południowej</w:t>
      </w:r>
    </w:p>
    <w:p w:rsidR="00EC46BD" w:rsidRDefault="00EC46BD" w:rsidP="00EC46BD">
      <w:pPr>
        <w:autoSpaceDE w:val="0"/>
        <w:autoSpaceDN w:val="0"/>
        <w:adjustRightInd w:val="0"/>
        <w:spacing w:line="360" w:lineRule="auto"/>
        <w:jc w:val="center"/>
        <w:rPr>
          <w:rFonts w:ascii="Arial" w:hAnsi="Arial" w:cs="Arial"/>
          <w:bCs/>
          <w:iCs/>
        </w:rPr>
      </w:pPr>
      <w:r>
        <w:rPr>
          <w:rFonts w:ascii="Arial" w:hAnsi="Arial" w:cs="Arial"/>
          <w:bCs/>
          <w:iCs/>
          <w:noProof/>
          <w:lang w:eastAsia="pl-PL"/>
        </w:rPr>
        <w:drawing>
          <wp:inline distT="0" distB="0" distL="0" distR="0">
            <wp:extent cx="3422952" cy="2286000"/>
            <wp:effectExtent l="0" t="0" r="6350" b="0"/>
            <wp:docPr id="28" name="Obraz 28" descr="DSC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8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EC46BD" w:rsidRPr="00074C93" w:rsidRDefault="00EC46BD" w:rsidP="00EC46BD">
      <w:pPr>
        <w:autoSpaceDE w:val="0"/>
        <w:autoSpaceDN w:val="0"/>
        <w:adjustRightInd w:val="0"/>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Pr="00074C93">
        <w:rPr>
          <w:rFonts w:ascii="Arial" w:hAnsi="Arial" w:cs="Arial"/>
        </w:rPr>
        <w:fldChar w:fldCharType="begin"/>
      </w:r>
      <w:r w:rsidRPr="00074C93">
        <w:rPr>
          <w:rFonts w:ascii="Arial" w:hAnsi="Arial" w:cs="Arial"/>
        </w:rPr>
        <w:instrText xml:space="preserve"> SEQ Rysunek \* ARABIC \s 1 </w:instrText>
      </w:r>
      <w:r w:rsidRPr="00074C93">
        <w:rPr>
          <w:rFonts w:ascii="Arial" w:hAnsi="Arial" w:cs="Arial"/>
        </w:rPr>
        <w:fldChar w:fldCharType="separate"/>
      </w:r>
      <w:r w:rsidR="00C42603">
        <w:rPr>
          <w:rFonts w:ascii="Arial" w:hAnsi="Arial" w:cs="Arial"/>
          <w:noProof/>
        </w:rPr>
        <w:t>9</w:t>
      </w:r>
      <w:r w:rsidRPr="00074C93">
        <w:rPr>
          <w:rFonts w:ascii="Arial" w:hAnsi="Arial" w:cs="Arial"/>
        </w:rPr>
        <w:fldChar w:fldCharType="end"/>
      </w:r>
      <w:r w:rsidRPr="00074C93">
        <w:rPr>
          <w:rFonts w:ascii="Arial" w:hAnsi="Arial" w:cs="Arial"/>
        </w:rPr>
        <w:t xml:space="preserve">. </w:t>
      </w:r>
      <w:r>
        <w:rPr>
          <w:rFonts w:ascii="Arial" w:hAnsi="Arial" w:cs="Arial"/>
          <w:bCs/>
          <w:iCs/>
        </w:rPr>
        <w:t>Widok na obiekt od strony północnej</w:t>
      </w:r>
    </w:p>
    <w:p w:rsidR="00EC46BD" w:rsidRDefault="00EC46BD" w:rsidP="00EC46BD">
      <w:pPr>
        <w:spacing w:line="360" w:lineRule="auto"/>
        <w:jc w:val="center"/>
        <w:rPr>
          <w:noProof/>
        </w:rPr>
      </w:pPr>
      <w:r>
        <w:rPr>
          <w:noProof/>
          <w:lang w:eastAsia="pl-PL"/>
        </w:rPr>
        <w:drawing>
          <wp:inline distT="0" distB="0" distL="0" distR="0">
            <wp:extent cx="3458308" cy="2286000"/>
            <wp:effectExtent l="0" t="0" r="8890" b="0"/>
            <wp:docPr id="29" name="Obraz 29" descr="DSC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7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308" cy="2286000"/>
                    </a:xfrm>
                    <a:prstGeom prst="rect">
                      <a:avLst/>
                    </a:prstGeom>
                    <a:noFill/>
                    <a:ln>
                      <a:noFill/>
                    </a:ln>
                  </pic:spPr>
                </pic:pic>
              </a:graphicData>
            </a:graphic>
          </wp:inline>
        </w:drawing>
      </w:r>
    </w:p>
    <w:p w:rsidR="00EC46BD" w:rsidRDefault="00EC46BD" w:rsidP="00EC46BD">
      <w:pPr>
        <w:autoSpaceDE w:val="0"/>
        <w:autoSpaceDN w:val="0"/>
        <w:adjustRightInd w:val="0"/>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006743CB">
        <w:rPr>
          <w:rFonts w:ascii="Arial" w:hAnsi="Arial" w:cs="Arial"/>
        </w:rPr>
        <w:t>11</w:t>
      </w:r>
      <w:r w:rsidRPr="00074C93">
        <w:rPr>
          <w:rFonts w:ascii="Arial" w:hAnsi="Arial" w:cs="Arial"/>
        </w:rPr>
        <w:t xml:space="preserve">. </w:t>
      </w:r>
      <w:r>
        <w:rPr>
          <w:rFonts w:ascii="Arial" w:hAnsi="Arial" w:cs="Arial"/>
          <w:bCs/>
          <w:iCs/>
        </w:rPr>
        <w:t xml:space="preserve">Widok wewnątrz przepustu od strony wylotu </w:t>
      </w:r>
    </w:p>
    <w:p w:rsidR="00EC46BD" w:rsidRDefault="00EC46BD" w:rsidP="00F47612">
      <w:pPr>
        <w:spacing w:line="360" w:lineRule="auto"/>
        <w:jc w:val="both"/>
        <w:rPr>
          <w:rFonts w:ascii="Arial" w:hAnsi="Arial" w:cs="Arial"/>
          <w:b/>
        </w:rPr>
      </w:pPr>
    </w:p>
    <w:p w:rsidR="00EC46BD" w:rsidRPr="00EC46BD" w:rsidRDefault="00EC46BD" w:rsidP="00EC46BD">
      <w:pPr>
        <w:pStyle w:val="Akapitx16"/>
        <w:spacing w:after="60" w:line="360" w:lineRule="auto"/>
        <w:rPr>
          <w:rFonts w:ascii="Arial" w:hAnsi="Arial" w:cs="Arial"/>
          <w:sz w:val="22"/>
          <w:szCs w:val="22"/>
          <w:lang w:val="pl-PL"/>
        </w:rPr>
      </w:pPr>
      <w:r w:rsidRPr="00EC46BD">
        <w:rPr>
          <w:rFonts w:ascii="Arial" w:hAnsi="Arial" w:cs="Arial"/>
          <w:sz w:val="22"/>
          <w:szCs w:val="22"/>
          <w:lang w:val="pl-PL"/>
        </w:rPr>
        <w:lastRenderedPageBreak/>
        <w:t>Na podstawie przeprowadzonej oceny stanu technicznego stwierdza się, że obiekt jest w dostatecznym stanie technicznym. W najgorszym stanie jest głowica na wlocie do przepustu ze względu na pęknięcie przemieszczenie skrzydła na połączeniu ze ścianką czołową. Uszkodzenie to powstało prawdopodobnie na skutek źle wykonanego przewiązania skrzydła przepustu ze ścianką czołową.</w:t>
      </w:r>
    </w:p>
    <w:p w:rsidR="00EC46BD" w:rsidRPr="00EC46BD" w:rsidRDefault="00EC46BD" w:rsidP="00EC46BD">
      <w:pPr>
        <w:pStyle w:val="Akapitx16"/>
        <w:spacing w:after="60" w:line="360" w:lineRule="auto"/>
        <w:rPr>
          <w:rFonts w:ascii="Arial" w:hAnsi="Arial" w:cs="Arial"/>
          <w:sz w:val="22"/>
          <w:szCs w:val="22"/>
          <w:lang w:val="pl-PL"/>
        </w:rPr>
      </w:pPr>
      <w:r w:rsidRPr="00EC46BD">
        <w:rPr>
          <w:rFonts w:ascii="Arial" w:hAnsi="Arial" w:cs="Arial"/>
          <w:sz w:val="22"/>
          <w:szCs w:val="22"/>
          <w:lang w:val="pl-PL"/>
        </w:rPr>
        <w:t>Na powierzchni sklepienia i przyczółków przepustu widoczne są liczne przecieki, wykwity, wyługowania węglanu wapnia ze spoin oraz ubytki spoin. Powyżej opisany stan skrzydła obiektu grozi zawaleniem.</w:t>
      </w:r>
    </w:p>
    <w:p w:rsidR="00EC46BD" w:rsidRPr="00EC46BD" w:rsidRDefault="00EC46BD" w:rsidP="00EC46BD">
      <w:pPr>
        <w:pStyle w:val="Akapitx16"/>
        <w:spacing w:after="60" w:line="360" w:lineRule="auto"/>
        <w:rPr>
          <w:rFonts w:ascii="Arial" w:hAnsi="Arial" w:cs="Arial"/>
          <w:sz w:val="22"/>
          <w:szCs w:val="22"/>
          <w:lang w:val="pl-PL"/>
        </w:rPr>
      </w:pPr>
      <w:r w:rsidRPr="00EC46BD">
        <w:rPr>
          <w:rFonts w:ascii="Arial" w:hAnsi="Arial" w:cs="Arial"/>
          <w:sz w:val="22"/>
          <w:szCs w:val="22"/>
          <w:lang w:val="pl-PL"/>
        </w:rPr>
        <w:t>Na ściankach czołowych brak balustrad, zabezpieczających przed upadkiem z wysokości. Koryto cieku jest zamulone. Nasypy i skarpy intensywnie porośnięte są roślinnością.</w:t>
      </w:r>
    </w:p>
    <w:p w:rsidR="00DF316E" w:rsidRDefault="00F64D21" w:rsidP="00F47612">
      <w:pPr>
        <w:spacing w:line="360" w:lineRule="auto"/>
        <w:jc w:val="both"/>
        <w:rPr>
          <w:rFonts w:ascii="Arial" w:hAnsi="Arial" w:cs="Arial"/>
          <w:b/>
        </w:rPr>
      </w:pPr>
      <w:r>
        <w:rPr>
          <w:rFonts w:ascii="Arial" w:hAnsi="Arial" w:cs="Arial"/>
          <w:b/>
        </w:rPr>
        <w:t>3.2.5 Przepust w km 69,958</w:t>
      </w:r>
    </w:p>
    <w:p w:rsidR="00F64D21" w:rsidRDefault="00F64D21" w:rsidP="00F64D21">
      <w:pPr>
        <w:spacing w:line="360" w:lineRule="auto"/>
        <w:ind w:firstLine="708"/>
        <w:jc w:val="both"/>
        <w:rPr>
          <w:rFonts w:ascii="Arial" w:hAnsi="Arial" w:cs="Arial"/>
          <w:bCs/>
          <w:iCs/>
        </w:rPr>
      </w:pPr>
      <w:r w:rsidRPr="00230102">
        <w:rPr>
          <w:rFonts w:ascii="Arial" w:hAnsi="Arial" w:cs="Arial"/>
          <w:bCs/>
          <w:iCs/>
        </w:rPr>
        <w:t xml:space="preserve">Przedmiotowy obiekt w km </w:t>
      </w:r>
      <w:r>
        <w:rPr>
          <w:rFonts w:ascii="Arial" w:hAnsi="Arial" w:cs="Arial"/>
          <w:bCs/>
          <w:iCs/>
        </w:rPr>
        <w:t>69,958 linii kolejowej nr 358</w:t>
      </w:r>
      <w:r w:rsidRPr="00230102">
        <w:rPr>
          <w:rFonts w:ascii="Arial" w:hAnsi="Arial" w:cs="Arial"/>
          <w:bCs/>
          <w:iCs/>
        </w:rPr>
        <w:t xml:space="preserve"> relacji Zbąszynek – Gubin to przepust, którego konstrukcję ustroju nośnego stanowi</w:t>
      </w:r>
      <w:r>
        <w:rPr>
          <w:rFonts w:ascii="Arial" w:hAnsi="Arial" w:cs="Arial"/>
          <w:bCs/>
          <w:iCs/>
        </w:rPr>
        <w:t xml:space="preserve"> sklepienie ceglane</w:t>
      </w:r>
      <w:r w:rsidRPr="00230102">
        <w:rPr>
          <w:rFonts w:ascii="Arial" w:hAnsi="Arial" w:cs="Arial"/>
          <w:bCs/>
          <w:iCs/>
        </w:rPr>
        <w:t xml:space="preserve">. Głowica wlotowa i wylotowa zostały ukształtowane w postaci ceglanych ścianek czołowych, równoległych do osi toru. </w:t>
      </w:r>
      <w:r>
        <w:rPr>
          <w:rFonts w:ascii="Arial" w:hAnsi="Arial" w:cs="Arial"/>
          <w:bCs/>
          <w:iCs/>
        </w:rPr>
        <w:t>Nasyp jest zabezpieczony przed rozmywaniem za pomocą ceglanych skrzydeł usytuowanych pod kątem do osi toru.</w:t>
      </w:r>
    </w:p>
    <w:p w:rsidR="00F64D21" w:rsidRPr="00230102" w:rsidRDefault="00F64D21" w:rsidP="00F64D21">
      <w:pPr>
        <w:spacing w:line="360" w:lineRule="auto"/>
        <w:ind w:firstLine="708"/>
        <w:jc w:val="both"/>
        <w:rPr>
          <w:rFonts w:ascii="Arial" w:hAnsi="Arial" w:cs="Arial"/>
          <w:bCs/>
          <w:iCs/>
        </w:rPr>
      </w:pPr>
      <w:r w:rsidRPr="00230102">
        <w:rPr>
          <w:rFonts w:ascii="Arial" w:hAnsi="Arial" w:cs="Arial"/>
          <w:bCs/>
          <w:iCs/>
        </w:rPr>
        <w:t xml:space="preserve">Całkowita długość przepustu wynosi </w:t>
      </w:r>
      <w:r>
        <w:rPr>
          <w:rFonts w:ascii="Arial" w:hAnsi="Arial" w:cs="Arial"/>
          <w:bCs/>
          <w:iCs/>
        </w:rPr>
        <w:t>ok. 22,446</w:t>
      </w:r>
      <w:r w:rsidRPr="00230102">
        <w:rPr>
          <w:rFonts w:ascii="Arial" w:hAnsi="Arial" w:cs="Arial"/>
          <w:bCs/>
          <w:iCs/>
        </w:rPr>
        <w:t xml:space="preserve"> m. Obiekt został wybudowany pod dwa tory linii kolejowej, ale w chwili obecnej przebiega po nim tylko jeden tor, niezelektryfikowany. Nawierzchnia na obiekcie ułożona jest na podsypce, podkładach strunobetonowych z przytwierdzeniem szyny S49 typ K.</w:t>
      </w:r>
    </w:p>
    <w:p w:rsidR="00F64D21" w:rsidRPr="00620417" w:rsidRDefault="00F64D21" w:rsidP="00F64D21">
      <w:pPr>
        <w:spacing w:line="360" w:lineRule="auto"/>
        <w:ind w:firstLine="708"/>
        <w:jc w:val="both"/>
        <w:rPr>
          <w:rFonts w:ascii="Arial" w:hAnsi="Arial" w:cs="Arial"/>
        </w:rPr>
      </w:pPr>
      <w:r w:rsidRPr="00230102">
        <w:rPr>
          <w:rFonts w:ascii="Arial" w:hAnsi="Arial" w:cs="Arial"/>
        </w:rPr>
        <w:t>Przekraczaną przeszkodę stanowi ciek wodny</w:t>
      </w:r>
      <w:r>
        <w:rPr>
          <w:rFonts w:ascii="Arial" w:hAnsi="Arial" w:cs="Arial"/>
        </w:rPr>
        <w:t>.</w:t>
      </w:r>
    </w:p>
    <w:p w:rsidR="00F64D21" w:rsidRDefault="00F64D21" w:rsidP="00F64D21">
      <w:pPr>
        <w:spacing w:line="360" w:lineRule="auto"/>
        <w:ind w:firstLine="708"/>
        <w:jc w:val="both"/>
        <w:rPr>
          <w:rFonts w:ascii="Arial" w:hAnsi="Arial" w:cs="Arial"/>
        </w:rPr>
      </w:pPr>
      <w:r>
        <w:rPr>
          <w:rFonts w:ascii="Arial" w:hAnsi="Arial" w:cs="Arial"/>
        </w:rPr>
        <w:t>Podstawowe parametry geometryczne obiektu :</w:t>
      </w:r>
    </w:p>
    <w:p w:rsidR="00F64D21" w:rsidRPr="00230102" w:rsidRDefault="00F64D21" w:rsidP="00F64D21">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długość całkowita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c</w:t>
      </w:r>
      <w:r w:rsidRPr="00230102">
        <w:rPr>
          <w:rStyle w:val="FontStyle53"/>
          <w:rFonts w:ascii="Arial" w:hAnsi="Arial" w:cs="Arial"/>
          <w:b w:val="0"/>
          <w:sz w:val="24"/>
          <w:szCs w:val="24"/>
        </w:rPr>
        <w:t>≈</w:t>
      </w:r>
      <w:r>
        <w:rPr>
          <w:rStyle w:val="FontStyle53"/>
          <w:rFonts w:ascii="Arial" w:hAnsi="Arial" w:cs="Arial"/>
          <w:b w:val="0"/>
          <w:sz w:val="24"/>
          <w:szCs w:val="24"/>
        </w:rPr>
        <w:t>22</w:t>
      </w:r>
      <w:r w:rsidRPr="00230102">
        <w:rPr>
          <w:rStyle w:val="FontStyle53"/>
          <w:rFonts w:ascii="Arial" w:hAnsi="Arial" w:cs="Arial"/>
          <w:b w:val="0"/>
          <w:sz w:val="24"/>
          <w:szCs w:val="24"/>
        </w:rPr>
        <w:t>,</w:t>
      </w:r>
      <w:r>
        <w:rPr>
          <w:rStyle w:val="FontStyle53"/>
          <w:rFonts w:ascii="Arial" w:hAnsi="Arial" w:cs="Arial"/>
          <w:b w:val="0"/>
          <w:sz w:val="24"/>
          <w:szCs w:val="24"/>
        </w:rPr>
        <w:t>446</w:t>
      </w:r>
      <w:r w:rsidRPr="00230102">
        <w:rPr>
          <w:rStyle w:val="FontStyle53"/>
          <w:rFonts w:ascii="Arial" w:hAnsi="Arial" w:cs="Arial"/>
          <w:b w:val="0"/>
          <w:sz w:val="24"/>
          <w:szCs w:val="24"/>
        </w:rPr>
        <w:t>m</w:t>
      </w:r>
    </w:p>
    <w:p w:rsidR="00F64D21" w:rsidRPr="00230102" w:rsidRDefault="00F64D21" w:rsidP="00F64D21">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poziome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l</w:t>
      </w:r>
      <w:r w:rsidRPr="00230102">
        <w:rPr>
          <w:rStyle w:val="FontStyle53"/>
          <w:rFonts w:ascii="Arial" w:hAnsi="Arial" w:cs="Arial"/>
          <w:b w:val="0"/>
          <w:sz w:val="24"/>
          <w:szCs w:val="24"/>
          <w:vertAlign w:val="subscript"/>
        </w:rPr>
        <w:t>0</w:t>
      </w:r>
      <w:r>
        <w:rPr>
          <w:rStyle w:val="FontStyle53"/>
          <w:rFonts w:ascii="Arial" w:hAnsi="Arial" w:cs="Arial"/>
          <w:b w:val="0"/>
          <w:sz w:val="24"/>
          <w:szCs w:val="24"/>
        </w:rPr>
        <w:t>=0</w:t>
      </w:r>
      <w:r w:rsidRPr="00230102">
        <w:rPr>
          <w:rStyle w:val="FontStyle53"/>
          <w:rFonts w:ascii="Arial" w:hAnsi="Arial" w:cs="Arial"/>
          <w:b w:val="0"/>
          <w:sz w:val="24"/>
          <w:szCs w:val="24"/>
        </w:rPr>
        <w:t>,</w:t>
      </w:r>
      <w:r>
        <w:rPr>
          <w:rStyle w:val="FontStyle53"/>
          <w:rFonts w:ascii="Arial" w:hAnsi="Arial" w:cs="Arial"/>
          <w:b w:val="0"/>
          <w:sz w:val="24"/>
          <w:szCs w:val="24"/>
        </w:rPr>
        <w:t>72</w:t>
      </w:r>
      <w:r w:rsidRPr="00230102">
        <w:rPr>
          <w:rStyle w:val="FontStyle53"/>
          <w:rFonts w:ascii="Arial" w:hAnsi="Arial" w:cs="Arial"/>
          <w:b w:val="0"/>
          <w:sz w:val="24"/>
          <w:szCs w:val="24"/>
        </w:rPr>
        <w:t>m</w:t>
      </w:r>
    </w:p>
    <w:p w:rsidR="00F64D21" w:rsidRPr="00230102" w:rsidRDefault="00F64D21" w:rsidP="00F64D21">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światło pionowe przepustu</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0</w:t>
      </w:r>
      <w:r w:rsidRPr="00230102">
        <w:rPr>
          <w:rStyle w:val="FontStyle53"/>
          <w:rFonts w:ascii="Arial" w:hAnsi="Arial" w:cs="Arial"/>
          <w:b w:val="0"/>
          <w:sz w:val="24"/>
          <w:szCs w:val="24"/>
        </w:rPr>
        <w:t>≈</w:t>
      </w:r>
      <w:r>
        <w:rPr>
          <w:rStyle w:val="FontStyle53"/>
          <w:rFonts w:ascii="Arial" w:hAnsi="Arial" w:cs="Arial"/>
          <w:b w:val="0"/>
          <w:sz w:val="24"/>
          <w:szCs w:val="24"/>
        </w:rPr>
        <w:t>1</w:t>
      </w:r>
      <w:r w:rsidRPr="00230102">
        <w:rPr>
          <w:rStyle w:val="FontStyle53"/>
          <w:rFonts w:ascii="Arial" w:hAnsi="Arial" w:cs="Arial"/>
          <w:b w:val="0"/>
          <w:sz w:val="24"/>
          <w:szCs w:val="24"/>
        </w:rPr>
        <w:t>,</w:t>
      </w:r>
      <w:r>
        <w:rPr>
          <w:rStyle w:val="FontStyle53"/>
          <w:rFonts w:ascii="Arial" w:hAnsi="Arial" w:cs="Arial"/>
          <w:b w:val="0"/>
          <w:sz w:val="24"/>
          <w:szCs w:val="24"/>
        </w:rPr>
        <w:t>37</w:t>
      </w:r>
      <w:r w:rsidRPr="00230102">
        <w:rPr>
          <w:rStyle w:val="FontStyle53"/>
          <w:rFonts w:ascii="Arial" w:hAnsi="Arial" w:cs="Arial"/>
          <w:b w:val="0"/>
          <w:sz w:val="24"/>
          <w:szCs w:val="24"/>
        </w:rPr>
        <w:t>m</w:t>
      </w:r>
    </w:p>
    <w:p w:rsidR="00F64D21" w:rsidRDefault="00F64D21" w:rsidP="00F64D21">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sidRPr="00230102">
        <w:rPr>
          <w:rStyle w:val="FontStyle53"/>
          <w:rFonts w:ascii="Arial" w:hAnsi="Arial" w:cs="Arial"/>
          <w:b w:val="0"/>
          <w:sz w:val="24"/>
          <w:szCs w:val="24"/>
        </w:rPr>
        <w:t>wysokość konstrukcyjna</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t xml:space="preserve">           </w:t>
      </w:r>
      <w:proofErr w:type="spellStart"/>
      <w:r w:rsidRPr="00230102">
        <w:rPr>
          <w:rStyle w:val="FontStyle53"/>
          <w:rFonts w:ascii="Arial" w:hAnsi="Arial" w:cs="Arial"/>
          <w:b w:val="0"/>
          <w:sz w:val="24"/>
          <w:szCs w:val="24"/>
        </w:rPr>
        <w:t>h</w:t>
      </w:r>
      <w:r w:rsidRPr="00230102">
        <w:rPr>
          <w:rStyle w:val="FontStyle53"/>
          <w:rFonts w:ascii="Arial" w:hAnsi="Arial" w:cs="Arial"/>
          <w:b w:val="0"/>
          <w:sz w:val="24"/>
          <w:szCs w:val="24"/>
          <w:vertAlign w:val="subscript"/>
        </w:rPr>
        <w:t>k</w:t>
      </w:r>
      <w:proofErr w:type="spellEnd"/>
      <w:r w:rsidRPr="00230102">
        <w:rPr>
          <w:rStyle w:val="FontStyle53"/>
          <w:rFonts w:ascii="Arial" w:hAnsi="Arial" w:cs="Arial"/>
          <w:b w:val="0"/>
          <w:sz w:val="24"/>
          <w:szCs w:val="24"/>
        </w:rPr>
        <w:t xml:space="preserve">= </w:t>
      </w:r>
      <w:r>
        <w:rPr>
          <w:rStyle w:val="FontStyle53"/>
          <w:rFonts w:ascii="Arial" w:hAnsi="Arial" w:cs="Arial"/>
          <w:b w:val="0"/>
          <w:sz w:val="24"/>
          <w:szCs w:val="24"/>
        </w:rPr>
        <w:t>2</w:t>
      </w:r>
      <w:r w:rsidRPr="00230102">
        <w:rPr>
          <w:rStyle w:val="FontStyle53"/>
          <w:rFonts w:ascii="Arial" w:hAnsi="Arial" w:cs="Arial"/>
          <w:b w:val="0"/>
          <w:sz w:val="24"/>
          <w:szCs w:val="24"/>
        </w:rPr>
        <w:t>,</w:t>
      </w:r>
      <w:r>
        <w:rPr>
          <w:rStyle w:val="FontStyle53"/>
          <w:rFonts w:ascii="Arial" w:hAnsi="Arial" w:cs="Arial"/>
          <w:b w:val="0"/>
          <w:sz w:val="24"/>
          <w:szCs w:val="24"/>
        </w:rPr>
        <w:t>19m</w:t>
      </w:r>
    </w:p>
    <w:p w:rsidR="00F64D21" w:rsidRDefault="00F64D21" w:rsidP="00F64D21">
      <w:pPr>
        <w:numPr>
          <w:ilvl w:val="0"/>
          <w:numId w:val="2"/>
        </w:numPr>
        <w:tabs>
          <w:tab w:val="clear" w:pos="1174"/>
          <w:tab w:val="num" w:pos="426"/>
        </w:tabs>
        <w:autoSpaceDE w:val="0"/>
        <w:autoSpaceDN w:val="0"/>
        <w:adjustRightInd w:val="0"/>
        <w:spacing w:after="0" w:line="360" w:lineRule="auto"/>
        <w:ind w:left="426" w:hanging="426"/>
        <w:jc w:val="both"/>
        <w:rPr>
          <w:rStyle w:val="FontStyle53"/>
          <w:rFonts w:ascii="Arial" w:hAnsi="Arial" w:cs="Arial"/>
          <w:b w:val="0"/>
          <w:sz w:val="24"/>
          <w:szCs w:val="24"/>
        </w:rPr>
      </w:pPr>
      <w:r>
        <w:rPr>
          <w:rStyle w:val="FontStyle53"/>
          <w:rFonts w:ascii="Arial" w:hAnsi="Arial" w:cs="Arial"/>
          <w:b w:val="0"/>
          <w:sz w:val="24"/>
          <w:szCs w:val="24"/>
        </w:rPr>
        <w:t>kąt skrzyżowania obiektu z osią toru kolejowego</w:t>
      </w:r>
      <w:r w:rsidRPr="00230102">
        <w:rPr>
          <w:rStyle w:val="FontStyle53"/>
          <w:rFonts w:ascii="Arial" w:hAnsi="Arial" w:cs="Arial"/>
          <w:b w:val="0"/>
          <w:sz w:val="24"/>
          <w:szCs w:val="24"/>
          <w:u w:val="dotted"/>
        </w:rPr>
        <w:tab/>
      </w:r>
      <w:r w:rsidRPr="00230102">
        <w:rPr>
          <w:rStyle w:val="FontStyle53"/>
          <w:rFonts w:ascii="Arial" w:hAnsi="Arial" w:cs="Arial"/>
          <w:b w:val="0"/>
          <w:sz w:val="24"/>
          <w:szCs w:val="24"/>
          <w:u w:val="dotted"/>
        </w:rPr>
        <w:tab/>
      </w:r>
      <w:r w:rsidRPr="00CB327C">
        <w:rPr>
          <w:rStyle w:val="FontStyle53"/>
          <w:rFonts w:ascii="Arial" w:hAnsi="Arial" w:cs="Arial"/>
          <w:b w:val="0"/>
          <w:sz w:val="24"/>
          <w:szCs w:val="24"/>
        </w:rPr>
        <w:t>90°</w:t>
      </w:r>
      <w:r>
        <w:rPr>
          <w:rStyle w:val="FontStyle53"/>
          <w:rFonts w:ascii="Arial" w:hAnsi="Arial" w:cs="Arial"/>
          <w:b w:val="0"/>
          <w:sz w:val="24"/>
          <w:szCs w:val="24"/>
        </w:rPr>
        <w:t>.</w:t>
      </w:r>
    </w:p>
    <w:p w:rsidR="00F64D21" w:rsidRPr="00F64D21" w:rsidRDefault="00F64D21" w:rsidP="00F64D21">
      <w:pPr>
        <w:pStyle w:val="Akapitzlist"/>
        <w:spacing w:line="360" w:lineRule="auto"/>
        <w:ind w:left="1174"/>
        <w:jc w:val="center"/>
        <w:rPr>
          <w:rStyle w:val="FontStyle53"/>
          <w:rFonts w:ascii="Arial" w:hAnsi="Arial" w:cs="Arial"/>
          <w:b w:val="0"/>
          <w:sz w:val="24"/>
          <w:szCs w:val="24"/>
        </w:rPr>
      </w:pPr>
      <w:r>
        <w:rPr>
          <w:rStyle w:val="FontStyle53"/>
          <w:rFonts w:ascii="Arial" w:hAnsi="Arial" w:cs="Arial"/>
          <w:b w:val="0"/>
          <w:noProof/>
          <w:sz w:val="24"/>
          <w:szCs w:val="24"/>
          <w:lang w:eastAsia="pl-PL"/>
        </w:rPr>
        <w:lastRenderedPageBreak/>
        <w:drawing>
          <wp:inline distT="0" distB="0" distL="0" distR="0">
            <wp:extent cx="3422952" cy="2286000"/>
            <wp:effectExtent l="0" t="0" r="6350" b="0"/>
            <wp:docPr id="30" name="Obraz 30" descr="DSC_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8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F64D21" w:rsidRPr="00F64D21" w:rsidRDefault="00F64D21" w:rsidP="00F64D21">
      <w:pPr>
        <w:pStyle w:val="Akapitzlist"/>
        <w:autoSpaceDE w:val="0"/>
        <w:autoSpaceDN w:val="0"/>
        <w:adjustRightInd w:val="0"/>
        <w:spacing w:line="360" w:lineRule="auto"/>
        <w:ind w:left="1174"/>
        <w:jc w:val="center"/>
        <w:rPr>
          <w:rFonts w:ascii="Arial" w:hAnsi="Arial" w:cs="Arial"/>
          <w:bCs/>
          <w:iCs/>
        </w:rPr>
      </w:pPr>
      <w:r w:rsidRPr="00F64D21">
        <w:rPr>
          <w:rFonts w:ascii="Arial" w:hAnsi="Arial" w:cs="Arial"/>
          <w:bCs/>
          <w:iCs/>
        </w:rPr>
        <w:t>Fot.</w:t>
      </w:r>
      <w:r w:rsidRPr="00F64D21">
        <w:rPr>
          <w:rFonts w:ascii="Arial" w:hAnsi="Arial" w:cs="Arial"/>
        </w:rPr>
        <w:t xml:space="preserve"> </w:t>
      </w:r>
      <w:r w:rsidRPr="00F64D21">
        <w:rPr>
          <w:rFonts w:ascii="Arial" w:hAnsi="Arial" w:cs="Arial"/>
        </w:rPr>
        <w:fldChar w:fldCharType="begin"/>
      </w:r>
      <w:r w:rsidRPr="00F64D21">
        <w:rPr>
          <w:rFonts w:ascii="Arial" w:hAnsi="Arial" w:cs="Arial"/>
        </w:rPr>
        <w:instrText xml:space="preserve"> SEQ Rysunek \* ARABIC \s 1 </w:instrText>
      </w:r>
      <w:r w:rsidRPr="00F64D21">
        <w:rPr>
          <w:rFonts w:ascii="Arial" w:hAnsi="Arial" w:cs="Arial"/>
        </w:rPr>
        <w:fldChar w:fldCharType="separate"/>
      </w:r>
      <w:r w:rsidR="00C42603">
        <w:rPr>
          <w:rFonts w:ascii="Arial" w:hAnsi="Arial" w:cs="Arial"/>
          <w:noProof/>
        </w:rPr>
        <w:t>10</w:t>
      </w:r>
      <w:r w:rsidRPr="00F64D21">
        <w:rPr>
          <w:rFonts w:ascii="Arial" w:hAnsi="Arial" w:cs="Arial"/>
        </w:rPr>
        <w:fldChar w:fldCharType="end"/>
      </w:r>
      <w:r w:rsidRPr="00F64D21">
        <w:rPr>
          <w:rFonts w:ascii="Arial" w:hAnsi="Arial" w:cs="Arial"/>
        </w:rPr>
        <w:t xml:space="preserve">. </w:t>
      </w:r>
      <w:r w:rsidRPr="00F64D21">
        <w:rPr>
          <w:rFonts w:ascii="Arial" w:hAnsi="Arial" w:cs="Arial"/>
          <w:bCs/>
          <w:iCs/>
        </w:rPr>
        <w:t>Widok na obiekt</w:t>
      </w:r>
      <w:r w:rsidRPr="00F64D21">
        <w:rPr>
          <w:rFonts w:ascii="Arial" w:hAnsi="Arial" w:cs="Arial"/>
          <w:b/>
          <w:bCs/>
          <w:iCs/>
        </w:rPr>
        <w:t xml:space="preserve"> </w:t>
      </w:r>
      <w:r w:rsidRPr="00F64D21">
        <w:rPr>
          <w:rFonts w:ascii="Arial" w:hAnsi="Arial" w:cs="Arial"/>
          <w:bCs/>
          <w:iCs/>
        </w:rPr>
        <w:t>od strony południowej</w:t>
      </w:r>
    </w:p>
    <w:p w:rsidR="00F64D21" w:rsidRPr="00F64D21" w:rsidRDefault="00F64D21" w:rsidP="00F64D21">
      <w:pPr>
        <w:pStyle w:val="Akapitzlist"/>
        <w:autoSpaceDE w:val="0"/>
        <w:autoSpaceDN w:val="0"/>
        <w:adjustRightInd w:val="0"/>
        <w:spacing w:line="360" w:lineRule="auto"/>
        <w:ind w:left="1174"/>
        <w:jc w:val="center"/>
        <w:rPr>
          <w:rFonts w:ascii="Arial" w:hAnsi="Arial" w:cs="Arial"/>
          <w:bCs/>
          <w:iCs/>
        </w:rPr>
      </w:pPr>
      <w:r>
        <w:rPr>
          <w:noProof/>
          <w:lang w:eastAsia="pl-PL"/>
        </w:rPr>
        <w:drawing>
          <wp:inline distT="0" distB="0" distL="0" distR="0">
            <wp:extent cx="3422952" cy="2286000"/>
            <wp:effectExtent l="0" t="0" r="6350" b="0"/>
            <wp:docPr id="31" name="Obraz 31" descr="DSC_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10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F64D21" w:rsidRPr="00F64D21" w:rsidRDefault="00F64D21" w:rsidP="00F64D21">
      <w:pPr>
        <w:pStyle w:val="Akapitzlist"/>
        <w:autoSpaceDE w:val="0"/>
        <w:autoSpaceDN w:val="0"/>
        <w:adjustRightInd w:val="0"/>
        <w:spacing w:line="360" w:lineRule="auto"/>
        <w:ind w:left="1174"/>
        <w:jc w:val="center"/>
        <w:rPr>
          <w:rFonts w:ascii="Arial" w:hAnsi="Arial" w:cs="Arial"/>
          <w:bCs/>
          <w:iCs/>
        </w:rPr>
      </w:pPr>
      <w:r w:rsidRPr="00F64D21">
        <w:rPr>
          <w:rFonts w:ascii="Arial" w:hAnsi="Arial" w:cs="Arial"/>
          <w:bCs/>
          <w:iCs/>
        </w:rPr>
        <w:t>Fot.</w:t>
      </w:r>
      <w:r w:rsidRPr="00F64D21">
        <w:rPr>
          <w:rFonts w:ascii="Arial" w:hAnsi="Arial" w:cs="Arial"/>
        </w:rPr>
        <w:t>.</w:t>
      </w:r>
      <w:r w:rsidRPr="00F64D21">
        <w:rPr>
          <w:rFonts w:ascii="Arial" w:hAnsi="Arial" w:cs="Arial"/>
        </w:rPr>
        <w:fldChar w:fldCharType="begin"/>
      </w:r>
      <w:r w:rsidRPr="00F64D21">
        <w:rPr>
          <w:rFonts w:ascii="Arial" w:hAnsi="Arial" w:cs="Arial"/>
        </w:rPr>
        <w:instrText xml:space="preserve"> SEQ Rysunek \* ARABIC \s 1 </w:instrText>
      </w:r>
      <w:r w:rsidRPr="00F64D21">
        <w:rPr>
          <w:rFonts w:ascii="Arial" w:hAnsi="Arial" w:cs="Arial"/>
        </w:rPr>
        <w:fldChar w:fldCharType="separate"/>
      </w:r>
      <w:r w:rsidR="00C42603">
        <w:rPr>
          <w:rFonts w:ascii="Arial" w:hAnsi="Arial" w:cs="Arial"/>
          <w:noProof/>
        </w:rPr>
        <w:t>11</w:t>
      </w:r>
      <w:r w:rsidRPr="00F64D21">
        <w:rPr>
          <w:rFonts w:ascii="Arial" w:hAnsi="Arial" w:cs="Arial"/>
        </w:rPr>
        <w:fldChar w:fldCharType="end"/>
      </w:r>
      <w:r w:rsidRPr="00F64D21">
        <w:rPr>
          <w:rFonts w:ascii="Arial" w:hAnsi="Arial" w:cs="Arial"/>
        </w:rPr>
        <w:t xml:space="preserve">. </w:t>
      </w:r>
      <w:r w:rsidRPr="00F64D21">
        <w:rPr>
          <w:rFonts w:ascii="Arial" w:hAnsi="Arial" w:cs="Arial"/>
          <w:bCs/>
          <w:iCs/>
        </w:rPr>
        <w:t>Widok na obiekt od strony północnej</w:t>
      </w:r>
    </w:p>
    <w:p w:rsidR="00F64D21" w:rsidRDefault="00F64D21" w:rsidP="00F64D21">
      <w:pPr>
        <w:spacing w:line="360" w:lineRule="auto"/>
        <w:ind w:left="466" w:firstLine="708"/>
        <w:jc w:val="center"/>
        <w:rPr>
          <w:noProof/>
        </w:rPr>
      </w:pPr>
      <w:r>
        <w:rPr>
          <w:noProof/>
          <w:lang w:eastAsia="pl-PL"/>
        </w:rPr>
        <w:drawing>
          <wp:inline distT="0" distB="0" distL="0" distR="0">
            <wp:extent cx="3422952" cy="2286000"/>
            <wp:effectExtent l="0" t="0" r="6350" b="0"/>
            <wp:docPr id="192" name="Obraz 192" descr="DSC_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8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2952" cy="2286000"/>
                    </a:xfrm>
                    <a:prstGeom prst="rect">
                      <a:avLst/>
                    </a:prstGeom>
                    <a:noFill/>
                    <a:ln>
                      <a:noFill/>
                    </a:ln>
                  </pic:spPr>
                </pic:pic>
              </a:graphicData>
            </a:graphic>
          </wp:inline>
        </w:drawing>
      </w:r>
    </w:p>
    <w:p w:rsidR="00F64D21" w:rsidRDefault="00F64D21" w:rsidP="00F64D21">
      <w:pPr>
        <w:autoSpaceDE w:val="0"/>
        <w:autoSpaceDN w:val="0"/>
        <w:adjustRightInd w:val="0"/>
        <w:spacing w:line="360" w:lineRule="auto"/>
        <w:jc w:val="center"/>
        <w:rPr>
          <w:rFonts w:ascii="Arial" w:hAnsi="Arial" w:cs="Arial"/>
          <w:bCs/>
          <w:iCs/>
        </w:rPr>
      </w:pPr>
      <w:r>
        <w:rPr>
          <w:rFonts w:ascii="Arial" w:hAnsi="Arial" w:cs="Arial"/>
          <w:bCs/>
          <w:iCs/>
        </w:rPr>
        <w:t>Fot.</w:t>
      </w:r>
      <w:r w:rsidRPr="00074C93">
        <w:rPr>
          <w:rFonts w:ascii="Arial" w:hAnsi="Arial" w:cs="Arial"/>
        </w:rPr>
        <w:t xml:space="preserve"> </w:t>
      </w:r>
      <w:r w:rsidR="006743CB">
        <w:rPr>
          <w:rFonts w:ascii="Arial" w:hAnsi="Arial" w:cs="Arial"/>
        </w:rPr>
        <w:t>1</w:t>
      </w:r>
      <w:r>
        <w:rPr>
          <w:rFonts w:ascii="Arial" w:hAnsi="Arial" w:cs="Arial"/>
        </w:rPr>
        <w:t>3</w:t>
      </w:r>
      <w:r w:rsidRPr="00074C93">
        <w:rPr>
          <w:rFonts w:ascii="Arial" w:hAnsi="Arial" w:cs="Arial"/>
        </w:rPr>
        <w:t xml:space="preserve">. </w:t>
      </w:r>
      <w:r>
        <w:rPr>
          <w:rFonts w:ascii="Arial" w:hAnsi="Arial" w:cs="Arial"/>
          <w:bCs/>
          <w:iCs/>
        </w:rPr>
        <w:t>Widok wewnątrz przepustu od strony wylotu</w:t>
      </w:r>
    </w:p>
    <w:p w:rsidR="00F64D21" w:rsidRDefault="00F64D21" w:rsidP="00F47612">
      <w:pPr>
        <w:spacing w:line="360" w:lineRule="auto"/>
        <w:jc w:val="both"/>
        <w:rPr>
          <w:rFonts w:ascii="Arial" w:hAnsi="Arial" w:cs="Arial"/>
          <w:b/>
        </w:rPr>
      </w:pPr>
    </w:p>
    <w:p w:rsidR="00F64D21" w:rsidRDefault="00F64D21" w:rsidP="00F47612">
      <w:pPr>
        <w:spacing w:line="360" w:lineRule="auto"/>
        <w:jc w:val="both"/>
        <w:rPr>
          <w:rFonts w:ascii="Arial" w:hAnsi="Arial" w:cs="Arial"/>
          <w:b/>
        </w:rPr>
      </w:pPr>
    </w:p>
    <w:p w:rsidR="00F64D21" w:rsidRPr="00F64D21" w:rsidRDefault="00F64D21" w:rsidP="00F64D21">
      <w:pPr>
        <w:pStyle w:val="Akapitx16"/>
        <w:spacing w:after="60" w:line="360" w:lineRule="auto"/>
        <w:rPr>
          <w:rFonts w:ascii="Arial" w:hAnsi="Arial" w:cs="Arial"/>
          <w:sz w:val="22"/>
          <w:szCs w:val="22"/>
          <w:lang w:val="pl-PL"/>
        </w:rPr>
      </w:pPr>
      <w:r w:rsidRPr="00F64D21">
        <w:rPr>
          <w:rFonts w:ascii="Arial" w:hAnsi="Arial" w:cs="Arial"/>
          <w:sz w:val="22"/>
          <w:szCs w:val="22"/>
          <w:lang w:val="pl-PL"/>
        </w:rPr>
        <w:lastRenderedPageBreak/>
        <w:t>Na podstawie przeprowadzonej oceny stanu technicznego stwierdza się, że obiekt jest w dostatecznym stanie technicznym. W najgorszym stanie jest sklepienie i przyczółki przepustu na których powstały powierzchniowe ubytki cegieł. Widoczne są próby naprawy w postaci nieregularnych placków zaprawy na powierzchniach cegieł.</w:t>
      </w:r>
    </w:p>
    <w:p w:rsidR="00F64D21" w:rsidRPr="00F64D21" w:rsidRDefault="00F64D21" w:rsidP="00F64D21">
      <w:pPr>
        <w:pStyle w:val="Akapitx16"/>
        <w:spacing w:after="60" w:line="360" w:lineRule="auto"/>
        <w:ind w:firstLine="357"/>
        <w:rPr>
          <w:rFonts w:ascii="Arial" w:hAnsi="Arial" w:cs="Arial"/>
          <w:sz w:val="22"/>
          <w:szCs w:val="22"/>
          <w:lang w:val="pl-PL"/>
        </w:rPr>
      </w:pPr>
      <w:r w:rsidRPr="00F64D21">
        <w:rPr>
          <w:rFonts w:ascii="Arial" w:hAnsi="Arial" w:cs="Arial"/>
          <w:sz w:val="22"/>
          <w:szCs w:val="22"/>
          <w:lang w:val="pl-PL"/>
        </w:rPr>
        <w:t>Na powierzchni sklepienia i przyczółków przepustu widoczne są również liczne przecieki, wykwity, wyługowania węglanu wapnia ze spoin oraz ubytki spoin. Powyżej opisany stan obiektu nie zagraża jego dalszej jego eksploatacji.</w:t>
      </w:r>
    </w:p>
    <w:p w:rsidR="00F64D21" w:rsidRPr="00F64D21" w:rsidRDefault="00F64D21" w:rsidP="00F64D21">
      <w:pPr>
        <w:pStyle w:val="Akapitx16"/>
        <w:spacing w:after="60" w:line="360" w:lineRule="auto"/>
        <w:rPr>
          <w:rFonts w:ascii="Arial" w:hAnsi="Arial" w:cs="Arial"/>
          <w:sz w:val="22"/>
          <w:szCs w:val="22"/>
          <w:lang w:val="pl-PL"/>
        </w:rPr>
      </w:pPr>
      <w:r w:rsidRPr="00F64D21">
        <w:rPr>
          <w:rFonts w:ascii="Arial" w:hAnsi="Arial" w:cs="Arial"/>
          <w:sz w:val="22"/>
          <w:szCs w:val="22"/>
          <w:lang w:val="pl-PL"/>
        </w:rPr>
        <w:t>Na ściankach czołowych brak balustrad, zabezpieczających przed upadkiem z wysokości. Koryto cieku jest zanieczyszczone. Nasypy i skarpy intensywnie porośnięte są roślinnością.</w:t>
      </w:r>
    </w:p>
    <w:p w:rsidR="00A07378" w:rsidRPr="00A07378" w:rsidRDefault="007365CE" w:rsidP="00A07378">
      <w:pPr>
        <w:pStyle w:val="Akapitzlist"/>
        <w:numPr>
          <w:ilvl w:val="1"/>
          <w:numId w:val="1"/>
        </w:numPr>
        <w:spacing w:line="360" w:lineRule="auto"/>
        <w:jc w:val="both"/>
        <w:rPr>
          <w:rFonts w:ascii="Arial" w:hAnsi="Arial" w:cs="Arial"/>
          <w:b/>
        </w:rPr>
      </w:pPr>
      <w:r w:rsidRPr="00A07378">
        <w:rPr>
          <w:rFonts w:ascii="Arial" w:hAnsi="Arial" w:cs="Arial"/>
          <w:b/>
        </w:rPr>
        <w:t>Zakres robót.</w:t>
      </w:r>
    </w:p>
    <w:p w:rsidR="00F215BD" w:rsidRPr="00F215BD" w:rsidRDefault="00F215BD" w:rsidP="00F215BD">
      <w:pPr>
        <w:spacing w:line="360" w:lineRule="auto"/>
        <w:jc w:val="both"/>
        <w:rPr>
          <w:rFonts w:ascii="Arial" w:hAnsi="Arial" w:cs="Arial"/>
        </w:rPr>
      </w:pPr>
      <w:r w:rsidRPr="00F215BD">
        <w:rPr>
          <w:rFonts w:ascii="Arial" w:hAnsi="Arial" w:cs="Arial"/>
        </w:rPr>
        <w:t xml:space="preserve">Szczegółowe rozwiązania zawarte są w dokumentacji projektowej, stanowiącej Załącznik nr </w:t>
      </w:r>
      <w:r w:rsidR="00F601A2">
        <w:rPr>
          <w:rFonts w:ascii="Arial" w:hAnsi="Arial" w:cs="Arial"/>
          <w:color w:val="FF0000"/>
        </w:rPr>
        <w:t>1</w:t>
      </w:r>
      <w:r w:rsidR="00F601A2">
        <w:rPr>
          <w:rFonts w:ascii="Arial" w:hAnsi="Arial" w:cs="Arial"/>
        </w:rPr>
        <w:t xml:space="preserve"> do OPZ.</w:t>
      </w:r>
    </w:p>
    <w:p w:rsidR="00A07378" w:rsidRDefault="00A07378" w:rsidP="00F47612">
      <w:pPr>
        <w:spacing w:line="360" w:lineRule="auto"/>
        <w:jc w:val="both"/>
        <w:rPr>
          <w:rFonts w:ascii="Arial" w:hAnsi="Arial" w:cs="Arial"/>
          <w:b/>
        </w:rPr>
      </w:pPr>
      <w:r>
        <w:rPr>
          <w:rFonts w:ascii="Arial" w:hAnsi="Arial" w:cs="Arial"/>
          <w:b/>
        </w:rPr>
        <w:t>Ogólny zakres prac</w:t>
      </w:r>
      <w:r w:rsidR="00DF316E">
        <w:rPr>
          <w:rFonts w:ascii="Arial" w:hAnsi="Arial" w:cs="Arial"/>
          <w:b/>
        </w:rPr>
        <w:t xml:space="preserve"> dla wszystkich zadań</w:t>
      </w:r>
      <w:r>
        <w:rPr>
          <w:rFonts w:ascii="Arial" w:hAnsi="Arial" w:cs="Arial"/>
          <w:b/>
        </w:rPr>
        <w:t>:</w:t>
      </w:r>
    </w:p>
    <w:p w:rsidR="004C478B" w:rsidRDefault="004C478B" w:rsidP="00F47612">
      <w:pPr>
        <w:spacing w:line="360" w:lineRule="auto"/>
        <w:jc w:val="both"/>
        <w:rPr>
          <w:rFonts w:ascii="Arial" w:hAnsi="Arial" w:cs="Arial"/>
        </w:rPr>
      </w:pPr>
      <w:r w:rsidRPr="006743CB">
        <w:rPr>
          <w:rFonts w:ascii="Arial" w:hAnsi="Arial" w:cs="Arial"/>
        </w:rPr>
        <w:t xml:space="preserve">Ze względu na zły stan obiektu projektuje się przebudowę wszystkich przepustów na nowe. </w:t>
      </w:r>
    </w:p>
    <w:p w:rsidR="006A6B19" w:rsidRDefault="006A6B19" w:rsidP="00F47612">
      <w:pPr>
        <w:spacing w:line="360" w:lineRule="auto"/>
        <w:jc w:val="both"/>
        <w:rPr>
          <w:rFonts w:ascii="Arial" w:hAnsi="Arial" w:cs="Arial"/>
        </w:rPr>
      </w:pPr>
      <w:r>
        <w:rPr>
          <w:rFonts w:ascii="Arial" w:hAnsi="Arial" w:cs="Arial"/>
        </w:rPr>
        <w:t>Ogólny zakres prac dla wszystkich zadań obejmuje:</w:t>
      </w:r>
    </w:p>
    <w:p w:rsidR="00AB35A9" w:rsidRDefault="00AB35A9" w:rsidP="006A6B19">
      <w:pPr>
        <w:spacing w:after="0" w:line="360" w:lineRule="auto"/>
        <w:rPr>
          <w:rFonts w:ascii="Arial" w:hAnsi="Arial" w:cs="Arial"/>
        </w:rPr>
      </w:pPr>
      <w:r>
        <w:rPr>
          <w:rFonts w:ascii="Arial" w:hAnsi="Arial" w:cs="Arial"/>
        </w:rPr>
        <w:t>- przygotowanie placu budowy,</w:t>
      </w:r>
    </w:p>
    <w:p w:rsidR="006A6B19" w:rsidRPr="00B64345" w:rsidRDefault="006A6B19" w:rsidP="006A6B19">
      <w:pPr>
        <w:spacing w:after="0" w:line="360" w:lineRule="auto"/>
        <w:rPr>
          <w:rFonts w:ascii="Arial" w:hAnsi="Arial" w:cs="Arial"/>
        </w:rPr>
      </w:pPr>
      <w:r w:rsidRPr="00B64345">
        <w:rPr>
          <w:rFonts w:ascii="Arial" w:hAnsi="Arial" w:cs="Arial"/>
        </w:rPr>
        <w:t>- wykonanie prac roz</w:t>
      </w:r>
      <w:r>
        <w:rPr>
          <w:rFonts w:ascii="Arial" w:hAnsi="Arial" w:cs="Arial"/>
        </w:rPr>
        <w:t xml:space="preserve">biórkowych </w:t>
      </w:r>
      <w:proofErr w:type="spellStart"/>
      <w:r>
        <w:rPr>
          <w:rFonts w:ascii="Arial" w:hAnsi="Arial" w:cs="Arial"/>
        </w:rPr>
        <w:t>ist</w:t>
      </w:r>
      <w:proofErr w:type="spellEnd"/>
      <w:r>
        <w:rPr>
          <w:rFonts w:ascii="Arial" w:hAnsi="Arial" w:cs="Arial"/>
        </w:rPr>
        <w:t>. przepustów,</w:t>
      </w:r>
    </w:p>
    <w:p w:rsidR="006A6B19" w:rsidRDefault="006A6B19" w:rsidP="006A6B19">
      <w:pPr>
        <w:spacing w:after="0" w:line="360" w:lineRule="auto"/>
        <w:rPr>
          <w:rFonts w:ascii="Arial" w:hAnsi="Arial" w:cs="Arial"/>
        </w:rPr>
      </w:pPr>
      <w:r w:rsidRPr="00B64345">
        <w:rPr>
          <w:rFonts w:ascii="Arial" w:hAnsi="Arial" w:cs="Arial"/>
        </w:rPr>
        <w:t>- w</w:t>
      </w:r>
      <w:r>
        <w:rPr>
          <w:rFonts w:ascii="Arial" w:hAnsi="Arial" w:cs="Arial"/>
        </w:rPr>
        <w:t>ykonanie robót w zakresie budowy</w:t>
      </w:r>
      <w:r w:rsidRPr="00B64345">
        <w:rPr>
          <w:rFonts w:ascii="Arial" w:hAnsi="Arial" w:cs="Arial"/>
        </w:rPr>
        <w:t xml:space="preserve"> nowych przepustów w oparciu o dokumentację projektową przekazaną przez Zamawiającego,</w:t>
      </w:r>
    </w:p>
    <w:p w:rsidR="006A6B19" w:rsidRDefault="006A6B19" w:rsidP="006A6B19">
      <w:pPr>
        <w:spacing w:after="0" w:line="360" w:lineRule="auto"/>
        <w:rPr>
          <w:rFonts w:ascii="Arial" w:hAnsi="Arial" w:cs="Arial"/>
        </w:rPr>
      </w:pPr>
      <w:r w:rsidRPr="00B64345">
        <w:rPr>
          <w:rFonts w:ascii="Arial" w:hAnsi="Arial" w:cs="Arial"/>
        </w:rPr>
        <w:t>- wykonanie dokumentacji powykonawczej,</w:t>
      </w:r>
    </w:p>
    <w:p w:rsidR="001941FE" w:rsidRPr="00C42603" w:rsidRDefault="001941FE" w:rsidP="006A6B19">
      <w:pPr>
        <w:spacing w:after="0" w:line="360" w:lineRule="auto"/>
        <w:rPr>
          <w:rFonts w:ascii="Arial" w:hAnsi="Arial" w:cs="Arial"/>
        </w:rPr>
      </w:pPr>
      <w:r w:rsidRPr="00C42603">
        <w:rPr>
          <w:rFonts w:ascii="Arial" w:hAnsi="Arial" w:cs="Arial"/>
        </w:rPr>
        <w:t xml:space="preserve">- demontaż </w:t>
      </w:r>
      <w:r w:rsidR="00C42603" w:rsidRPr="00C42603">
        <w:rPr>
          <w:rFonts w:ascii="Arial" w:hAnsi="Arial" w:cs="Arial"/>
        </w:rPr>
        <w:t xml:space="preserve">istniejącej nawierzchni torowej, </w:t>
      </w:r>
    </w:p>
    <w:p w:rsidR="004B1CC7" w:rsidRDefault="004B1CC7" w:rsidP="004B1CC7">
      <w:pPr>
        <w:spacing w:after="0" w:line="360" w:lineRule="auto"/>
        <w:jc w:val="both"/>
        <w:rPr>
          <w:rFonts w:ascii="Arial" w:hAnsi="Arial" w:cs="Arial"/>
        </w:rPr>
      </w:pPr>
      <w:r w:rsidRPr="00C42603">
        <w:rPr>
          <w:rFonts w:ascii="Arial" w:hAnsi="Arial" w:cs="Arial"/>
        </w:rPr>
        <w:t>- wykonanie nawierzchni torowej z wykorzystaniem nowych materiałów,</w:t>
      </w:r>
    </w:p>
    <w:p w:rsidR="001941FE" w:rsidRPr="004B1CC7" w:rsidRDefault="006A6B19" w:rsidP="004B1CC7">
      <w:pPr>
        <w:spacing w:after="0" w:line="360" w:lineRule="auto"/>
        <w:jc w:val="both"/>
        <w:rPr>
          <w:rFonts w:ascii="Arial" w:hAnsi="Arial" w:cs="Arial"/>
        </w:rPr>
      </w:pPr>
      <w:r w:rsidRPr="00B64345">
        <w:rPr>
          <w:rFonts w:ascii="Arial" w:hAnsi="Arial" w:cs="Arial"/>
        </w:rPr>
        <w:t>- uzyskanie pozwolenia na użytkowanie.</w:t>
      </w:r>
    </w:p>
    <w:p w:rsidR="0048357C" w:rsidRPr="006743CB" w:rsidRDefault="0048357C" w:rsidP="0048357C">
      <w:pPr>
        <w:spacing w:after="0" w:line="360" w:lineRule="auto"/>
        <w:rPr>
          <w:rFonts w:ascii="Arial" w:hAnsi="Arial" w:cs="Arial"/>
        </w:rPr>
      </w:pPr>
    </w:p>
    <w:p w:rsidR="004B1CC7" w:rsidRPr="004B1CC7" w:rsidRDefault="004C478B" w:rsidP="006A6B19">
      <w:pPr>
        <w:spacing w:line="360" w:lineRule="auto"/>
        <w:jc w:val="both"/>
        <w:rPr>
          <w:rFonts w:ascii="Arial" w:hAnsi="Arial" w:cs="Arial"/>
        </w:rPr>
      </w:pPr>
      <w:r w:rsidRPr="00EC59D3">
        <w:rPr>
          <w:rFonts w:ascii="Arial" w:hAnsi="Arial" w:cs="Arial"/>
        </w:rPr>
        <w:t>Obiekty zaprojektowano jako wykonywane z betonowych</w:t>
      </w:r>
      <w:r w:rsidR="00823BBC" w:rsidRPr="00EC59D3">
        <w:rPr>
          <w:rFonts w:ascii="Arial" w:hAnsi="Arial" w:cs="Arial"/>
        </w:rPr>
        <w:t>, skrzynkowych</w:t>
      </w:r>
      <w:r w:rsidRPr="00EC59D3">
        <w:rPr>
          <w:rFonts w:ascii="Arial" w:hAnsi="Arial" w:cs="Arial"/>
        </w:rPr>
        <w:t xml:space="preserve"> elementów prefabrykowanych połączonych w górnej części za pomocą nadlewki zespalającej. </w:t>
      </w:r>
      <w:r w:rsidR="00823BBC" w:rsidRPr="00EC59D3">
        <w:rPr>
          <w:rFonts w:ascii="Arial" w:hAnsi="Arial" w:cs="Arial"/>
        </w:rPr>
        <w:t>Wlot i wylot przepustu jest zaprojektowany w postaci ścianek czołowych wylewanych na mokro.</w:t>
      </w:r>
    </w:p>
    <w:p w:rsidR="008C6055" w:rsidRDefault="008C6055" w:rsidP="006A6B19">
      <w:pPr>
        <w:spacing w:line="360" w:lineRule="auto"/>
        <w:jc w:val="both"/>
        <w:rPr>
          <w:rFonts w:ascii="Arial" w:hAnsi="Arial" w:cs="Arial"/>
          <w:b/>
        </w:rPr>
      </w:pPr>
      <w:r>
        <w:rPr>
          <w:rFonts w:ascii="Arial" w:hAnsi="Arial" w:cs="Arial"/>
          <w:b/>
        </w:rPr>
        <w:t>Zmiany w stosunku do dokumentacji projektowej:</w:t>
      </w:r>
    </w:p>
    <w:p w:rsidR="004B1CC7" w:rsidRDefault="006743CB" w:rsidP="006A6B19">
      <w:pPr>
        <w:spacing w:line="360" w:lineRule="auto"/>
        <w:jc w:val="both"/>
        <w:rPr>
          <w:rFonts w:ascii="Arial" w:hAnsi="Arial" w:cs="Arial"/>
          <w:b/>
        </w:rPr>
      </w:pPr>
      <w:r w:rsidRPr="00AC447D">
        <w:rPr>
          <w:rFonts w:ascii="Arial" w:hAnsi="Arial" w:cs="Arial"/>
          <w:b/>
        </w:rPr>
        <w:t>Zamawiający w trakcie realizacji robót przez Wykonawcę</w:t>
      </w:r>
      <w:r w:rsidR="002E2573" w:rsidRPr="00AC447D">
        <w:rPr>
          <w:rFonts w:ascii="Arial" w:hAnsi="Arial" w:cs="Arial"/>
          <w:b/>
        </w:rPr>
        <w:t xml:space="preserve"> przewiduje </w:t>
      </w:r>
      <w:r w:rsidR="00AB35A9" w:rsidRPr="00AC447D">
        <w:rPr>
          <w:rFonts w:ascii="Arial" w:hAnsi="Arial" w:cs="Arial"/>
          <w:b/>
        </w:rPr>
        <w:t xml:space="preserve">jedno </w:t>
      </w:r>
      <w:r w:rsidR="001941FE" w:rsidRPr="00AC447D">
        <w:rPr>
          <w:rFonts w:ascii="Arial" w:hAnsi="Arial" w:cs="Arial"/>
          <w:b/>
        </w:rPr>
        <w:t>zamknięci</w:t>
      </w:r>
      <w:r w:rsidR="004B1CC7" w:rsidRPr="00AC447D">
        <w:rPr>
          <w:rFonts w:ascii="Arial" w:hAnsi="Arial" w:cs="Arial"/>
          <w:b/>
        </w:rPr>
        <w:t>e</w:t>
      </w:r>
      <w:r w:rsidR="001941FE" w:rsidRPr="00AC447D">
        <w:rPr>
          <w:rFonts w:ascii="Arial" w:hAnsi="Arial" w:cs="Arial"/>
          <w:b/>
        </w:rPr>
        <w:t xml:space="preserve"> to</w:t>
      </w:r>
      <w:r w:rsidR="004B1CC7" w:rsidRPr="00AC447D">
        <w:rPr>
          <w:rFonts w:ascii="Arial" w:hAnsi="Arial" w:cs="Arial"/>
          <w:b/>
        </w:rPr>
        <w:t xml:space="preserve">rowe w terminie ujętym w Umowie. W związku z powyższym Zamawiający rezygnuje z wymogu budowy „bypass-ów” o których mowa w punktach 3.11. </w:t>
      </w:r>
      <w:r w:rsidR="004B1CC7" w:rsidRPr="00AC447D">
        <w:rPr>
          <w:rFonts w:ascii="Arial" w:hAnsi="Arial" w:cs="Arial"/>
          <w:b/>
          <w:i/>
        </w:rPr>
        <w:t xml:space="preserve">Utrzymanie ruchu na linii kolejowej </w:t>
      </w:r>
      <w:r w:rsidR="00CD4FD9" w:rsidRPr="00AC447D">
        <w:rPr>
          <w:rFonts w:ascii="Arial" w:hAnsi="Arial" w:cs="Arial"/>
          <w:b/>
        </w:rPr>
        <w:t xml:space="preserve">Projektów Wykonawczych. </w:t>
      </w:r>
    </w:p>
    <w:p w:rsidR="008C6055" w:rsidRDefault="008C6055" w:rsidP="006A6B19">
      <w:pPr>
        <w:spacing w:line="360" w:lineRule="auto"/>
        <w:jc w:val="both"/>
        <w:rPr>
          <w:rFonts w:ascii="Arial" w:hAnsi="Arial" w:cs="Arial"/>
          <w:b/>
        </w:rPr>
      </w:pPr>
    </w:p>
    <w:p w:rsidR="008A0F4A" w:rsidRDefault="00354227" w:rsidP="006A6B19">
      <w:pPr>
        <w:spacing w:line="360" w:lineRule="auto"/>
        <w:jc w:val="both"/>
        <w:rPr>
          <w:rFonts w:ascii="Arial" w:hAnsi="Arial" w:cs="Arial"/>
          <w:b/>
        </w:rPr>
      </w:pPr>
      <w:r>
        <w:rPr>
          <w:rFonts w:ascii="Arial" w:hAnsi="Arial" w:cs="Arial"/>
          <w:b/>
        </w:rPr>
        <w:t>Górne powierzchnie ustrojów płyt zespalających</w:t>
      </w:r>
      <w:r w:rsidR="003E4FB3">
        <w:rPr>
          <w:rFonts w:ascii="Arial" w:hAnsi="Arial" w:cs="Arial"/>
          <w:b/>
        </w:rPr>
        <w:t xml:space="preserve"> prefabrykaty</w:t>
      </w:r>
      <w:r>
        <w:rPr>
          <w:rFonts w:ascii="Arial" w:hAnsi="Arial" w:cs="Arial"/>
          <w:b/>
        </w:rPr>
        <w:t xml:space="preserve"> zabezpieczyć należy  elastyczną mineralną zaprawą uszczelniającą</w:t>
      </w:r>
      <w:r w:rsidR="00F95D81">
        <w:rPr>
          <w:rFonts w:ascii="Arial" w:hAnsi="Arial" w:cs="Arial"/>
          <w:b/>
        </w:rPr>
        <w:t xml:space="preserve"> o gr. min. 3 mm</w:t>
      </w:r>
      <w:r>
        <w:rPr>
          <w:rFonts w:ascii="Arial" w:hAnsi="Arial" w:cs="Arial"/>
          <w:b/>
        </w:rPr>
        <w:t xml:space="preserve"> (należy zastosować materiał identyczny jak dla zabezpieczenia powierzchni odziemnych prefabrykatów)</w:t>
      </w:r>
      <w:r w:rsidR="00531A63">
        <w:rPr>
          <w:rFonts w:ascii="Arial" w:hAnsi="Arial" w:cs="Arial"/>
          <w:b/>
        </w:rPr>
        <w:t xml:space="preserve">. </w:t>
      </w:r>
      <w:r w:rsidR="003E4FB3">
        <w:rPr>
          <w:rFonts w:ascii="Arial" w:hAnsi="Arial" w:cs="Arial"/>
          <w:b/>
        </w:rPr>
        <w:t xml:space="preserve">Na izolacji wykonać warstwę ochronną o grubości 50 mm z betonu C8/10 zbrojonego siatką prętów </w:t>
      </w:r>
      <w:r w:rsidR="00F95D81">
        <w:rPr>
          <w:rFonts w:ascii="Arial" w:hAnsi="Arial" w:cs="Arial"/>
          <w:b/>
        </w:rPr>
        <w:t xml:space="preserve">- </w:t>
      </w:r>
      <w:r w:rsidR="003E4FB3">
        <w:rPr>
          <w:rFonts w:ascii="Arial" w:hAnsi="Arial" w:cs="Arial"/>
          <w:b/>
        </w:rPr>
        <w:t xml:space="preserve">zgodnie z projektem. </w:t>
      </w:r>
      <w:r w:rsidR="00531A63">
        <w:rPr>
          <w:rFonts w:ascii="Arial" w:hAnsi="Arial" w:cs="Arial"/>
          <w:b/>
        </w:rPr>
        <w:t xml:space="preserve">Alternatywne rozwiązanie – </w:t>
      </w:r>
      <w:r w:rsidR="00531A63" w:rsidRPr="00531A63">
        <w:rPr>
          <w:rFonts w:ascii="Arial" w:hAnsi="Arial" w:cs="Arial"/>
          <w:b/>
        </w:rPr>
        <w:t xml:space="preserve">izolacja z materiałów mających zastosowanie w korytach balastowych obiektów kolejowych odpornych na uszkodzenia typu MMA, </w:t>
      </w:r>
      <w:proofErr w:type="spellStart"/>
      <w:r w:rsidR="00531A63" w:rsidRPr="00531A63">
        <w:rPr>
          <w:rFonts w:ascii="Arial" w:hAnsi="Arial" w:cs="Arial"/>
          <w:b/>
        </w:rPr>
        <w:t>polimocznik</w:t>
      </w:r>
      <w:proofErr w:type="spellEnd"/>
      <w:r w:rsidR="00531A63" w:rsidRPr="00531A63">
        <w:rPr>
          <w:rFonts w:ascii="Arial" w:hAnsi="Arial" w:cs="Arial"/>
          <w:b/>
        </w:rPr>
        <w:t xml:space="preserve"> lub podobne</w:t>
      </w:r>
      <w:r w:rsidR="00531A63">
        <w:rPr>
          <w:rFonts w:ascii="Arial" w:hAnsi="Arial" w:cs="Arial"/>
          <w:b/>
        </w:rPr>
        <w:t xml:space="preserve">. </w:t>
      </w:r>
    </w:p>
    <w:p w:rsidR="008C6055" w:rsidRPr="00AC447D" w:rsidRDefault="00FB3FA6" w:rsidP="006A6B19">
      <w:pPr>
        <w:spacing w:line="360" w:lineRule="auto"/>
        <w:jc w:val="both"/>
        <w:rPr>
          <w:rFonts w:ascii="Arial" w:hAnsi="Arial" w:cs="Arial"/>
          <w:b/>
        </w:rPr>
      </w:pPr>
      <w:r>
        <w:rPr>
          <w:rFonts w:ascii="Arial" w:hAnsi="Arial" w:cs="Arial"/>
          <w:b/>
        </w:rPr>
        <w:t>Izolację p</w:t>
      </w:r>
      <w:r w:rsidR="008C6055">
        <w:rPr>
          <w:rFonts w:ascii="Arial" w:hAnsi="Arial" w:cs="Arial"/>
          <w:b/>
        </w:rPr>
        <w:t xml:space="preserve">owierzchni betonowych fundamentów oraz wnętrze przepustu (rygiel dolny, ściany przepustu – w zakresie opisanym w  przedmiarze robót) wykonać z emulsji </w:t>
      </w:r>
      <w:proofErr w:type="spellStart"/>
      <w:r w:rsidR="008C6055">
        <w:rPr>
          <w:rFonts w:ascii="Arial" w:hAnsi="Arial" w:cs="Arial"/>
          <w:b/>
        </w:rPr>
        <w:t>asfalowej</w:t>
      </w:r>
      <w:proofErr w:type="spellEnd"/>
      <w:r w:rsidR="008C6055">
        <w:rPr>
          <w:rFonts w:ascii="Arial" w:hAnsi="Arial" w:cs="Arial"/>
          <w:b/>
        </w:rPr>
        <w:t>.</w:t>
      </w:r>
    </w:p>
    <w:p w:rsidR="00234382" w:rsidRDefault="00234382" w:rsidP="00234382">
      <w:pPr>
        <w:pStyle w:val="Tekstpodstawowywcity"/>
        <w:numPr>
          <w:ilvl w:val="0"/>
          <w:numId w:val="1"/>
        </w:numPr>
        <w:spacing w:after="80" w:line="276" w:lineRule="auto"/>
        <w:rPr>
          <w:rFonts w:ascii="Arial" w:hAnsi="Arial" w:cs="Arial"/>
          <w:b/>
          <w:bCs/>
          <w:snapToGrid w:val="0"/>
          <w:lang w:val="pl-PL"/>
        </w:rPr>
      </w:pPr>
      <w:r w:rsidRPr="00234382">
        <w:rPr>
          <w:rFonts w:ascii="Arial" w:hAnsi="Arial" w:cs="Arial"/>
          <w:b/>
          <w:bCs/>
          <w:snapToGrid w:val="0"/>
          <w:lang w:val="pl-PL"/>
        </w:rPr>
        <w:t xml:space="preserve">Próbne obciążenia </w:t>
      </w:r>
    </w:p>
    <w:p w:rsidR="00234382" w:rsidRPr="00E24C95" w:rsidRDefault="00E24C95" w:rsidP="003B7DD1">
      <w:pPr>
        <w:pStyle w:val="Tekstpodstawowywcity"/>
        <w:spacing w:after="80" w:line="360" w:lineRule="auto"/>
        <w:ind w:firstLine="0"/>
        <w:rPr>
          <w:rFonts w:ascii="Arial" w:eastAsiaTheme="minorHAnsi" w:hAnsi="Arial" w:cs="Arial"/>
          <w:sz w:val="22"/>
          <w:szCs w:val="22"/>
          <w:lang w:val="pl-PL" w:eastAsia="en-US"/>
        </w:rPr>
      </w:pPr>
      <w:r>
        <w:rPr>
          <w:rFonts w:ascii="Arial" w:eastAsiaTheme="minorHAnsi" w:hAnsi="Arial" w:cs="Arial"/>
          <w:sz w:val="22"/>
          <w:szCs w:val="22"/>
          <w:lang w:val="pl-PL" w:eastAsia="en-US"/>
        </w:rPr>
        <w:t>Wykonawca zleci wykonanie projektów</w:t>
      </w:r>
      <w:r w:rsidRPr="00E24C95">
        <w:rPr>
          <w:rFonts w:ascii="Arial" w:eastAsiaTheme="minorHAnsi" w:hAnsi="Arial" w:cs="Arial"/>
          <w:sz w:val="22"/>
          <w:szCs w:val="22"/>
          <w:lang w:val="pl-PL" w:eastAsia="en-US"/>
        </w:rPr>
        <w:t xml:space="preserve"> próbnego obciążenia statycznego </w:t>
      </w:r>
      <w:r w:rsidR="003B7DD1">
        <w:rPr>
          <w:rFonts w:ascii="Arial" w:eastAsiaTheme="minorHAnsi" w:hAnsi="Arial" w:cs="Arial"/>
          <w:sz w:val="22"/>
          <w:szCs w:val="22"/>
          <w:lang w:val="pl-PL" w:eastAsia="en-US"/>
        </w:rPr>
        <w:t xml:space="preserve">oraz </w:t>
      </w:r>
      <w:r w:rsidRPr="00E24C95">
        <w:rPr>
          <w:rFonts w:ascii="Arial" w:eastAsiaTheme="minorHAnsi" w:hAnsi="Arial" w:cs="Arial"/>
          <w:sz w:val="22"/>
          <w:szCs w:val="22"/>
          <w:lang w:val="pl-PL" w:eastAsia="en-US"/>
        </w:rPr>
        <w:t>wykonanie próbnego obciążenia statycznego dla wybudowanych przepustów</w:t>
      </w:r>
      <w:r w:rsidR="003B7DD1">
        <w:rPr>
          <w:rFonts w:ascii="Arial" w:eastAsiaTheme="minorHAnsi" w:hAnsi="Arial" w:cs="Arial"/>
          <w:sz w:val="22"/>
          <w:szCs w:val="22"/>
          <w:lang w:val="pl-PL" w:eastAsia="en-US"/>
        </w:rPr>
        <w:t xml:space="preserve"> zlokalizowanych</w:t>
      </w:r>
      <w:r w:rsidRPr="00E24C95">
        <w:rPr>
          <w:rFonts w:ascii="Arial" w:eastAsiaTheme="minorHAnsi" w:hAnsi="Arial" w:cs="Arial"/>
          <w:sz w:val="22"/>
          <w:szCs w:val="22"/>
          <w:lang w:val="pl-PL" w:eastAsia="en-US"/>
        </w:rPr>
        <w:t xml:space="preserve"> w km</w:t>
      </w:r>
      <w:r>
        <w:rPr>
          <w:rFonts w:ascii="Arial" w:eastAsiaTheme="minorHAnsi" w:hAnsi="Arial" w:cs="Arial"/>
          <w:sz w:val="22"/>
          <w:szCs w:val="22"/>
          <w:lang w:val="pl-PL" w:eastAsia="en-US"/>
        </w:rPr>
        <w:t xml:space="preserve"> </w:t>
      </w:r>
      <w:r w:rsidRPr="00F11A67">
        <w:rPr>
          <w:rFonts w:ascii="Arial" w:eastAsiaTheme="minorHAnsi" w:hAnsi="Arial" w:cs="Arial"/>
          <w:sz w:val="22"/>
          <w:szCs w:val="22"/>
          <w:lang w:val="pl-PL" w:eastAsia="en-US"/>
        </w:rPr>
        <w:t>51,794; 63,170; 68,565</w:t>
      </w:r>
      <w:r w:rsidR="00AB35A9" w:rsidRPr="00F11A67">
        <w:rPr>
          <w:rFonts w:ascii="Arial" w:eastAsiaTheme="minorHAnsi" w:hAnsi="Arial" w:cs="Arial"/>
          <w:sz w:val="22"/>
          <w:szCs w:val="22"/>
          <w:lang w:val="pl-PL" w:eastAsia="en-US"/>
        </w:rPr>
        <w:t>; 69,189.</w:t>
      </w:r>
    </w:p>
    <w:p w:rsidR="005E2B0D" w:rsidRPr="002E2573" w:rsidRDefault="005E2B0D" w:rsidP="002E2573">
      <w:pPr>
        <w:pStyle w:val="Tekstpodstawowywcity"/>
        <w:numPr>
          <w:ilvl w:val="0"/>
          <w:numId w:val="1"/>
        </w:numPr>
        <w:spacing w:after="80" w:line="276" w:lineRule="auto"/>
        <w:rPr>
          <w:rFonts w:ascii="Arial" w:hAnsi="Arial" w:cs="Arial"/>
          <w:b/>
          <w:bCs/>
          <w:snapToGrid w:val="0"/>
          <w:lang w:val="pl-PL"/>
        </w:rPr>
      </w:pPr>
      <w:r>
        <w:rPr>
          <w:rFonts w:ascii="Arial" w:hAnsi="Arial" w:cs="Arial"/>
          <w:b/>
          <w:bCs/>
          <w:snapToGrid w:val="0"/>
          <w:lang w:val="pl-PL"/>
        </w:rPr>
        <w:t>Dokumentacja niezbędna do uzyskania pozwolenia na użytkowanie</w:t>
      </w:r>
    </w:p>
    <w:p w:rsidR="005E2B0D" w:rsidRDefault="005E2B0D" w:rsidP="005E2B0D">
      <w:pPr>
        <w:pStyle w:val="Akapit"/>
        <w:spacing w:line="360" w:lineRule="auto"/>
        <w:ind w:firstLine="709"/>
      </w:pPr>
      <w:r>
        <w:t xml:space="preserve">Wykonawca w ramach Terminu wykonania Umowy będzie zobowiązany do skompletowania całej wymaganej Prawem dokumentacji (niezbędnej do uzyskania pozwolenia na użytkowanie) oraz uzyskania pozwolenia na użytkowanie obiektów i przekazanie go Zamawiającemu. </w:t>
      </w:r>
    </w:p>
    <w:p w:rsidR="005E2B0D" w:rsidRDefault="005E2B0D" w:rsidP="005E2B0D">
      <w:pPr>
        <w:pStyle w:val="Akapit"/>
        <w:spacing w:line="360" w:lineRule="auto"/>
        <w:ind w:firstLine="709"/>
      </w:pPr>
      <w:r>
        <w:t>Zgodnie z art. 76 ust. 4 pkt 1) ustawy z dnia 27 kwietnia 2001 r. Prawo Ochrony Środowiska, w terminie 30 dni przed dniem oddania do użytkowania, Wykonawca zobowiązany jest do poinformowania wojewódzkiego inspektora ochrony środowiska o  planowanym terminie oddania do użytkowania nowo zbudowanego lub przebudowanego obiektu budowlanego, zespołu obiektów bądź instalacji, które realizowane są jako przedsięwzięcie mogące znacząco oddziaływać na środowisko w myśl ustawy z dnia 3 października 2008 r. o  udostępnianiu informacji o środowisku i jego ochronie, udziale społeczeństwa w ochronie środowiska oraz o ocenach oddziaływania na środowisko. Obowiązek ten należy zrealizować w w/w terminie, za termin  uznając dzień przekazania do użytkowania ostatniego obiektu budowlanego objętego Umową.</w:t>
      </w:r>
    </w:p>
    <w:p w:rsidR="005E2B0D" w:rsidRDefault="005E2B0D" w:rsidP="005E2B0D">
      <w:pPr>
        <w:pStyle w:val="Akapit"/>
        <w:spacing w:line="360" w:lineRule="auto"/>
        <w:ind w:firstLine="709"/>
      </w:pPr>
      <w:r>
        <w:t>Wykonawca zobowiązany jest przygotować i przekazać do komórki prowadzącej projekt w PKP PLK S.A. dokumenty niezbędne do dokonania zgłoszenia urządzenia wodnego Wodom Polskim w celu wpisania do systemu informacyjnego gospodarowania wodami wg wymagań art. 331 ust. 3 i ust. 4 ustawy z dnia 20 lipca 2017 r. Prawo wodne.</w:t>
      </w:r>
    </w:p>
    <w:p w:rsidR="005E2B0D" w:rsidRPr="005E2B0D" w:rsidRDefault="005E2B0D" w:rsidP="005E2B0D">
      <w:pPr>
        <w:pStyle w:val="Tekstpodstawowywcity"/>
        <w:numPr>
          <w:ilvl w:val="0"/>
          <w:numId w:val="1"/>
        </w:numPr>
        <w:spacing w:after="80" w:line="276" w:lineRule="auto"/>
        <w:rPr>
          <w:rFonts w:ascii="Arial" w:hAnsi="Arial" w:cs="Arial"/>
          <w:b/>
          <w:bCs/>
          <w:snapToGrid w:val="0"/>
          <w:lang w:val="pl-PL"/>
        </w:rPr>
      </w:pPr>
      <w:r>
        <w:rPr>
          <w:rFonts w:ascii="Arial" w:hAnsi="Arial" w:cs="Arial"/>
          <w:b/>
          <w:bCs/>
          <w:snapToGrid w:val="0"/>
          <w:lang w:val="pl-PL"/>
        </w:rPr>
        <w:lastRenderedPageBreak/>
        <w:t>Operat kolaudacyjny</w:t>
      </w:r>
    </w:p>
    <w:p w:rsidR="005E2B0D" w:rsidRPr="005E2B0D" w:rsidRDefault="005E2B0D" w:rsidP="005E2B0D">
      <w:pPr>
        <w:pStyle w:val="Akapit"/>
        <w:spacing w:line="360" w:lineRule="auto"/>
        <w:ind w:firstLine="709"/>
      </w:pPr>
      <w:r w:rsidRPr="005E2B0D">
        <w:t>Operat kolaudacyjny stanowi zbiór wszystkich dokumentów budowy, przygotowanych przez Wykonawcę robót w celu ich przekazania Zamawiającemu, stanowiący podstawę odbioru i oceny zgodności wykonanych robót z dokumentacją projektową.</w:t>
      </w:r>
    </w:p>
    <w:p w:rsidR="005E2B0D" w:rsidRPr="005E2B0D" w:rsidRDefault="005E2B0D" w:rsidP="005E2B0D">
      <w:pPr>
        <w:spacing w:line="360" w:lineRule="auto"/>
        <w:jc w:val="both"/>
        <w:rPr>
          <w:rFonts w:ascii="Arial" w:hAnsi="Arial" w:cs="Arial"/>
        </w:rPr>
      </w:pPr>
      <w:r w:rsidRPr="005E2B0D">
        <w:rPr>
          <w:rFonts w:ascii="Arial" w:hAnsi="Arial" w:cs="Arial"/>
        </w:rPr>
        <w:t xml:space="preserve">Na zakończenie robót Wykonawca przedstawi Inżynierowi operat kolaudacyjny dla odbieranych robót. Operat kolaudacyjny należy opracować zgodnie z warunkami i zasadami odbiorów robót budowlanych na liniach kolejowych, przyjętymi Uchwałą Nr 938/2017 Zarządu PKP Polskie Linie Kolejowe S.A. z dnia 12 września 2017 r. i wytycznymi przeprowadzania odbiorów końcowych robót inwestycyjnych </w:t>
      </w:r>
    </w:p>
    <w:p w:rsidR="005E2B0D" w:rsidRPr="005E2B0D" w:rsidRDefault="005E2B0D" w:rsidP="005E2B0D">
      <w:pPr>
        <w:pStyle w:val="Akapit"/>
        <w:spacing w:line="360" w:lineRule="auto"/>
      </w:pPr>
      <w:r w:rsidRPr="005E2B0D">
        <w:t>Operat kolaudacyjny należy przekazać Zamawiającemu w następującej liczbie egzemplarzy:</w:t>
      </w:r>
    </w:p>
    <w:p w:rsidR="005E2B0D" w:rsidRPr="005E2B0D" w:rsidRDefault="005E2B0D" w:rsidP="005E2B0D">
      <w:pPr>
        <w:pStyle w:val="am"/>
        <w:numPr>
          <w:ilvl w:val="0"/>
          <w:numId w:val="4"/>
        </w:numPr>
        <w:spacing w:line="360" w:lineRule="auto"/>
        <w:ind w:left="993" w:hanging="426"/>
        <w:jc w:val="both"/>
      </w:pPr>
      <w:r w:rsidRPr="005E2B0D">
        <w:t>1 egz.- oryginał,</w:t>
      </w:r>
    </w:p>
    <w:p w:rsidR="005E2B0D" w:rsidRPr="005E2B0D" w:rsidRDefault="005E2B0D" w:rsidP="005E2B0D">
      <w:pPr>
        <w:pStyle w:val="am"/>
        <w:numPr>
          <w:ilvl w:val="0"/>
          <w:numId w:val="4"/>
        </w:numPr>
        <w:spacing w:line="360" w:lineRule="auto"/>
        <w:ind w:left="993" w:hanging="426"/>
        <w:jc w:val="both"/>
      </w:pPr>
      <w:r w:rsidRPr="005E2B0D">
        <w:t>2 egz.- kopie w formie papierowej (z adnotacją o zgodności z oryginałem potwierdzoną przez Kierownika budowy),</w:t>
      </w:r>
    </w:p>
    <w:p w:rsidR="005E2B0D" w:rsidRPr="005E2B0D" w:rsidRDefault="005E2B0D" w:rsidP="005E2B0D">
      <w:pPr>
        <w:pStyle w:val="am"/>
        <w:numPr>
          <w:ilvl w:val="0"/>
          <w:numId w:val="4"/>
        </w:numPr>
        <w:spacing w:line="360" w:lineRule="auto"/>
        <w:ind w:left="993" w:hanging="426"/>
        <w:jc w:val="both"/>
      </w:pPr>
      <w:r w:rsidRPr="005E2B0D">
        <w:t xml:space="preserve">2 egzemplarze w formie elektronicznej na płycie CD lub DVD </w:t>
      </w:r>
    </w:p>
    <w:p w:rsidR="005E2B0D" w:rsidRPr="005E2B0D" w:rsidRDefault="005E2B0D" w:rsidP="005E2B0D">
      <w:pPr>
        <w:pStyle w:val="Akapit"/>
        <w:spacing w:line="360" w:lineRule="auto"/>
      </w:pPr>
      <w:r w:rsidRPr="005E2B0D">
        <w:t>Ww. dokumentację należy sporządzić w czytelnej technice graficznej, złożyć do formatu A4 i oprawić w sposób uniemożliwiający jej zdekompletowanie. Strony należy ponumerować, oraz załączyć szczegółowy spis zawartości.</w:t>
      </w:r>
    </w:p>
    <w:p w:rsidR="005E2B0D" w:rsidRPr="005E2B0D" w:rsidRDefault="005E2B0D" w:rsidP="005E2B0D">
      <w:pPr>
        <w:spacing w:before="100" w:beforeAutospacing="1" w:after="100" w:afterAutospacing="1" w:line="360" w:lineRule="auto"/>
        <w:jc w:val="both"/>
        <w:rPr>
          <w:rFonts w:ascii="Arial" w:hAnsi="Arial" w:cs="Arial"/>
        </w:rPr>
      </w:pPr>
      <w:r w:rsidRPr="005E2B0D">
        <w:rPr>
          <w:rFonts w:ascii="Arial" w:hAnsi="Arial" w:cs="Arial"/>
        </w:rPr>
        <w:t>Operat kolaudacyjny musi zawierać  dokumenty zgodnie z wyliczeniem zawartym w § 9 warunków i zasad odbioru robót budowlanych na liniach kolejowych przyjętych Uchwałą Nr 938/2017 Zarządu PKP Polskie Linie Kolejowe S.A. z dnia 12 września 2017 r.</w:t>
      </w:r>
    </w:p>
    <w:p w:rsidR="005E2B0D" w:rsidRPr="005E2B0D" w:rsidRDefault="005E2B0D" w:rsidP="005E2B0D">
      <w:pPr>
        <w:spacing w:before="100" w:beforeAutospacing="1" w:after="100" w:afterAutospacing="1" w:line="360" w:lineRule="auto"/>
        <w:jc w:val="both"/>
        <w:rPr>
          <w:rFonts w:ascii="Arial" w:hAnsi="Arial" w:cs="Arial"/>
        </w:rPr>
      </w:pPr>
      <w:r w:rsidRPr="005E2B0D">
        <w:rPr>
          <w:rFonts w:ascii="Arial" w:hAnsi="Arial" w:cs="Arial"/>
        </w:rPr>
        <w:t>Po uzyskaniu ostatecznego pozwolenia na użytkowanie, ma ono zostać dołączone do operatu kolaudacyjnego.</w:t>
      </w:r>
    </w:p>
    <w:p w:rsidR="005E2B0D" w:rsidRDefault="005E2B0D" w:rsidP="005E2B0D">
      <w:pPr>
        <w:spacing w:before="100" w:beforeAutospacing="1" w:after="100" w:afterAutospacing="1" w:line="360" w:lineRule="auto"/>
        <w:jc w:val="both"/>
        <w:rPr>
          <w:rFonts w:ascii="Arial" w:hAnsi="Arial" w:cs="Arial"/>
        </w:rPr>
      </w:pPr>
      <w:r w:rsidRPr="005E2B0D">
        <w:rPr>
          <w:rFonts w:ascii="Arial" w:hAnsi="Arial" w:cs="Arial"/>
        </w:rPr>
        <w:t>Ponadto operat kolaudacyjny musi zawierać zgody wodnoprawne z wnioskami i dokumentami niezbędnymi do dokonania czynności administracyjnych związanych ze zgodami wodnoprawnymi oraz kompletnej dokumentacji z postepowań administracyjnych związanych ze zgodami wodnoprawnymi.</w:t>
      </w:r>
    </w:p>
    <w:p w:rsidR="008A0F4A" w:rsidRPr="008A0F4A" w:rsidRDefault="008A0F4A" w:rsidP="005E2B0D">
      <w:pPr>
        <w:spacing w:before="100" w:beforeAutospacing="1" w:after="100" w:afterAutospacing="1" w:line="360" w:lineRule="auto"/>
        <w:jc w:val="both"/>
        <w:rPr>
          <w:rFonts w:ascii="Arial" w:hAnsi="Arial" w:cs="Arial"/>
          <w:b/>
        </w:rPr>
      </w:pPr>
      <w:r w:rsidRPr="008A0F4A">
        <w:rPr>
          <w:rFonts w:ascii="Arial" w:hAnsi="Arial" w:cs="Arial"/>
          <w:b/>
        </w:rPr>
        <w:t xml:space="preserve">Wykonawca robót sporządzi </w:t>
      </w:r>
      <w:r>
        <w:rPr>
          <w:rFonts w:ascii="Arial" w:hAnsi="Arial" w:cs="Arial"/>
          <w:b/>
        </w:rPr>
        <w:t xml:space="preserve">karty ewidencyjne dla nowo </w:t>
      </w:r>
      <w:r w:rsidRPr="008A0F4A">
        <w:rPr>
          <w:rFonts w:ascii="Arial" w:hAnsi="Arial" w:cs="Arial"/>
          <w:b/>
        </w:rPr>
        <w:t xml:space="preserve">wybudowanych przepustów zgodnie z zaleceniami Zamawiającego i dołączy je w formie papierowej do operatu kolaudacyjnego. </w:t>
      </w:r>
    </w:p>
    <w:p w:rsidR="001F58AA" w:rsidRPr="00767771" w:rsidRDefault="001F58AA" w:rsidP="001F58AA">
      <w:pPr>
        <w:pStyle w:val="Akapitzlist"/>
        <w:numPr>
          <w:ilvl w:val="0"/>
          <w:numId w:val="1"/>
        </w:numPr>
        <w:spacing w:before="100" w:beforeAutospacing="1" w:after="100" w:afterAutospacing="1" w:line="360" w:lineRule="auto"/>
        <w:jc w:val="both"/>
        <w:rPr>
          <w:rFonts w:ascii="Arial" w:hAnsi="Arial" w:cs="Arial"/>
          <w:b/>
          <w:sz w:val="26"/>
          <w:szCs w:val="26"/>
        </w:rPr>
      </w:pPr>
      <w:r w:rsidRPr="00767771">
        <w:rPr>
          <w:rFonts w:ascii="Arial" w:hAnsi="Arial" w:cs="Arial"/>
          <w:b/>
          <w:sz w:val="26"/>
          <w:szCs w:val="26"/>
        </w:rPr>
        <w:t>Geodezyjna dokumentacja powykonawcza</w:t>
      </w:r>
    </w:p>
    <w:p w:rsidR="00A779F7" w:rsidRDefault="00E12463" w:rsidP="00E12463">
      <w:pPr>
        <w:pStyle w:val="Punktator1"/>
        <w:spacing w:line="360" w:lineRule="auto"/>
        <w:ind w:left="0" w:firstLine="0"/>
      </w:pPr>
      <w:r>
        <w:lastRenderedPageBreak/>
        <w:t>Wykonawca wykona g</w:t>
      </w:r>
      <w:r w:rsidR="001F58AA">
        <w:t>eodezyjną do</w:t>
      </w:r>
      <w:r>
        <w:t>kumentację powykonawczą.</w:t>
      </w:r>
    </w:p>
    <w:p w:rsidR="001F58AA" w:rsidRDefault="001F58AA" w:rsidP="001F58AA">
      <w:pPr>
        <w:pStyle w:val="Punktator1"/>
        <w:spacing w:line="360" w:lineRule="auto"/>
        <w:ind w:left="0" w:firstLine="0"/>
      </w:pPr>
      <w:r>
        <w:t>Wszelkie czynności i prace geodezyjne, wykonywane w ramach umowy, muszą być wykonywane zgodnie z Prawem (w tym Regulacjami Zamawiającego);</w:t>
      </w:r>
    </w:p>
    <w:p w:rsidR="001F58AA" w:rsidRDefault="001F58AA" w:rsidP="001F58AA">
      <w:pPr>
        <w:pStyle w:val="Punktator1"/>
        <w:spacing w:line="360" w:lineRule="auto"/>
        <w:ind w:left="0" w:firstLine="0"/>
      </w:pPr>
      <w:r>
        <w:t xml:space="preserve">Wykonawca wykona mapę sytuacyjno-wysokościową z geodezyjną inwentaryzacją powykonawczą, zawierającą wszystkie </w:t>
      </w:r>
      <w:proofErr w:type="spellStart"/>
      <w:r>
        <w:t>nowowybudowane</w:t>
      </w:r>
      <w:proofErr w:type="spellEnd"/>
      <w:r>
        <w:t xml:space="preserve"> obiekty. W celu zachowania czytelności opracowań, dopuszcza się dodatkowe wykonanie map sytuacyjno-wysokościowych z geodezyjną inwentaryzacją powykonawczą w podziale na poszczególne branże;</w:t>
      </w:r>
    </w:p>
    <w:p w:rsidR="001F58AA" w:rsidRDefault="001F58AA" w:rsidP="001F58AA">
      <w:pPr>
        <w:pStyle w:val="Punktator1"/>
        <w:spacing w:line="360" w:lineRule="auto"/>
        <w:ind w:left="0" w:firstLine="0"/>
      </w:pPr>
      <w:r>
        <w:t xml:space="preserve">Treść mapy sytuacyjno-wysokościowej oraz sposób i dokładność wykonania pomiarów reguluje standard techniczny O organizacji i wykonywaniu pomiarów w  geodezji kolejowej GK-1 wprowadzony Uchwałą Nr 8 Zarządu PKP S.A. z dnia 12  stycznia 2016 r.  oraz Standard </w:t>
      </w:r>
      <w:hyperlink r:id="rId27" w:tgtFrame="_blank" w:history="1">
        <w:r w:rsidRPr="001F58AA">
          <w:t>mapy dla opracowań realizowanych na zlecenie PKP Polskie Linie Kolejowe S.A</w:t>
        </w:r>
      </w:hyperlink>
      <w:r>
        <w:t>.;</w:t>
      </w:r>
    </w:p>
    <w:p w:rsidR="001F58AA" w:rsidRDefault="001F58AA" w:rsidP="001F58AA">
      <w:pPr>
        <w:pStyle w:val="Punktator1"/>
        <w:spacing w:line="360" w:lineRule="auto"/>
        <w:ind w:left="0" w:firstLine="0"/>
      </w:pPr>
      <w:r>
        <w:t>Wykonawca przekaże do Biura Nieruchomości i Geodezji Kolejowej PKP PLK S.A. kopie szkiców z geodezyjnej inwentaryzacji powykonawczej;</w:t>
      </w:r>
    </w:p>
    <w:p w:rsidR="001F58AA" w:rsidRDefault="001F58AA" w:rsidP="001F58AA">
      <w:pPr>
        <w:pStyle w:val="Punktator1"/>
        <w:spacing w:line="360" w:lineRule="auto"/>
        <w:ind w:left="0" w:firstLine="0"/>
      </w:pPr>
      <w:r w:rsidRPr="001F58AA">
        <w:t>Po realizacji inwestycji Wykonawca sporządzi i przekaże do państwowego zasobu geodezyjnego dokumentację do zmiany użytków gruntowych;</w:t>
      </w:r>
    </w:p>
    <w:p w:rsidR="001F58AA" w:rsidRDefault="001F58AA" w:rsidP="001F58AA">
      <w:pPr>
        <w:pStyle w:val="Punktator1"/>
        <w:spacing w:line="360" w:lineRule="auto"/>
        <w:ind w:left="0" w:firstLine="0"/>
      </w:pPr>
      <w:r>
        <w:t xml:space="preserve">Opracowana przez Wykonawcę geodezyjna dokumentacja powykonawcza podlega ocenie Zamawiającego przed jej przekazaniem do właściwych terytorialnie </w:t>
      </w:r>
      <w:proofErr w:type="spellStart"/>
      <w:r>
        <w:t>KODGiK</w:t>
      </w:r>
      <w:proofErr w:type="spellEnd"/>
      <w:r>
        <w:t xml:space="preserve"> oraz </w:t>
      </w:r>
      <w:proofErr w:type="spellStart"/>
      <w:r>
        <w:t>PODGiK</w:t>
      </w:r>
      <w:proofErr w:type="spellEnd"/>
      <w:r>
        <w:t>;</w:t>
      </w:r>
    </w:p>
    <w:p w:rsidR="001F58AA" w:rsidRDefault="001F58AA" w:rsidP="001F58AA">
      <w:pPr>
        <w:pStyle w:val="Punktator1"/>
        <w:spacing w:line="360" w:lineRule="auto"/>
        <w:ind w:left="0" w:firstLine="0"/>
      </w:pPr>
      <w:r>
        <w:t xml:space="preserve">Po uzyskaniu pozytywnej oceny Wykonawca przekaże geodezyjną dokumentację powykonawczą do </w:t>
      </w:r>
      <w:proofErr w:type="spellStart"/>
      <w:r>
        <w:t>KODGiK</w:t>
      </w:r>
      <w:proofErr w:type="spellEnd"/>
      <w:r>
        <w:t xml:space="preserve"> i </w:t>
      </w:r>
      <w:proofErr w:type="spellStart"/>
      <w:r>
        <w:t>PODGiK</w:t>
      </w:r>
      <w:proofErr w:type="spellEnd"/>
      <w:r>
        <w:t>, oraz uzyska klauzule o jej przyjęciu do  zasobu;</w:t>
      </w:r>
    </w:p>
    <w:p w:rsidR="001F58AA" w:rsidRDefault="001F58AA" w:rsidP="001F58AA">
      <w:pPr>
        <w:pStyle w:val="Punktator1"/>
        <w:spacing w:line="360" w:lineRule="auto"/>
        <w:ind w:left="0" w:firstLine="0"/>
      </w:pPr>
      <w:r>
        <w:t xml:space="preserve">Po uzyskaniu klauzul o przyjęciu Geodezyjnej dokumentacji powykonawczej do zasobu </w:t>
      </w:r>
      <w:proofErr w:type="spellStart"/>
      <w:r>
        <w:t>KODGiK</w:t>
      </w:r>
      <w:proofErr w:type="spellEnd"/>
      <w:r>
        <w:t xml:space="preserve"> i </w:t>
      </w:r>
      <w:proofErr w:type="spellStart"/>
      <w:r>
        <w:t>PODGiK</w:t>
      </w:r>
      <w:proofErr w:type="spellEnd"/>
      <w:r>
        <w:t xml:space="preserve">, Wykonawca przekaże do Zamawiającego określoną przez niego liczbę oklauzulowanych przez </w:t>
      </w:r>
      <w:proofErr w:type="spellStart"/>
      <w:r>
        <w:t>KODGiK</w:t>
      </w:r>
      <w:proofErr w:type="spellEnd"/>
      <w:r>
        <w:t xml:space="preserve"> i </w:t>
      </w:r>
      <w:proofErr w:type="spellStart"/>
      <w:r>
        <w:t>PODGiK</w:t>
      </w:r>
      <w:proofErr w:type="spellEnd"/>
      <w:r>
        <w:t xml:space="preserve"> egzemplarzy zamówionej dokumentacji.</w:t>
      </w:r>
    </w:p>
    <w:p w:rsidR="001F58AA" w:rsidRDefault="001F58AA" w:rsidP="001F58AA">
      <w:pPr>
        <w:pStyle w:val="Punktator1"/>
        <w:spacing w:line="360" w:lineRule="auto"/>
        <w:ind w:left="0" w:firstLine="0"/>
      </w:pPr>
      <w:r>
        <w:t xml:space="preserve">Geodezyjna dokumentacja powykonawcza zostanie wykonana w wersji papierowej oraz w  wersji numerycznej (cyfrowej). Wersję numeryczną (cyfrową) należy przekazać w  formacie PDF (z klauzulami </w:t>
      </w:r>
      <w:proofErr w:type="spellStart"/>
      <w:r>
        <w:t>KODGiK</w:t>
      </w:r>
      <w:proofErr w:type="spellEnd"/>
      <w:r>
        <w:t xml:space="preserve"> i </w:t>
      </w:r>
      <w:proofErr w:type="spellStart"/>
      <w:r>
        <w:t>PODGiK</w:t>
      </w:r>
      <w:proofErr w:type="spellEnd"/>
      <w:r>
        <w:t xml:space="preserve">) oraz wersji edytowalnej zgodnie z  załącznikiem nr 1 do niniejszego PFU. </w:t>
      </w:r>
      <w:bookmarkStart w:id="0" w:name="_Toc455741527"/>
      <w:bookmarkStart w:id="1" w:name="_Toc455741329"/>
      <w:bookmarkEnd w:id="0"/>
      <w:bookmarkEnd w:id="1"/>
    </w:p>
    <w:p w:rsidR="003C10DC" w:rsidRDefault="003C10DC" w:rsidP="001F58AA">
      <w:pPr>
        <w:pStyle w:val="Punktator1"/>
        <w:spacing w:line="360" w:lineRule="auto"/>
        <w:ind w:left="0" w:firstLine="0"/>
      </w:pPr>
    </w:p>
    <w:p w:rsidR="00922CAE" w:rsidRDefault="00E12FF0" w:rsidP="00922CAE">
      <w:pPr>
        <w:pStyle w:val="Punktator1"/>
        <w:numPr>
          <w:ilvl w:val="0"/>
          <w:numId w:val="1"/>
        </w:numPr>
        <w:spacing w:line="360" w:lineRule="auto"/>
        <w:rPr>
          <w:b/>
        </w:rPr>
      </w:pPr>
      <w:r w:rsidRPr="00E12FF0">
        <w:rPr>
          <w:b/>
        </w:rPr>
        <w:t>System CDE</w:t>
      </w:r>
    </w:p>
    <w:p w:rsidR="00CC359A" w:rsidRPr="00CC359A" w:rsidRDefault="00CC359A" w:rsidP="00014DF0">
      <w:pPr>
        <w:pStyle w:val="Punktator1"/>
        <w:spacing w:line="360" w:lineRule="auto"/>
        <w:ind w:left="0" w:firstLine="0"/>
        <w:rPr>
          <w:b/>
        </w:rPr>
      </w:pPr>
      <w:r w:rsidRPr="00CC359A">
        <w:rPr>
          <w:b/>
        </w:rPr>
        <w:t xml:space="preserve">Wszelkie koszty związane ze stosowania systemu CDE ponosi Wykonawca w ramach </w:t>
      </w:r>
      <w:r w:rsidR="002E2573">
        <w:rPr>
          <w:b/>
        </w:rPr>
        <w:t>Wynagrodzenia</w:t>
      </w:r>
      <w:r w:rsidR="008A4958">
        <w:rPr>
          <w:b/>
        </w:rPr>
        <w:t>.</w:t>
      </w:r>
    </w:p>
    <w:p w:rsidR="00014DF0" w:rsidRDefault="00014DF0" w:rsidP="00014DF0">
      <w:pPr>
        <w:pStyle w:val="Punktator1"/>
        <w:spacing w:line="360" w:lineRule="auto"/>
        <w:ind w:left="0" w:firstLine="0"/>
      </w:pPr>
      <w:r>
        <w:t>Wykonawca</w:t>
      </w:r>
      <w:r w:rsidR="00EB4D75">
        <w:t xml:space="preserve"> wdroży i umożliwi Zamawiającemu</w:t>
      </w:r>
      <w:r>
        <w:t xml:space="preserve"> korzystanie z platformy zarządzania projektem (wymiana danych i koordynacja – ang. CDE </w:t>
      </w:r>
      <w:proofErr w:type="spellStart"/>
      <w:r>
        <w:t>Common</w:t>
      </w:r>
      <w:proofErr w:type="spellEnd"/>
      <w:r>
        <w:t xml:space="preserve"> Data </w:t>
      </w:r>
      <w:proofErr w:type="spellStart"/>
      <w:r>
        <w:t>Enviroment</w:t>
      </w:r>
      <w:proofErr w:type="spellEnd"/>
      <w:r>
        <w:t xml:space="preserve">). Zadaniem platformy jest dostęp wskazanym uczestnikom Umowy </w:t>
      </w:r>
      <w:r w:rsidRPr="00A322E8">
        <w:t>do aktualnej</w:t>
      </w:r>
      <w:r>
        <w:t xml:space="preserve"> dokumentacji budowy oraz stanowi  narzędzie do przepływu informacji pomiędzy Zamawiającym i Wykonawcą w zakresie </w:t>
      </w:r>
      <w:r>
        <w:lastRenderedPageBreak/>
        <w:t>wskazanym w niniejszym Opisie Przedmiotu Zamówienia.</w:t>
      </w:r>
    </w:p>
    <w:p w:rsidR="009327DC" w:rsidRPr="009327DC" w:rsidRDefault="00EB3A7E" w:rsidP="009327DC">
      <w:pPr>
        <w:pStyle w:val="Punktator1"/>
        <w:spacing w:line="360" w:lineRule="auto"/>
        <w:ind w:left="0" w:firstLine="0"/>
      </w:pPr>
      <w:r>
        <w:t xml:space="preserve">Logowanie do systemu CDE powinno odbywać się </w:t>
      </w:r>
      <w:r w:rsidR="00A322E8">
        <w:t>z dowolnego komputera/laptopa, telefonu/tabela lub innego urzą</w:t>
      </w:r>
      <w:r w:rsidR="009327DC">
        <w:t xml:space="preserve">dzenia z dostępem do Internetu, przy czym: </w:t>
      </w:r>
      <w:r w:rsidR="009327DC" w:rsidRPr="009327DC">
        <w:rPr>
          <w:lang w:eastAsia="pl-PL"/>
        </w:rPr>
        <w:t>użytkownik urządzeń mobilnych (telefon/smartfon/tablet) może tylko przeglądać dokumenty w oknie przeglądarki. Możliwość ściągania plików dotyczy tylko komputerów</w:t>
      </w:r>
      <w:r w:rsidR="009327DC">
        <w:rPr>
          <w:color w:val="1F497D"/>
          <w:lang w:eastAsia="pl-PL"/>
        </w:rPr>
        <w:t>.</w:t>
      </w:r>
    </w:p>
    <w:p w:rsidR="009327DC" w:rsidRPr="00014DF0" w:rsidRDefault="009327DC" w:rsidP="00014DF0">
      <w:pPr>
        <w:pStyle w:val="Punktator1"/>
        <w:spacing w:line="360" w:lineRule="auto"/>
        <w:ind w:left="0" w:firstLine="0"/>
      </w:pPr>
    </w:p>
    <w:p w:rsidR="004109B8" w:rsidRDefault="004109B8" w:rsidP="004109B8">
      <w:pPr>
        <w:pStyle w:val="Punktator1"/>
        <w:spacing w:line="360" w:lineRule="auto"/>
        <w:ind w:left="0" w:firstLine="0"/>
      </w:pPr>
      <w:r>
        <w:t xml:space="preserve">Zamawiający wymaga od Wykonawcy zastosowania systemu klasy CDE jako platformy obiegu informacji pomiędzy Wykonawcą, a Zamawiającym dla procedur: </w:t>
      </w:r>
    </w:p>
    <w:p w:rsidR="004109B8" w:rsidRDefault="004109B8" w:rsidP="004109B8">
      <w:pPr>
        <w:pStyle w:val="Punktator1"/>
        <w:numPr>
          <w:ilvl w:val="0"/>
          <w:numId w:val="7"/>
        </w:numPr>
        <w:spacing w:line="360" w:lineRule="auto"/>
      </w:pPr>
      <w:r>
        <w:t>Zatwierdzenia wniosków materiałowych przez Zamawiającego,</w:t>
      </w:r>
    </w:p>
    <w:p w:rsidR="004109B8" w:rsidRDefault="004109B8" w:rsidP="004109B8">
      <w:pPr>
        <w:pStyle w:val="Punktator1"/>
        <w:numPr>
          <w:ilvl w:val="0"/>
          <w:numId w:val="7"/>
        </w:numPr>
        <w:spacing w:line="360" w:lineRule="auto"/>
      </w:pPr>
      <w:r>
        <w:t>Zatwierdzenia rysunków / rozwiązań konstrukcyjnych przez Zamawiającego,</w:t>
      </w:r>
    </w:p>
    <w:p w:rsidR="004109B8" w:rsidRPr="00B63040" w:rsidRDefault="004109B8" w:rsidP="004109B8">
      <w:pPr>
        <w:pStyle w:val="Punktator1"/>
        <w:numPr>
          <w:ilvl w:val="0"/>
          <w:numId w:val="7"/>
        </w:numPr>
        <w:spacing w:line="360" w:lineRule="auto"/>
      </w:pPr>
      <w:r w:rsidRPr="00B63040">
        <w:t>Zatwierdzenia kart obmiaru przez Zamawiającego,</w:t>
      </w:r>
    </w:p>
    <w:p w:rsidR="004109B8" w:rsidRDefault="004109B8" w:rsidP="004109B8">
      <w:pPr>
        <w:pStyle w:val="Punktator1"/>
        <w:numPr>
          <w:ilvl w:val="0"/>
          <w:numId w:val="7"/>
        </w:numPr>
        <w:spacing w:line="360" w:lineRule="auto"/>
      </w:pPr>
      <w:r>
        <w:t xml:space="preserve">Publikacji przez Wykonawcy harmonogramu rzeczowo-finansowego aktualizowanego minimum raz </w:t>
      </w:r>
      <w:r w:rsidR="0030033A">
        <w:t xml:space="preserve">na </w:t>
      </w:r>
      <w:r w:rsidR="009327DC">
        <w:t>dwa tygodnie</w:t>
      </w:r>
      <w:r w:rsidR="0030033A">
        <w:t>,</w:t>
      </w:r>
    </w:p>
    <w:p w:rsidR="00A322E8" w:rsidRDefault="004109B8" w:rsidP="00A322E8">
      <w:pPr>
        <w:pStyle w:val="Punktator1"/>
        <w:numPr>
          <w:ilvl w:val="0"/>
          <w:numId w:val="7"/>
        </w:numPr>
        <w:spacing w:line="360" w:lineRule="auto"/>
      </w:pPr>
      <w:r>
        <w:t>Procedury zatwierdzenia notatki z Narady Budowy</w:t>
      </w:r>
      <w:r w:rsidR="003C10DC">
        <w:t>,</w:t>
      </w:r>
    </w:p>
    <w:p w:rsidR="00EB4D75" w:rsidRDefault="00EB4D75" w:rsidP="00A322E8">
      <w:pPr>
        <w:pStyle w:val="Punktator1"/>
        <w:numPr>
          <w:ilvl w:val="0"/>
          <w:numId w:val="7"/>
        </w:numPr>
        <w:spacing w:line="360" w:lineRule="auto"/>
      </w:pPr>
      <w:r>
        <w:t>Przechowanie, zarządzenie i dystrybucj</w:t>
      </w:r>
      <w:r w:rsidR="00CC359A">
        <w:t>a dokumentów związanych z procesem inwestycyjnym np. protokoły z odbiorów eksploata</w:t>
      </w:r>
      <w:r w:rsidR="003C10DC">
        <w:t>cyjnych, operaty geodezyjne, umowy, PŚP itd.,</w:t>
      </w:r>
    </w:p>
    <w:p w:rsidR="00310F97" w:rsidRDefault="003C10DC" w:rsidP="00AB35A9">
      <w:pPr>
        <w:pStyle w:val="Punktator1"/>
        <w:numPr>
          <w:ilvl w:val="0"/>
          <w:numId w:val="7"/>
        </w:numPr>
        <w:spacing w:line="360" w:lineRule="auto"/>
      </w:pPr>
      <w:r>
        <w:t xml:space="preserve">Zatwierdzenie podwykonawców i umów zawieranych pomiędzy Wykonawcą a Podwykonawcą </w:t>
      </w:r>
    </w:p>
    <w:p w:rsidR="00AB35A9" w:rsidRDefault="00AB35A9" w:rsidP="009327DC">
      <w:pPr>
        <w:pStyle w:val="Punktator1"/>
        <w:spacing w:line="360" w:lineRule="auto"/>
        <w:ind w:firstLine="0"/>
      </w:pPr>
    </w:p>
    <w:p w:rsidR="00A322E8" w:rsidRPr="00CC359A" w:rsidRDefault="00CC359A" w:rsidP="00EB3A7E">
      <w:pPr>
        <w:pStyle w:val="Punktator1"/>
        <w:spacing w:line="360" w:lineRule="auto"/>
        <w:ind w:left="0" w:firstLine="0"/>
      </w:pPr>
      <w:r>
        <w:rPr>
          <w:b/>
        </w:rPr>
        <w:t xml:space="preserve">Wszystkie </w:t>
      </w:r>
      <w:r w:rsidR="003C10DC">
        <w:rPr>
          <w:b/>
        </w:rPr>
        <w:t xml:space="preserve">dokumenty dostępne na platformie, w tym: </w:t>
      </w:r>
      <w:r>
        <w:rPr>
          <w:b/>
        </w:rPr>
        <w:t>w</w:t>
      </w:r>
      <w:r w:rsidR="00EB3A7E" w:rsidRPr="00310F97">
        <w:rPr>
          <w:b/>
        </w:rPr>
        <w:t>nioski materiałowe, karty obmiaru, notatki z Narady Budowy, Harmonogramy oraz wydruki tych dokumentów z pozycji platformy muszą być opatrzone kodem QR, który po zeskanowaniu np. telefonem i jednoczesnym połączeniu z platformą CDE określi, czy wydrukowany dokument jest dokumentem zaakceptowanym i aktualnym.</w:t>
      </w:r>
      <w:r>
        <w:rPr>
          <w:b/>
        </w:rPr>
        <w:t xml:space="preserve"> </w:t>
      </w:r>
    </w:p>
    <w:p w:rsidR="00310F97" w:rsidRDefault="00310F97" w:rsidP="00EB3A7E">
      <w:pPr>
        <w:pStyle w:val="Punktator1"/>
        <w:spacing w:line="360" w:lineRule="auto"/>
        <w:ind w:left="0" w:firstLine="0"/>
      </w:pPr>
      <w:r>
        <w:t>Dodatkowo platforma w zakresie obiegu dokumentów dokumentacji rysunkowej</w:t>
      </w:r>
      <w:r w:rsidR="004570CE">
        <w:t>/wniosków</w:t>
      </w:r>
      <w:r>
        <w:t xml:space="preserve">  będzie spełniać poniższe wymagania:</w:t>
      </w:r>
    </w:p>
    <w:p w:rsidR="004570CE" w:rsidRDefault="004570CE" w:rsidP="004570CE">
      <w:pPr>
        <w:pStyle w:val="Punktator1"/>
        <w:spacing w:line="360" w:lineRule="auto"/>
        <w:ind w:left="0" w:firstLine="0"/>
        <w:rPr>
          <w:b/>
        </w:rPr>
      </w:pPr>
      <w:r>
        <w:t xml:space="preserve">- monitorowanie zaległych, zakończonych procedur akceptacji rysunków/dokumentów – </w:t>
      </w:r>
      <w:r w:rsidRPr="00482874">
        <w:rPr>
          <w:b/>
        </w:rPr>
        <w:t>wyświetlanie statusu oraz terminów akceptacji</w:t>
      </w:r>
      <w:r w:rsidR="00EB4D75" w:rsidRPr="00482874">
        <w:rPr>
          <w:b/>
        </w:rPr>
        <w:t>,</w:t>
      </w:r>
    </w:p>
    <w:p w:rsidR="004570CE" w:rsidRDefault="00EB4D75" w:rsidP="00EB3A7E">
      <w:pPr>
        <w:pStyle w:val="Punktator1"/>
        <w:spacing w:line="360" w:lineRule="auto"/>
        <w:ind w:left="0" w:firstLine="0"/>
      </w:pPr>
      <w:r>
        <w:t>- procedura akceptacji i sprawdzenia rysunku/dokumentów przez Zamawiającego poprzez portal CDE w formie cyfrowej przy użyciu np</w:t>
      </w:r>
      <w:r w:rsidR="009327DC">
        <w:t>. podpisu cyfrowego, znaczników,</w:t>
      </w:r>
    </w:p>
    <w:p w:rsidR="009327DC" w:rsidRDefault="009327DC" w:rsidP="00EB3A7E">
      <w:pPr>
        <w:pStyle w:val="Punktator1"/>
        <w:spacing w:line="360" w:lineRule="auto"/>
        <w:ind w:left="0" w:firstLine="0"/>
      </w:pPr>
      <w:r w:rsidRPr="009327DC">
        <w:t xml:space="preserve">- Akceptacja dokumentów w systemie: Zamawiający wymaga aby system umożliwiał proces kilkustopniowej akceptacji, np. dla wybranej klasy dokumentów. Standardowa akceptacja polegać będzie na wykonaniu przez użytkownika odpowiedniej akcji w systemie, po której </w:t>
      </w:r>
      <w:r w:rsidRPr="009327DC">
        <w:lastRenderedPageBreak/>
        <w:t>dokument otrzyma „znacznik” wskazujący, że został zaakceptowany. Zamawiający oczekuje, aby dla wybranej klasy dokumentów akceptacja wymagać będzie także zastosowania podpisu elektronicznego użytkownika.</w:t>
      </w:r>
    </w:p>
    <w:p w:rsidR="00310F97" w:rsidRDefault="00310F97" w:rsidP="00EB3A7E">
      <w:pPr>
        <w:pStyle w:val="Punktator1"/>
        <w:spacing w:line="360" w:lineRule="auto"/>
        <w:ind w:left="0" w:firstLine="0"/>
      </w:pPr>
      <w:r>
        <w:t>- zapewnienie widoczności uczestnikom projektu</w:t>
      </w:r>
      <w:r w:rsidR="00EB4D75">
        <w:t xml:space="preserve"> dokumentów</w:t>
      </w:r>
      <w:r>
        <w:t xml:space="preserve"> w oparciu o prawa dostępu,</w:t>
      </w:r>
    </w:p>
    <w:p w:rsidR="00310F97" w:rsidRDefault="00310F97" w:rsidP="00EB3A7E">
      <w:pPr>
        <w:pStyle w:val="Punktator1"/>
        <w:spacing w:line="360" w:lineRule="auto"/>
        <w:ind w:left="0" w:firstLine="0"/>
      </w:pPr>
      <w:r>
        <w:t>- automatyczne dystrybuowane rysunków</w:t>
      </w:r>
      <w:r w:rsidR="004570CE">
        <w:t>/dokumentów (np. w oparciu o przyjęty schemat numeracji)</w:t>
      </w:r>
      <w:r w:rsidR="00EB4D75">
        <w:t xml:space="preserve"> np. automatyczne wygenerowanie wiadomość e-mail wysyłanych w momencie dostarczenia na platformie nowej wersji rysunków, wniosków materiałowych itd.</w:t>
      </w:r>
    </w:p>
    <w:p w:rsidR="00310F97" w:rsidRDefault="00310F97" w:rsidP="00EB3A7E">
      <w:pPr>
        <w:pStyle w:val="Punktator1"/>
        <w:spacing w:line="360" w:lineRule="auto"/>
        <w:ind w:left="0" w:firstLine="0"/>
      </w:pPr>
      <w:r>
        <w:t>- filtrowanie</w:t>
      </w:r>
      <w:r w:rsidR="00EB4D75">
        <w:t xml:space="preserve"> dokume</w:t>
      </w:r>
      <w:r w:rsidR="00482874">
        <w:t>ntów w oparciu o temat, status akceptacji</w:t>
      </w:r>
      <w:r w:rsidR="00EB4D75">
        <w:t xml:space="preserve"> itd.</w:t>
      </w:r>
    </w:p>
    <w:p w:rsidR="00310F97" w:rsidRDefault="00310F97" w:rsidP="00EB3A7E">
      <w:pPr>
        <w:pStyle w:val="Punktator1"/>
        <w:spacing w:line="360" w:lineRule="auto"/>
        <w:ind w:left="0" w:firstLine="0"/>
      </w:pPr>
      <w:r>
        <w:t xml:space="preserve">- dostęp do </w:t>
      </w:r>
      <w:r w:rsidR="00482874">
        <w:t>historii</w:t>
      </w:r>
      <w:r>
        <w:t xml:space="preserve"> </w:t>
      </w:r>
      <w:r w:rsidR="00EB4D75">
        <w:t>dokumentu, rysunku</w:t>
      </w:r>
    </w:p>
    <w:p w:rsidR="00310F97" w:rsidRDefault="00310F97" w:rsidP="00EB3A7E">
      <w:pPr>
        <w:pStyle w:val="Punktator1"/>
        <w:spacing w:line="360" w:lineRule="auto"/>
        <w:ind w:left="0" w:firstLine="0"/>
      </w:pPr>
      <w:r>
        <w:t xml:space="preserve">- </w:t>
      </w:r>
      <w:r w:rsidR="00EB4D75">
        <w:t>dostęp do rysunków/dokumentów w przeglądarce internetowej,</w:t>
      </w:r>
    </w:p>
    <w:p w:rsidR="00EB4D75" w:rsidRDefault="00EB4D75" w:rsidP="00EB3A7E">
      <w:pPr>
        <w:pStyle w:val="Punktator1"/>
        <w:spacing w:line="360" w:lineRule="auto"/>
        <w:ind w:left="0" w:firstLine="0"/>
      </w:pPr>
      <w:r>
        <w:t>- możliwość ściągnięcia plików z systemu CDE,</w:t>
      </w:r>
    </w:p>
    <w:p w:rsidR="00310F97" w:rsidRDefault="00EB4D75" w:rsidP="00EB3A7E">
      <w:pPr>
        <w:pStyle w:val="Punktator1"/>
        <w:spacing w:line="360" w:lineRule="auto"/>
        <w:ind w:left="0" w:firstLine="0"/>
      </w:pPr>
      <w:r>
        <w:t>- możliwość tekstowego wyszukiwania zeskanowanych dokumentów.</w:t>
      </w:r>
    </w:p>
    <w:p w:rsidR="009327DC" w:rsidRDefault="009327DC" w:rsidP="009327DC">
      <w:pPr>
        <w:spacing w:after="0" w:line="240" w:lineRule="auto"/>
        <w:rPr>
          <w:rFonts w:ascii="Arial" w:hAnsi="Arial" w:cs="Arial"/>
          <w:lang w:bidi="hi-IN"/>
        </w:rPr>
      </w:pPr>
    </w:p>
    <w:p w:rsidR="009327DC" w:rsidRPr="009327DC" w:rsidRDefault="009327DC" w:rsidP="009327DC">
      <w:pPr>
        <w:spacing w:after="0" w:line="240" w:lineRule="auto"/>
        <w:rPr>
          <w:rFonts w:ascii="Arial" w:hAnsi="Arial" w:cs="Arial"/>
          <w:lang w:eastAsia="pl-PL"/>
        </w:rPr>
      </w:pPr>
      <w:r w:rsidRPr="009327DC">
        <w:rPr>
          <w:rFonts w:ascii="Arial" w:hAnsi="Arial" w:cs="Arial"/>
          <w:lang w:eastAsia="pl-PL"/>
        </w:rPr>
        <w:t>Dostawca systemu i Wykonawca gwarantują przetwarzanie danych osobowych zgodnie z RODO, w tym:</w:t>
      </w:r>
    </w:p>
    <w:p w:rsidR="009327DC" w:rsidRPr="009327DC" w:rsidRDefault="009327DC" w:rsidP="009327DC">
      <w:pPr>
        <w:pStyle w:val="Akapitzlist"/>
        <w:numPr>
          <w:ilvl w:val="1"/>
          <w:numId w:val="11"/>
        </w:numPr>
        <w:spacing w:after="0" w:line="240" w:lineRule="auto"/>
        <w:contextualSpacing w:val="0"/>
        <w:rPr>
          <w:rFonts w:ascii="Arial" w:hAnsi="Arial" w:cs="Arial"/>
          <w:lang w:eastAsia="pl-PL"/>
        </w:rPr>
      </w:pPr>
      <w:r w:rsidRPr="009327DC">
        <w:rPr>
          <w:rFonts w:ascii="Arial" w:hAnsi="Arial" w:cs="Arial"/>
          <w:lang w:eastAsia="pl-PL"/>
        </w:rPr>
        <w:t>centra danych systemu CDE muszą znajdować się na terenie Unii Europejskiej.</w:t>
      </w:r>
    </w:p>
    <w:p w:rsidR="00CC359A" w:rsidRPr="009327DC" w:rsidRDefault="009327DC" w:rsidP="009327DC">
      <w:pPr>
        <w:pStyle w:val="Akapitzlist"/>
        <w:numPr>
          <w:ilvl w:val="1"/>
          <w:numId w:val="11"/>
        </w:numPr>
        <w:spacing w:after="0" w:line="240" w:lineRule="auto"/>
        <w:contextualSpacing w:val="0"/>
        <w:rPr>
          <w:rFonts w:ascii="Arial" w:hAnsi="Arial" w:cs="Arial"/>
          <w:lang w:eastAsia="pl-PL"/>
        </w:rPr>
      </w:pPr>
      <w:r w:rsidRPr="009327DC">
        <w:rPr>
          <w:rFonts w:ascii="Arial" w:hAnsi="Arial" w:cs="Arial"/>
          <w:lang w:eastAsia="pl-PL"/>
        </w:rPr>
        <w:t>wobec wszystkich użytkowników systemu CDE wypełniony zostanie obowiązek informacyjny administratora danych, w momencie pierwszego logowania i korzystania z systemu.</w:t>
      </w:r>
    </w:p>
    <w:p w:rsidR="009327DC" w:rsidRDefault="009327DC" w:rsidP="009327DC">
      <w:pPr>
        <w:pStyle w:val="Akapitzlist"/>
        <w:numPr>
          <w:ilvl w:val="1"/>
          <w:numId w:val="11"/>
        </w:numPr>
        <w:spacing w:after="0" w:line="240" w:lineRule="auto"/>
        <w:contextualSpacing w:val="0"/>
        <w:rPr>
          <w:lang w:eastAsia="pl-PL"/>
        </w:rPr>
      </w:pPr>
    </w:p>
    <w:p w:rsidR="009327DC" w:rsidRDefault="00866404" w:rsidP="00482874">
      <w:pPr>
        <w:pStyle w:val="Punktator1"/>
        <w:spacing w:line="360" w:lineRule="auto"/>
        <w:ind w:left="0" w:firstLine="0"/>
      </w:pPr>
      <w:r>
        <w:t>Informacje, uzgodnienia, zatwierdzenia związane z procedurami, o których mowa powyżej, będą wiążące dla Zamawiającego i Wykonawcy w przypadku wprowadzenia ich do systemu CDE.</w:t>
      </w:r>
    </w:p>
    <w:p w:rsidR="003C10DC" w:rsidRDefault="00482874" w:rsidP="00482874">
      <w:pPr>
        <w:pStyle w:val="Punktator1"/>
        <w:spacing w:line="360" w:lineRule="auto"/>
        <w:ind w:left="0" w:firstLine="0"/>
      </w:pPr>
      <w:r>
        <w:t>Dokumenty w formie elektronicznej udostępniane i przekazywane poprzez platformę CDE, będą traktowane przez Zamawiającego i Wykonawcę jako dokumenty w formie pisemnej. (Uwaga: Do operatu kolaudacyjnego należy dołączyć</w:t>
      </w:r>
      <w:r w:rsidR="003C10DC">
        <w:t>:</w:t>
      </w:r>
    </w:p>
    <w:p w:rsidR="003C10DC" w:rsidRDefault="003C10DC" w:rsidP="00482874">
      <w:pPr>
        <w:pStyle w:val="Punktator1"/>
        <w:spacing w:line="360" w:lineRule="auto"/>
        <w:ind w:left="0" w:firstLine="0"/>
      </w:pPr>
      <w:r>
        <w:t xml:space="preserve">- w formie papierowej - </w:t>
      </w:r>
      <w:r w:rsidR="00482874">
        <w:t>wszystkie aktualne</w:t>
      </w:r>
      <w:r>
        <w:t xml:space="preserve"> i zaakceptowane</w:t>
      </w:r>
      <w:r w:rsidR="00482874">
        <w:t xml:space="preserve"> dokumenty dostępne na platformie</w:t>
      </w:r>
      <w:r>
        <w:t xml:space="preserve"> CDE,</w:t>
      </w:r>
    </w:p>
    <w:p w:rsidR="00482874" w:rsidRDefault="003C10DC" w:rsidP="00482874">
      <w:pPr>
        <w:pStyle w:val="Punktator1"/>
        <w:spacing w:line="360" w:lineRule="auto"/>
        <w:ind w:left="0" w:firstLine="0"/>
      </w:pPr>
      <w:r>
        <w:t xml:space="preserve">- w formie elektronicznej – wszystkie aktualne i zaakceptowane dokumenty oraz wszystkie ich poprzednie niezaakceptowane wersje, </w:t>
      </w:r>
      <w:r w:rsidR="00482874">
        <w:t>zgodnie z pkt.4 niniejszego OPZ)</w:t>
      </w:r>
    </w:p>
    <w:p w:rsidR="00CC359A" w:rsidRDefault="00CC359A" w:rsidP="00E12FF0">
      <w:pPr>
        <w:pStyle w:val="Punktator1"/>
        <w:spacing w:line="360" w:lineRule="auto"/>
        <w:ind w:left="0" w:firstLine="0"/>
      </w:pPr>
    </w:p>
    <w:p w:rsidR="004E69F1" w:rsidRPr="004E69F1" w:rsidRDefault="00E12FF0" w:rsidP="004E69F1">
      <w:pPr>
        <w:pStyle w:val="Punktator1"/>
        <w:spacing w:line="360" w:lineRule="auto"/>
        <w:ind w:left="0" w:firstLine="0"/>
        <w:rPr>
          <w:b/>
        </w:rPr>
      </w:pPr>
      <w:r>
        <w:t xml:space="preserve"> Wykonawca zobligowany jest do bezpłatnego udostępniania wskazanym przez Zamawiającego </w:t>
      </w:r>
      <w:r w:rsidR="004109B8">
        <w:t xml:space="preserve">osobom </w:t>
      </w:r>
      <w:r>
        <w:t xml:space="preserve"> systemu CDE, w celi zapewnienia autoryzowanego na poziomie wskazanym przez Zamawiającego dostępu do </w:t>
      </w:r>
      <w:r w:rsidR="00CC359A">
        <w:t xml:space="preserve">plików związanych z projektem </w:t>
      </w:r>
      <w:r w:rsidR="004E69F1" w:rsidRPr="004E69F1">
        <w:t>przed rozpoczęciem</w:t>
      </w:r>
      <w:r w:rsidR="00CC359A">
        <w:t xml:space="preserve"> </w:t>
      </w:r>
      <w:r w:rsidR="00CC359A" w:rsidRPr="004E69F1">
        <w:t>prac budowlanych do czasu podpisania protokołu pogwarancyjnego.</w:t>
      </w:r>
      <w:r w:rsidR="004E69F1" w:rsidRPr="004E69F1">
        <w:t xml:space="preserve"> Po podpisaniu protokołu pogwarancyjnego Wykonawca przenosi całość dokumentacji zgromadzonej na platformie CDE na nośnik informatyczny, który przekazuje Zamawiającemu. </w:t>
      </w:r>
      <w:r w:rsidR="004E69F1" w:rsidRPr="004E69F1">
        <w:lastRenderedPageBreak/>
        <w:t>Wszystkie dane z platformy CDE zostają usunięte.</w:t>
      </w:r>
    </w:p>
    <w:p w:rsidR="00482874" w:rsidRDefault="00482874" w:rsidP="00A322E8">
      <w:pPr>
        <w:pStyle w:val="Punktator1"/>
        <w:spacing w:line="360" w:lineRule="auto"/>
        <w:ind w:left="0" w:firstLine="0"/>
      </w:pPr>
    </w:p>
    <w:p w:rsidR="00A322E8" w:rsidRDefault="00A322E8" w:rsidP="00A322E8">
      <w:pPr>
        <w:pStyle w:val="Punktator1"/>
        <w:spacing w:line="360" w:lineRule="auto"/>
        <w:ind w:left="0" w:firstLine="0"/>
      </w:pPr>
      <w:r>
        <w:t xml:space="preserve">Zamawiający wymaga przeszkolenia wskazanych przez Zamawiającego osób </w:t>
      </w:r>
      <w:r w:rsidR="00482874">
        <w:t>w zakresie obsługi systemu CDE w ramach Ceny Umowy.</w:t>
      </w:r>
      <w:r w:rsidR="004E69F1">
        <w:t xml:space="preserve"> </w:t>
      </w:r>
    </w:p>
    <w:p w:rsidR="00014DF0" w:rsidRPr="00141B07" w:rsidRDefault="00014DF0" w:rsidP="00E12FF0">
      <w:pPr>
        <w:pStyle w:val="Punktator1"/>
        <w:spacing w:line="360" w:lineRule="auto"/>
        <w:ind w:left="0" w:firstLine="0"/>
      </w:pPr>
    </w:p>
    <w:p w:rsidR="00014DF0" w:rsidRDefault="00141B07" w:rsidP="00E12FF0">
      <w:pPr>
        <w:pStyle w:val="Punktator1"/>
        <w:spacing w:line="360" w:lineRule="auto"/>
        <w:ind w:left="0" w:firstLine="0"/>
      </w:pPr>
      <w:r>
        <w:t xml:space="preserve">Administrowanie platformy CDE leży w kwestii </w:t>
      </w:r>
      <w:r w:rsidR="00EB3A7E">
        <w:t>Wykonawcy</w:t>
      </w:r>
      <w:r>
        <w:t>.</w:t>
      </w:r>
    </w:p>
    <w:p w:rsidR="00141B07" w:rsidRDefault="00141B07" w:rsidP="00E12FF0">
      <w:pPr>
        <w:pStyle w:val="Punktator1"/>
        <w:spacing w:line="360" w:lineRule="auto"/>
        <w:ind w:left="0" w:firstLine="0"/>
      </w:pPr>
      <w:r>
        <w:t>Wykonawca zobligowany jest ponadto do:</w:t>
      </w:r>
    </w:p>
    <w:p w:rsidR="00141B07" w:rsidRDefault="00141B07" w:rsidP="00E12FF0">
      <w:pPr>
        <w:pStyle w:val="Punktator1"/>
        <w:spacing w:line="360" w:lineRule="auto"/>
        <w:ind w:left="0" w:firstLine="0"/>
      </w:pPr>
      <w:r>
        <w:t>- zdefiniowanie projektu i jego podstawowych danych w systemi</w:t>
      </w:r>
      <w:r w:rsidR="00310F97">
        <w:t>e</w:t>
      </w:r>
      <w:r>
        <w:t xml:space="preserve"> CDE,</w:t>
      </w:r>
    </w:p>
    <w:p w:rsidR="00141B07" w:rsidRDefault="00141B07" w:rsidP="00E12FF0">
      <w:pPr>
        <w:pStyle w:val="Punktator1"/>
        <w:spacing w:line="360" w:lineRule="auto"/>
        <w:ind w:left="0" w:firstLine="0"/>
      </w:pPr>
      <w:r>
        <w:t>- określenie ról i uprawnień dla przedstawicieli Wykonawcy i jego podwykonawców, oraz przedstawicieli Zamawiającego.</w:t>
      </w:r>
    </w:p>
    <w:p w:rsidR="00141B07" w:rsidRDefault="00141B07" w:rsidP="00E12FF0">
      <w:pPr>
        <w:pStyle w:val="Punktator1"/>
        <w:spacing w:line="360" w:lineRule="auto"/>
        <w:ind w:left="0" w:firstLine="0"/>
      </w:pPr>
      <w:r>
        <w:t>- Zdefiniowanie w CDE automatycznego procesy obiegu</w:t>
      </w:r>
      <w:r w:rsidR="00310F97">
        <w:t xml:space="preserve"> i wymiany i</w:t>
      </w:r>
      <w:r>
        <w:t>nformacji np. automatyczne wygenerowanie wiadomość e-mail wysyłanych w momencie dostarczenia na platformie nowej wersji rysunków, wniosków materiałowych itd.</w:t>
      </w:r>
      <w:r w:rsidR="009327DC">
        <w:t>,</w:t>
      </w:r>
    </w:p>
    <w:p w:rsidR="009327DC" w:rsidRDefault="009327DC" w:rsidP="00E12FF0">
      <w:pPr>
        <w:pStyle w:val="Punktator1"/>
        <w:spacing w:line="360" w:lineRule="auto"/>
        <w:ind w:left="0" w:firstLine="0"/>
        <w:rPr>
          <w:lang w:eastAsia="pl-PL"/>
        </w:rPr>
      </w:pPr>
      <w:r>
        <w:rPr>
          <w:color w:val="1F497D"/>
          <w:lang w:eastAsia="pl-PL"/>
        </w:rPr>
        <w:t xml:space="preserve">- </w:t>
      </w:r>
      <w:r w:rsidRPr="009327DC">
        <w:rPr>
          <w:lang w:eastAsia="pl-PL"/>
        </w:rPr>
        <w:t>zdefiniowania ról w systemie oraz listy użytkowników wraz z przydzielonymi im uprawnieniami wymaga zaakceptowanej przez Zamawiającego,</w:t>
      </w:r>
    </w:p>
    <w:p w:rsidR="00D75674" w:rsidRDefault="00D75674" w:rsidP="00E12FF0">
      <w:pPr>
        <w:pStyle w:val="Punktator1"/>
        <w:spacing w:line="360" w:lineRule="auto"/>
        <w:ind w:left="0" w:firstLine="0"/>
      </w:pPr>
      <w:r>
        <w:rPr>
          <w:lang w:eastAsia="pl-PL"/>
        </w:rPr>
        <w:t xml:space="preserve">- tworzenia cyklicznych kopii zapasowych danych w systemie – codzienny backup  </w:t>
      </w:r>
    </w:p>
    <w:p w:rsidR="00D75674" w:rsidRDefault="00D75674" w:rsidP="00E12FF0">
      <w:pPr>
        <w:pStyle w:val="Punktator1"/>
        <w:spacing w:line="360" w:lineRule="auto"/>
        <w:ind w:left="0" w:firstLine="0"/>
      </w:pPr>
    </w:p>
    <w:p w:rsidR="00310F97" w:rsidRDefault="00482874" w:rsidP="00E12FF0">
      <w:pPr>
        <w:pStyle w:val="Punktator1"/>
        <w:spacing w:line="360" w:lineRule="auto"/>
        <w:ind w:left="0" w:firstLine="0"/>
      </w:pPr>
      <w:r>
        <w:t>Wykonawca zapewniani pełną</w:t>
      </w:r>
      <w:r w:rsidR="00141B07">
        <w:t xml:space="preserve"> zg</w:t>
      </w:r>
      <w:r>
        <w:t>odność</w:t>
      </w:r>
      <w:r w:rsidR="00141B07">
        <w:t xml:space="preserve"> wersji dokumentów znajdujących się w CDE z generowaną dokumentacją papierową.</w:t>
      </w:r>
    </w:p>
    <w:p w:rsidR="00B63040" w:rsidRDefault="00B63040" w:rsidP="00E12FF0">
      <w:pPr>
        <w:pStyle w:val="Punktator1"/>
        <w:spacing w:line="360" w:lineRule="auto"/>
        <w:ind w:left="0" w:firstLine="0"/>
      </w:pPr>
    </w:p>
    <w:p w:rsidR="00141B07" w:rsidRPr="00B63040" w:rsidRDefault="00141B07" w:rsidP="00E12FF0">
      <w:pPr>
        <w:pStyle w:val="Punktator1"/>
        <w:spacing w:line="360" w:lineRule="auto"/>
        <w:ind w:left="0" w:firstLine="0"/>
      </w:pPr>
      <w:r w:rsidRPr="00B63040">
        <w:t>Platforma CDE powinna, w zakresie bezpieczeństwa, spełniać poniższe wymagania:</w:t>
      </w:r>
    </w:p>
    <w:p w:rsidR="00141B07" w:rsidRDefault="00141B07" w:rsidP="00E12FF0">
      <w:pPr>
        <w:pStyle w:val="Punktator1"/>
        <w:spacing w:line="360" w:lineRule="auto"/>
        <w:ind w:left="0" w:firstLine="0"/>
      </w:pPr>
      <w:r w:rsidRPr="00B63040">
        <w:t xml:space="preserve">- dostawca systemy </w:t>
      </w:r>
      <w:r w:rsidR="00AB35A9">
        <w:t xml:space="preserve">realizującego zadania platformy CDE </w:t>
      </w:r>
      <w:r w:rsidRPr="00B63040">
        <w:t>musi spełniać kryteria normy ISO 27001 w zakresie wdrażania, monitorowania, przeglądania, utrzymania i ulepszania</w:t>
      </w:r>
      <w:r w:rsidR="009327DC">
        <w:t xml:space="preserve"> systemu zarządzania </w:t>
      </w:r>
      <w:proofErr w:type="spellStart"/>
      <w:r w:rsidR="009327DC">
        <w:t>informacj</w:t>
      </w:r>
      <w:proofErr w:type="spellEnd"/>
      <w:r w:rsidR="009327DC">
        <w:t>,</w:t>
      </w:r>
    </w:p>
    <w:p w:rsidR="009327DC" w:rsidRPr="00B63040" w:rsidRDefault="009327DC" w:rsidP="00E12FF0">
      <w:pPr>
        <w:pStyle w:val="Punktator1"/>
        <w:spacing w:line="360" w:lineRule="auto"/>
        <w:ind w:left="0" w:firstLine="0"/>
      </w:pPr>
      <w:r>
        <w:t>- system powinien zapewniać szyfrowane połączenia (SSL) przy korzystaniu z platformy CDE,</w:t>
      </w:r>
    </w:p>
    <w:p w:rsidR="006008F1" w:rsidRDefault="006008F1" w:rsidP="00E12FF0">
      <w:pPr>
        <w:pStyle w:val="Punktator1"/>
        <w:spacing w:line="360" w:lineRule="auto"/>
        <w:ind w:left="0" w:firstLine="0"/>
      </w:pPr>
      <w:r w:rsidRPr="00B63040">
        <w:t xml:space="preserve">- system CDE powinien mieć możliwość stosowania co najmniej </w:t>
      </w:r>
      <w:r w:rsidR="009327DC" w:rsidRPr="00B63040">
        <w:t>jednostopniowego</w:t>
      </w:r>
      <w:r w:rsidRPr="00B63040">
        <w:t xml:space="preserve"> procesu </w:t>
      </w:r>
      <w:r w:rsidR="009327DC" w:rsidRPr="00B63040">
        <w:t>weryfikacji</w:t>
      </w:r>
      <w:r w:rsidR="009327DC">
        <w:t xml:space="preserve"> tożsamości</w:t>
      </w:r>
      <w:r w:rsidRPr="00B63040">
        <w:t xml:space="preserve"> osoby logującej się do systemu</w:t>
      </w:r>
      <w:r w:rsidR="009327DC">
        <w:t>,</w:t>
      </w:r>
    </w:p>
    <w:p w:rsidR="009327DC" w:rsidRDefault="009327DC" w:rsidP="00E12FF0">
      <w:pPr>
        <w:pStyle w:val="Punktator1"/>
        <w:spacing w:line="360" w:lineRule="auto"/>
        <w:ind w:left="0" w:firstLine="0"/>
      </w:pPr>
      <w:r>
        <w:t>- hasła używane do logowania się do systemu powinny spełniać kryterium „silnego hasła”,</w:t>
      </w:r>
    </w:p>
    <w:p w:rsidR="009327DC" w:rsidRDefault="009327DC" w:rsidP="00E12FF0">
      <w:pPr>
        <w:pStyle w:val="Punktator1"/>
        <w:spacing w:line="360" w:lineRule="auto"/>
        <w:ind w:left="0" w:firstLine="0"/>
      </w:pPr>
      <w:r>
        <w:t>- system powinien umożliwić użytkownikowi samodzielną zmianę hasła oraz wymuszać taką zmianę po 30 dniach od ostatniej zmiany,</w:t>
      </w:r>
    </w:p>
    <w:p w:rsidR="009327DC" w:rsidRPr="009327DC" w:rsidRDefault="009327DC" w:rsidP="00E12FF0">
      <w:pPr>
        <w:pStyle w:val="Punktator1"/>
        <w:spacing w:line="360" w:lineRule="auto"/>
        <w:ind w:left="0" w:firstLine="0"/>
      </w:pPr>
      <w:r w:rsidRPr="009327DC">
        <w:t xml:space="preserve">- </w:t>
      </w:r>
      <w:r w:rsidRPr="009327DC">
        <w:rPr>
          <w:lang w:eastAsia="pl-PL"/>
        </w:rPr>
        <w:t>Dystrybucja danych uwierzytelniających powinna być realizowana z zapewnieniem pełnej ochrony uniemożliwiającej wgląd w te dane osobom trzecim</w:t>
      </w:r>
    </w:p>
    <w:p w:rsidR="00D75674" w:rsidRDefault="006008F1" w:rsidP="00E12FF0">
      <w:pPr>
        <w:pStyle w:val="Punktator1"/>
        <w:spacing w:line="360" w:lineRule="auto"/>
        <w:ind w:left="0" w:firstLine="0"/>
      </w:pPr>
      <w:r w:rsidRPr="00B63040">
        <w:t xml:space="preserve">- centra danych systemu CDE muszą znajdować się na terenie Unii Europejskiej. </w:t>
      </w:r>
    </w:p>
    <w:p w:rsidR="008A0F4A" w:rsidRDefault="008A0F4A" w:rsidP="00E12FF0">
      <w:pPr>
        <w:pStyle w:val="Punktator1"/>
        <w:spacing w:line="360" w:lineRule="auto"/>
        <w:ind w:left="0" w:firstLine="0"/>
      </w:pPr>
    </w:p>
    <w:p w:rsidR="008A0F4A" w:rsidRDefault="008A0F4A" w:rsidP="00E12FF0">
      <w:pPr>
        <w:pStyle w:val="Punktator1"/>
        <w:spacing w:line="360" w:lineRule="auto"/>
        <w:ind w:left="0" w:firstLine="0"/>
      </w:pPr>
    </w:p>
    <w:p w:rsidR="008A0F4A" w:rsidRDefault="008A0F4A" w:rsidP="00E12FF0">
      <w:pPr>
        <w:pStyle w:val="Punktator1"/>
        <w:spacing w:line="360" w:lineRule="auto"/>
        <w:ind w:left="0" w:firstLine="0"/>
      </w:pPr>
    </w:p>
    <w:p w:rsidR="008A0F4A" w:rsidRPr="00B63040" w:rsidRDefault="008A0F4A" w:rsidP="00E12FF0">
      <w:pPr>
        <w:pStyle w:val="Punktator1"/>
        <w:spacing w:line="360" w:lineRule="auto"/>
        <w:ind w:left="0" w:firstLine="0"/>
      </w:pPr>
    </w:p>
    <w:p w:rsidR="001F58AA" w:rsidRPr="00767771" w:rsidRDefault="0010331B" w:rsidP="0010331B">
      <w:pPr>
        <w:pStyle w:val="Akapitzlist"/>
        <w:numPr>
          <w:ilvl w:val="0"/>
          <w:numId w:val="1"/>
        </w:numPr>
        <w:spacing w:before="100" w:beforeAutospacing="1" w:after="100" w:afterAutospacing="1" w:line="360" w:lineRule="auto"/>
        <w:jc w:val="both"/>
        <w:rPr>
          <w:rFonts w:ascii="Arial" w:hAnsi="Arial" w:cs="Arial"/>
          <w:b/>
          <w:sz w:val="26"/>
          <w:szCs w:val="26"/>
        </w:rPr>
      </w:pPr>
      <w:r w:rsidRPr="00767771">
        <w:rPr>
          <w:rFonts w:ascii="Arial" w:hAnsi="Arial" w:cs="Arial"/>
          <w:b/>
          <w:sz w:val="26"/>
          <w:szCs w:val="26"/>
        </w:rPr>
        <w:t>Pozostałe wymagania Zamawiającego</w:t>
      </w:r>
    </w:p>
    <w:p w:rsidR="0010331B" w:rsidRDefault="0010331B" w:rsidP="0010331B">
      <w:pPr>
        <w:pStyle w:val="Akapit"/>
        <w:spacing w:line="360" w:lineRule="auto"/>
      </w:pPr>
      <w:r>
        <w:t>W ramach prac przygotowawczych, przed przystąpieniem do wykonania zasadniczych robót, Wykonawca jest zobowiązany do opracowania następujących dokumentów:</w:t>
      </w:r>
    </w:p>
    <w:p w:rsidR="0010331B" w:rsidRDefault="0010331B" w:rsidP="0010331B">
      <w:pPr>
        <w:pStyle w:val="Punktator1"/>
        <w:numPr>
          <w:ilvl w:val="0"/>
          <w:numId w:val="6"/>
        </w:numPr>
        <w:spacing w:line="360" w:lineRule="auto"/>
        <w:ind w:left="567" w:hanging="425"/>
      </w:pPr>
      <w:r>
        <w:t>Projekt organizacji i technologii robót;</w:t>
      </w:r>
    </w:p>
    <w:p w:rsidR="0010331B" w:rsidRDefault="0010331B" w:rsidP="0010331B">
      <w:pPr>
        <w:pStyle w:val="Punktator1"/>
        <w:numPr>
          <w:ilvl w:val="0"/>
          <w:numId w:val="6"/>
        </w:numPr>
        <w:spacing w:line="360" w:lineRule="auto"/>
        <w:ind w:left="567" w:hanging="425"/>
      </w:pPr>
      <w:r>
        <w:t>Program zapewnienia jakości dotyczący wykonawstwa robót;</w:t>
      </w:r>
    </w:p>
    <w:p w:rsidR="0010331B" w:rsidRDefault="0010331B" w:rsidP="0010331B">
      <w:pPr>
        <w:pStyle w:val="Punktator1"/>
        <w:numPr>
          <w:ilvl w:val="0"/>
          <w:numId w:val="6"/>
        </w:numPr>
        <w:spacing w:line="360" w:lineRule="auto"/>
        <w:ind w:left="567" w:hanging="425"/>
      </w:pPr>
      <w:r>
        <w:t>Program działań w zakresie ochrony środowiska w trakcie realizacji robót obejmujący m.in. szczegółowy zakres i harmonogram prac z uwzględnieniem wymagań określonych w decyzjach administracyjnych w zakresie ochrony środowiska (np. decyzja o środowiskowych uwarunkowaniach), w zakresie gospodarki wodnej wynikających z ustawy Prawo wodne;</w:t>
      </w:r>
    </w:p>
    <w:p w:rsidR="0010331B" w:rsidRDefault="0010331B" w:rsidP="0010331B">
      <w:pPr>
        <w:pStyle w:val="Punktator1"/>
        <w:numPr>
          <w:ilvl w:val="0"/>
          <w:numId w:val="6"/>
        </w:numPr>
        <w:spacing w:line="360" w:lineRule="auto"/>
        <w:ind w:left="567" w:hanging="425"/>
      </w:pPr>
      <w:r>
        <w:t>Plan zapewnienia bezpieczeństwa i higieny pracy;</w:t>
      </w:r>
    </w:p>
    <w:p w:rsidR="0010331B" w:rsidRDefault="0010331B" w:rsidP="00482874">
      <w:pPr>
        <w:pStyle w:val="Punktator1"/>
        <w:numPr>
          <w:ilvl w:val="0"/>
          <w:numId w:val="6"/>
        </w:numPr>
        <w:spacing w:line="360" w:lineRule="auto"/>
        <w:ind w:left="567" w:hanging="425"/>
      </w:pPr>
      <w:r>
        <w:t>Plan bezpieczeństwa i ochrony zdrowia;</w:t>
      </w:r>
    </w:p>
    <w:p w:rsidR="002C4B08" w:rsidRPr="00F601A2" w:rsidRDefault="002C4B08" w:rsidP="002C4B08">
      <w:pPr>
        <w:pStyle w:val="Tekstpodstawowywcity"/>
        <w:spacing w:after="80" w:line="276" w:lineRule="auto"/>
        <w:ind w:left="720" w:firstLine="0"/>
        <w:rPr>
          <w:rFonts w:ascii="Arial" w:hAnsi="Arial" w:cs="Arial"/>
          <w:bCs/>
          <w:snapToGrid w:val="0"/>
          <w:lang w:val="pl-PL"/>
        </w:rPr>
      </w:pPr>
      <w:bookmarkStart w:id="2" w:name="_GoBack"/>
      <w:bookmarkEnd w:id="2"/>
    </w:p>
    <w:p w:rsidR="005E2B0D" w:rsidRDefault="005E2B0D" w:rsidP="005E2B0D">
      <w:pPr>
        <w:pStyle w:val="Tekstpodstawowywcity"/>
        <w:spacing w:after="80" w:line="276" w:lineRule="auto"/>
        <w:ind w:firstLine="0"/>
        <w:rPr>
          <w:rFonts w:ascii="Arial" w:hAnsi="Arial" w:cs="Arial"/>
          <w:b/>
          <w:bCs/>
          <w:snapToGrid w:val="0"/>
          <w:lang w:val="pl-PL"/>
        </w:rPr>
      </w:pPr>
    </w:p>
    <w:p w:rsidR="005E2B0D" w:rsidRDefault="005E2B0D" w:rsidP="005E2B0D">
      <w:pPr>
        <w:pStyle w:val="Tekstpodstawowywcity"/>
        <w:spacing w:after="80" w:line="276" w:lineRule="auto"/>
        <w:rPr>
          <w:rFonts w:ascii="Arial" w:hAnsi="Arial" w:cs="Arial"/>
          <w:b/>
          <w:bCs/>
          <w:snapToGrid w:val="0"/>
          <w:lang w:val="pl-PL"/>
        </w:rPr>
      </w:pPr>
    </w:p>
    <w:p w:rsidR="005E2B0D" w:rsidRDefault="005E2B0D" w:rsidP="005E2B0D">
      <w:pPr>
        <w:pStyle w:val="Tekstpodstawowywcity"/>
        <w:spacing w:after="80" w:line="276" w:lineRule="auto"/>
        <w:rPr>
          <w:rFonts w:ascii="Arial" w:hAnsi="Arial" w:cs="Arial"/>
          <w:b/>
          <w:bCs/>
          <w:snapToGrid w:val="0"/>
          <w:lang w:val="pl-PL"/>
        </w:rPr>
      </w:pPr>
    </w:p>
    <w:p w:rsidR="005E2B0D" w:rsidRPr="005E2B0D" w:rsidRDefault="005E2B0D" w:rsidP="005E2B0D">
      <w:pPr>
        <w:pStyle w:val="Tekstpodstawowywcity"/>
        <w:spacing w:after="80" w:line="276" w:lineRule="auto"/>
        <w:rPr>
          <w:rFonts w:ascii="Arial" w:hAnsi="Arial" w:cs="Arial"/>
          <w:b/>
          <w:bCs/>
          <w:snapToGrid w:val="0"/>
          <w:lang w:val="pl-PL"/>
        </w:rPr>
      </w:pPr>
    </w:p>
    <w:p w:rsidR="007365CE" w:rsidRPr="007365CE" w:rsidRDefault="007365CE" w:rsidP="007365CE">
      <w:pPr>
        <w:spacing w:line="360" w:lineRule="auto"/>
        <w:rPr>
          <w:rFonts w:ascii="Arial" w:hAnsi="Arial" w:cs="Arial"/>
        </w:rPr>
      </w:pPr>
    </w:p>
    <w:sectPr w:rsidR="007365CE" w:rsidRPr="007365CE">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D44" w:rsidRDefault="00081D44" w:rsidP="006D0CAB">
      <w:pPr>
        <w:spacing w:after="0" w:line="240" w:lineRule="auto"/>
      </w:pPr>
      <w:r>
        <w:separator/>
      </w:r>
    </w:p>
  </w:endnote>
  <w:endnote w:type="continuationSeparator" w:id="0">
    <w:p w:rsidR="00081D44" w:rsidRDefault="00081D44" w:rsidP="006D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D44" w:rsidRDefault="00081D44" w:rsidP="006D0CAB">
      <w:pPr>
        <w:spacing w:after="0" w:line="240" w:lineRule="auto"/>
      </w:pPr>
      <w:r>
        <w:separator/>
      </w:r>
    </w:p>
  </w:footnote>
  <w:footnote w:type="continuationSeparator" w:id="0">
    <w:p w:rsidR="00081D44" w:rsidRDefault="00081D44" w:rsidP="006D0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FE4" w:rsidRDefault="003B7FE4" w:rsidP="003B7FE4">
    <w:pPr>
      <w:pStyle w:val="Nagwek"/>
      <w:jc w:val="right"/>
    </w:pPr>
    <w:r>
      <w:t>Załącznik nr 1 do SIWZ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72A76"/>
    <w:multiLevelType w:val="multilevel"/>
    <w:tmpl w:val="09E4A9EC"/>
    <w:lvl w:ilvl="0">
      <w:start w:val="1"/>
      <w:numFmt w:val="decimal"/>
      <w:pStyle w:val="Poziom1"/>
      <w:lvlText w:val="%1."/>
      <w:lvlJc w:val="left"/>
      <w:pPr>
        <w:ind w:left="502" w:hanging="360"/>
      </w:pPr>
      <w:rPr>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250D50"/>
    <w:multiLevelType w:val="multilevel"/>
    <w:tmpl w:val="059ECECE"/>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15:restartNumberingAfterBreak="0">
    <w:nsid w:val="1CDE18B9"/>
    <w:multiLevelType w:val="multilevel"/>
    <w:tmpl w:val="50264DC0"/>
    <w:lvl w:ilvl="0">
      <w:start w:val="1"/>
      <w:numFmt w:val="upperLetter"/>
      <w:lvlText w:val="%1)"/>
      <w:lvlJc w:val="left"/>
      <w:pPr>
        <w:ind w:left="660" w:hanging="660"/>
      </w:pPr>
      <w:rPr>
        <w:rFonts w:ascii="Arial" w:eastAsia="Times New Roman" w:hAnsi="Arial" w:cs="Arial"/>
        <w:b w:val="0"/>
      </w:rPr>
    </w:lvl>
    <w:lvl w:ilvl="1">
      <w:start w:val="5"/>
      <w:numFmt w:val="decimal"/>
      <w:lvlText w:val="%1.%2."/>
      <w:lvlJc w:val="left"/>
      <w:pPr>
        <w:ind w:left="660" w:hanging="6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 w15:restartNumberingAfterBreak="0">
    <w:nsid w:val="1E3515ED"/>
    <w:multiLevelType w:val="hybridMultilevel"/>
    <w:tmpl w:val="A3C40DD0"/>
    <w:lvl w:ilvl="0" w:tplc="0B8C6FEE">
      <w:start w:val="1"/>
      <w:numFmt w:val="decimal"/>
      <w:lvlText w:val="%1."/>
      <w:lvlJc w:val="right"/>
      <w:pPr>
        <w:ind w:left="720" w:hanging="360"/>
      </w:pPr>
    </w:lvl>
    <w:lvl w:ilvl="1" w:tplc="A36C16D6">
      <w:start w:val="1"/>
      <w:numFmt w:val="bullet"/>
      <w:lvlText w:val="-"/>
      <w:lvlJc w:val="left"/>
      <w:pPr>
        <w:ind w:left="1440" w:hanging="360"/>
      </w:pPr>
      <w:rPr>
        <w:rFonts w:ascii="Arial" w:hAnsi="Arial" w:cs="Times New Roman"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0684A5B"/>
    <w:multiLevelType w:val="hybridMultilevel"/>
    <w:tmpl w:val="CCEE3FE2"/>
    <w:lvl w:ilvl="0" w:tplc="9F3A1B2E">
      <w:start w:val="1"/>
      <w:numFmt w:val="bullet"/>
      <w:lvlText w:val=""/>
      <w:lvlJc w:val="right"/>
      <w:pPr>
        <w:ind w:left="1440" w:hanging="360"/>
      </w:pPr>
      <w:rPr>
        <w:rFonts w:ascii="Symbol" w:hAnsi="Symbol"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 w15:restartNumberingAfterBreak="0">
    <w:nsid w:val="537C7383"/>
    <w:multiLevelType w:val="hybridMultilevel"/>
    <w:tmpl w:val="229AD8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73D174B"/>
    <w:multiLevelType w:val="hybridMultilevel"/>
    <w:tmpl w:val="B8262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8B5384E"/>
    <w:multiLevelType w:val="multilevel"/>
    <w:tmpl w:val="74264D2E"/>
    <w:styleLink w:val="Artpktlit"/>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784A0733"/>
    <w:multiLevelType w:val="hybridMultilevel"/>
    <w:tmpl w:val="B5D2B1F6"/>
    <w:lvl w:ilvl="0" w:tplc="0415000F">
      <w:start w:val="1"/>
      <w:numFmt w:val="bullet"/>
      <w:lvlText w:val=""/>
      <w:lvlJc w:val="left"/>
      <w:pPr>
        <w:tabs>
          <w:tab w:val="num" w:pos="1174"/>
        </w:tabs>
        <w:ind w:left="1174" w:hanging="360"/>
      </w:pPr>
      <w:rPr>
        <w:rFonts w:ascii="Symbol" w:hAnsi="Symbol" w:hint="default"/>
      </w:rPr>
    </w:lvl>
    <w:lvl w:ilvl="1" w:tplc="04150019">
      <w:start w:val="1"/>
      <w:numFmt w:val="bullet"/>
      <w:lvlText w:val="o"/>
      <w:lvlJc w:val="left"/>
      <w:pPr>
        <w:tabs>
          <w:tab w:val="num" w:pos="1894"/>
        </w:tabs>
        <w:ind w:left="1894" w:hanging="360"/>
      </w:pPr>
      <w:rPr>
        <w:rFonts w:ascii="Courier New" w:hAnsi="Courier New" w:cs="Courier New" w:hint="default"/>
      </w:rPr>
    </w:lvl>
    <w:lvl w:ilvl="2" w:tplc="0415001B" w:tentative="1">
      <w:start w:val="1"/>
      <w:numFmt w:val="bullet"/>
      <w:lvlText w:val=""/>
      <w:lvlJc w:val="left"/>
      <w:pPr>
        <w:tabs>
          <w:tab w:val="num" w:pos="2614"/>
        </w:tabs>
        <w:ind w:left="2614" w:hanging="360"/>
      </w:pPr>
      <w:rPr>
        <w:rFonts w:ascii="Wingdings" w:hAnsi="Wingdings" w:hint="default"/>
      </w:rPr>
    </w:lvl>
    <w:lvl w:ilvl="3" w:tplc="0415000F" w:tentative="1">
      <w:start w:val="1"/>
      <w:numFmt w:val="bullet"/>
      <w:lvlText w:val=""/>
      <w:lvlJc w:val="left"/>
      <w:pPr>
        <w:tabs>
          <w:tab w:val="num" w:pos="3334"/>
        </w:tabs>
        <w:ind w:left="3334" w:hanging="360"/>
      </w:pPr>
      <w:rPr>
        <w:rFonts w:ascii="Symbol" w:hAnsi="Symbol" w:hint="default"/>
      </w:rPr>
    </w:lvl>
    <w:lvl w:ilvl="4" w:tplc="04150019" w:tentative="1">
      <w:start w:val="1"/>
      <w:numFmt w:val="bullet"/>
      <w:lvlText w:val="o"/>
      <w:lvlJc w:val="left"/>
      <w:pPr>
        <w:tabs>
          <w:tab w:val="num" w:pos="4054"/>
        </w:tabs>
        <w:ind w:left="4054" w:hanging="360"/>
      </w:pPr>
      <w:rPr>
        <w:rFonts w:ascii="Courier New" w:hAnsi="Courier New" w:cs="Courier New" w:hint="default"/>
      </w:rPr>
    </w:lvl>
    <w:lvl w:ilvl="5" w:tplc="0415001B" w:tentative="1">
      <w:start w:val="1"/>
      <w:numFmt w:val="bullet"/>
      <w:lvlText w:val=""/>
      <w:lvlJc w:val="left"/>
      <w:pPr>
        <w:tabs>
          <w:tab w:val="num" w:pos="4774"/>
        </w:tabs>
        <w:ind w:left="4774" w:hanging="360"/>
      </w:pPr>
      <w:rPr>
        <w:rFonts w:ascii="Wingdings" w:hAnsi="Wingdings" w:hint="default"/>
      </w:rPr>
    </w:lvl>
    <w:lvl w:ilvl="6" w:tplc="0415000F" w:tentative="1">
      <w:start w:val="1"/>
      <w:numFmt w:val="bullet"/>
      <w:lvlText w:val=""/>
      <w:lvlJc w:val="left"/>
      <w:pPr>
        <w:tabs>
          <w:tab w:val="num" w:pos="5494"/>
        </w:tabs>
        <w:ind w:left="5494" w:hanging="360"/>
      </w:pPr>
      <w:rPr>
        <w:rFonts w:ascii="Symbol" w:hAnsi="Symbol" w:hint="default"/>
      </w:rPr>
    </w:lvl>
    <w:lvl w:ilvl="7" w:tplc="04150019" w:tentative="1">
      <w:start w:val="1"/>
      <w:numFmt w:val="bullet"/>
      <w:lvlText w:val="o"/>
      <w:lvlJc w:val="left"/>
      <w:pPr>
        <w:tabs>
          <w:tab w:val="num" w:pos="6214"/>
        </w:tabs>
        <w:ind w:left="6214" w:hanging="360"/>
      </w:pPr>
      <w:rPr>
        <w:rFonts w:ascii="Courier New" w:hAnsi="Courier New" w:cs="Courier New" w:hint="default"/>
      </w:rPr>
    </w:lvl>
    <w:lvl w:ilvl="8" w:tplc="0415001B" w:tentative="1">
      <w:start w:val="1"/>
      <w:numFmt w:val="bullet"/>
      <w:lvlText w:val=""/>
      <w:lvlJc w:val="left"/>
      <w:pPr>
        <w:tabs>
          <w:tab w:val="num" w:pos="6934"/>
        </w:tabs>
        <w:ind w:left="6934" w:hanging="360"/>
      </w:pPr>
      <w:rPr>
        <w:rFonts w:ascii="Wingdings" w:hAnsi="Wingdings" w:hint="default"/>
      </w:rPr>
    </w:lvl>
  </w:abstractNum>
  <w:num w:numId="1">
    <w:abstractNumId w:val="1"/>
  </w:num>
  <w:num w:numId="2">
    <w:abstractNumId w:val="8"/>
  </w:num>
  <w:num w:numId="3">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0"/>
  </w:num>
  <w:num w:numId="10">
    <w:abstractNumId w:val="0"/>
  </w:num>
  <w:num w:numId="1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F9C"/>
    <w:rsid w:val="00014DF0"/>
    <w:rsid w:val="00081D44"/>
    <w:rsid w:val="000C04AF"/>
    <w:rsid w:val="000E399B"/>
    <w:rsid w:val="0010331B"/>
    <w:rsid w:val="001234BA"/>
    <w:rsid w:val="00141B07"/>
    <w:rsid w:val="001911C3"/>
    <w:rsid w:val="001941FE"/>
    <w:rsid w:val="001B735C"/>
    <w:rsid w:val="001F58AA"/>
    <w:rsid w:val="002113EF"/>
    <w:rsid w:val="00234382"/>
    <w:rsid w:val="002522B4"/>
    <w:rsid w:val="00255D2F"/>
    <w:rsid w:val="002628E9"/>
    <w:rsid w:val="00262F49"/>
    <w:rsid w:val="002C4B08"/>
    <w:rsid w:val="002E2573"/>
    <w:rsid w:val="002E5C5D"/>
    <w:rsid w:val="0030033A"/>
    <w:rsid w:val="00310F97"/>
    <w:rsid w:val="00354227"/>
    <w:rsid w:val="00362D5E"/>
    <w:rsid w:val="00377A63"/>
    <w:rsid w:val="00382A47"/>
    <w:rsid w:val="003A5FD3"/>
    <w:rsid w:val="003B1659"/>
    <w:rsid w:val="003B7DD1"/>
    <w:rsid w:val="003B7FE4"/>
    <w:rsid w:val="003C10DC"/>
    <w:rsid w:val="003E4FB3"/>
    <w:rsid w:val="003F210F"/>
    <w:rsid w:val="004065AC"/>
    <w:rsid w:val="004109B8"/>
    <w:rsid w:val="0043608D"/>
    <w:rsid w:val="004570CE"/>
    <w:rsid w:val="00482874"/>
    <w:rsid w:val="004828BE"/>
    <w:rsid w:val="0048357C"/>
    <w:rsid w:val="004900E8"/>
    <w:rsid w:val="004A42F3"/>
    <w:rsid w:val="004A55B7"/>
    <w:rsid w:val="004B1CC7"/>
    <w:rsid w:val="004C478B"/>
    <w:rsid w:val="004E69F1"/>
    <w:rsid w:val="00521BF0"/>
    <w:rsid w:val="00531A63"/>
    <w:rsid w:val="00546B1E"/>
    <w:rsid w:val="005E2B0D"/>
    <w:rsid w:val="006008F1"/>
    <w:rsid w:val="006159A8"/>
    <w:rsid w:val="006743CB"/>
    <w:rsid w:val="006A6B19"/>
    <w:rsid w:val="006D0CAB"/>
    <w:rsid w:val="007171AB"/>
    <w:rsid w:val="007356B8"/>
    <w:rsid w:val="007365CE"/>
    <w:rsid w:val="00767771"/>
    <w:rsid w:val="00780B14"/>
    <w:rsid w:val="00823BBC"/>
    <w:rsid w:val="008651CE"/>
    <w:rsid w:val="00866404"/>
    <w:rsid w:val="008A0F4A"/>
    <w:rsid w:val="008A4958"/>
    <w:rsid w:val="008C6055"/>
    <w:rsid w:val="0090082C"/>
    <w:rsid w:val="00916059"/>
    <w:rsid w:val="00916168"/>
    <w:rsid w:val="00922CAE"/>
    <w:rsid w:val="009327DC"/>
    <w:rsid w:val="0093637C"/>
    <w:rsid w:val="00994B74"/>
    <w:rsid w:val="00997CDC"/>
    <w:rsid w:val="009C2032"/>
    <w:rsid w:val="00A00773"/>
    <w:rsid w:val="00A02A22"/>
    <w:rsid w:val="00A03D6B"/>
    <w:rsid w:val="00A07378"/>
    <w:rsid w:val="00A13074"/>
    <w:rsid w:val="00A322E8"/>
    <w:rsid w:val="00A779F7"/>
    <w:rsid w:val="00AB35A9"/>
    <w:rsid w:val="00AC447D"/>
    <w:rsid w:val="00AF0421"/>
    <w:rsid w:val="00B63040"/>
    <w:rsid w:val="00B64345"/>
    <w:rsid w:val="00BB3F9C"/>
    <w:rsid w:val="00C005E8"/>
    <w:rsid w:val="00C42603"/>
    <w:rsid w:val="00C478F3"/>
    <w:rsid w:val="00C50E2C"/>
    <w:rsid w:val="00C72FEF"/>
    <w:rsid w:val="00C97A05"/>
    <w:rsid w:val="00CC359A"/>
    <w:rsid w:val="00CD4FD9"/>
    <w:rsid w:val="00D75674"/>
    <w:rsid w:val="00DC78A2"/>
    <w:rsid w:val="00DF316E"/>
    <w:rsid w:val="00E12463"/>
    <w:rsid w:val="00E12FF0"/>
    <w:rsid w:val="00E24C95"/>
    <w:rsid w:val="00EB3A7E"/>
    <w:rsid w:val="00EB4D75"/>
    <w:rsid w:val="00EC46BD"/>
    <w:rsid w:val="00EC59D3"/>
    <w:rsid w:val="00F1056B"/>
    <w:rsid w:val="00F11A67"/>
    <w:rsid w:val="00F215BD"/>
    <w:rsid w:val="00F47612"/>
    <w:rsid w:val="00F601A2"/>
    <w:rsid w:val="00F61AB7"/>
    <w:rsid w:val="00F64D21"/>
    <w:rsid w:val="00F70583"/>
    <w:rsid w:val="00F95584"/>
    <w:rsid w:val="00F95D81"/>
    <w:rsid w:val="00F975B6"/>
    <w:rsid w:val="00FA1546"/>
    <w:rsid w:val="00FB3FA6"/>
    <w:rsid w:val="00FC5030"/>
    <w:rsid w:val="00FE0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92069E-20AB-4DCD-B7E0-ADA75F7F4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0E3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1B735C"/>
    <w:pPr>
      <w:ind w:left="720"/>
      <w:contextualSpacing/>
    </w:pPr>
  </w:style>
  <w:style w:type="character" w:customStyle="1" w:styleId="AkapitzlistZnak">
    <w:name w:val="Akapit z listą Znak"/>
    <w:link w:val="Akapitzlist"/>
    <w:uiPriority w:val="34"/>
    <w:rsid w:val="00A03D6B"/>
  </w:style>
  <w:style w:type="character" w:styleId="Hipercze">
    <w:name w:val="Hyperlink"/>
    <w:basedOn w:val="Domylnaczcionkaakapitu"/>
    <w:uiPriority w:val="99"/>
    <w:unhideWhenUsed/>
    <w:rsid w:val="00A03D6B"/>
    <w:rPr>
      <w:color w:val="0563C1" w:themeColor="hyperlink"/>
      <w:u w:val="single"/>
    </w:rPr>
  </w:style>
  <w:style w:type="character" w:customStyle="1" w:styleId="FontStyle53">
    <w:name w:val="Font Style53"/>
    <w:rsid w:val="00B64345"/>
    <w:rPr>
      <w:rFonts w:ascii="Cambria" w:hAnsi="Cambria" w:cs="Cambria"/>
      <w:b/>
      <w:bCs/>
      <w:sz w:val="20"/>
      <w:szCs w:val="20"/>
    </w:rPr>
  </w:style>
  <w:style w:type="character" w:customStyle="1" w:styleId="AkapitZnak">
    <w:name w:val="Akapit Znak"/>
    <w:link w:val="Akapit"/>
    <w:locked/>
    <w:rsid w:val="007365CE"/>
    <w:rPr>
      <w:rFonts w:ascii="Arial" w:hAnsi="Arial" w:cs="Arial"/>
    </w:rPr>
  </w:style>
  <w:style w:type="paragraph" w:customStyle="1" w:styleId="Akapit">
    <w:name w:val="Akapit"/>
    <w:basedOn w:val="Normalny"/>
    <w:link w:val="AkapitZnak"/>
    <w:qFormat/>
    <w:rsid w:val="007365CE"/>
    <w:pPr>
      <w:widowControl w:val="0"/>
      <w:autoSpaceDE w:val="0"/>
      <w:autoSpaceDN w:val="0"/>
      <w:adjustRightInd w:val="0"/>
      <w:spacing w:before="120" w:after="120" w:line="276" w:lineRule="auto"/>
      <w:jc w:val="both"/>
    </w:pPr>
    <w:rPr>
      <w:rFonts w:ascii="Arial" w:hAnsi="Arial" w:cs="Arial"/>
    </w:rPr>
  </w:style>
  <w:style w:type="paragraph" w:styleId="Tekstpodstawowywcity">
    <w:name w:val="Body Text Indent"/>
    <w:basedOn w:val="Normalny"/>
    <w:link w:val="TekstpodstawowywcityZnak"/>
    <w:unhideWhenUsed/>
    <w:rsid w:val="00A07378"/>
    <w:pPr>
      <w:spacing w:after="0" w:line="320" w:lineRule="atLeast"/>
      <w:ind w:firstLine="709"/>
      <w:jc w:val="both"/>
    </w:pPr>
    <w:rPr>
      <w:rFonts w:ascii="Times New Roman" w:eastAsia="Times New Roman" w:hAnsi="Times New Roman" w:cs="Times New Roman"/>
      <w:sz w:val="26"/>
      <w:szCs w:val="24"/>
      <w:lang w:val="x-none" w:eastAsia="x-none"/>
    </w:rPr>
  </w:style>
  <w:style w:type="character" w:customStyle="1" w:styleId="TekstpodstawowywcityZnak">
    <w:name w:val="Tekst podstawowy wcięty Znak"/>
    <w:basedOn w:val="Domylnaczcionkaakapitu"/>
    <w:link w:val="Tekstpodstawowywcity"/>
    <w:rsid w:val="00A07378"/>
    <w:rPr>
      <w:rFonts w:ascii="Times New Roman" w:eastAsia="Times New Roman" w:hAnsi="Times New Roman" w:cs="Times New Roman"/>
      <w:sz w:val="26"/>
      <w:szCs w:val="24"/>
      <w:lang w:val="x-none" w:eastAsia="x-none"/>
    </w:rPr>
  </w:style>
  <w:style w:type="paragraph" w:customStyle="1" w:styleId="Akapitx16">
    <w:name w:val="Akapit_ x 1 (+6)"/>
    <w:basedOn w:val="Normalny"/>
    <w:rsid w:val="00DF316E"/>
    <w:pPr>
      <w:suppressAutoHyphens/>
      <w:spacing w:after="120" w:line="240" w:lineRule="auto"/>
      <w:ind w:firstLine="567"/>
      <w:jc w:val="both"/>
    </w:pPr>
    <w:rPr>
      <w:rFonts w:ascii="Times New Roman" w:eastAsia="Times New Roman" w:hAnsi="Times New Roman" w:cs="Times New Roman"/>
      <w:sz w:val="24"/>
      <w:szCs w:val="24"/>
      <w:lang w:val="de-DE" w:eastAsia="ar-SA"/>
    </w:rPr>
  </w:style>
  <w:style w:type="character" w:customStyle="1" w:styleId="amZnak">
    <w:name w:val="a) m Znak"/>
    <w:basedOn w:val="Domylnaczcionkaakapitu"/>
    <w:link w:val="am"/>
    <w:locked/>
    <w:rsid w:val="005E2B0D"/>
    <w:rPr>
      <w:rFonts w:ascii="Arial" w:hAnsi="Arial" w:cs="Arial"/>
    </w:rPr>
  </w:style>
  <w:style w:type="paragraph" w:customStyle="1" w:styleId="am">
    <w:name w:val="a) m"/>
    <w:basedOn w:val="Normalny"/>
    <w:link w:val="amZnak"/>
    <w:qFormat/>
    <w:rsid w:val="005E2B0D"/>
    <w:pPr>
      <w:spacing w:after="60" w:line="276" w:lineRule="auto"/>
      <w:ind w:left="1440" w:hanging="360"/>
    </w:pPr>
    <w:rPr>
      <w:rFonts w:ascii="Arial" w:hAnsi="Arial" w:cs="Arial"/>
    </w:rPr>
  </w:style>
  <w:style w:type="character" w:customStyle="1" w:styleId="Punktator1Znak">
    <w:name w:val="Punktator 1) Znak"/>
    <w:basedOn w:val="Domylnaczcionkaakapitu"/>
    <w:link w:val="Punktator1"/>
    <w:locked/>
    <w:rsid w:val="001F58AA"/>
    <w:rPr>
      <w:rFonts w:ascii="Arial" w:hAnsi="Arial" w:cs="Arial"/>
      <w:lang w:bidi="hi-IN"/>
    </w:rPr>
  </w:style>
  <w:style w:type="paragraph" w:customStyle="1" w:styleId="Punktator1">
    <w:name w:val="Punktator 1)"/>
    <w:basedOn w:val="Normalny"/>
    <w:link w:val="Punktator1Znak"/>
    <w:qFormat/>
    <w:rsid w:val="001F58AA"/>
    <w:pPr>
      <w:widowControl w:val="0"/>
      <w:autoSpaceDE w:val="0"/>
      <w:autoSpaceDN w:val="0"/>
      <w:adjustRightInd w:val="0"/>
      <w:spacing w:after="60" w:line="276" w:lineRule="auto"/>
      <w:ind w:left="720" w:hanging="360"/>
      <w:jc w:val="both"/>
    </w:pPr>
    <w:rPr>
      <w:rFonts w:ascii="Arial" w:hAnsi="Arial" w:cs="Arial"/>
      <w:lang w:bidi="hi-IN"/>
    </w:rPr>
  </w:style>
  <w:style w:type="numbering" w:customStyle="1" w:styleId="Artpktlit">
    <w:name w:val="Art_pkt_lit"/>
    <w:uiPriority w:val="99"/>
    <w:rsid w:val="001F58AA"/>
    <w:pPr>
      <w:numPr>
        <w:numId w:val="5"/>
      </w:numPr>
    </w:pPr>
  </w:style>
  <w:style w:type="paragraph" w:styleId="Tekstdymka">
    <w:name w:val="Balloon Text"/>
    <w:basedOn w:val="Normalny"/>
    <w:link w:val="TekstdymkaZnak"/>
    <w:uiPriority w:val="99"/>
    <w:semiHidden/>
    <w:unhideWhenUsed/>
    <w:rsid w:val="00C50E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0E2C"/>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6D0CA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0CAB"/>
    <w:rPr>
      <w:sz w:val="20"/>
      <w:szCs w:val="20"/>
    </w:rPr>
  </w:style>
  <w:style w:type="character" w:styleId="Odwoanieprzypisukocowego">
    <w:name w:val="endnote reference"/>
    <w:basedOn w:val="Domylnaczcionkaakapitu"/>
    <w:uiPriority w:val="99"/>
    <w:semiHidden/>
    <w:unhideWhenUsed/>
    <w:rsid w:val="006D0CAB"/>
    <w:rPr>
      <w:vertAlign w:val="superscript"/>
    </w:rPr>
  </w:style>
  <w:style w:type="paragraph" w:customStyle="1" w:styleId="Poziom1">
    <w:name w:val="Poziom 1"/>
    <w:basedOn w:val="Nagwek1"/>
    <w:next w:val="Normalny"/>
    <w:link w:val="Poziom1Znak"/>
    <w:qFormat/>
    <w:rsid w:val="000E399B"/>
    <w:pPr>
      <w:widowControl w:val="0"/>
      <w:numPr>
        <w:numId w:val="9"/>
      </w:numPr>
      <w:suppressAutoHyphens/>
      <w:spacing w:line="240" w:lineRule="auto"/>
    </w:pPr>
    <w:rPr>
      <w:rFonts w:ascii="Arial" w:hAnsi="Arial" w:cs="Mangal"/>
      <w:kern w:val="1"/>
      <w:sz w:val="28"/>
      <w:szCs w:val="29"/>
      <w:lang w:eastAsia="hi-IN" w:bidi="hi-IN"/>
    </w:rPr>
  </w:style>
  <w:style w:type="character" w:customStyle="1" w:styleId="Poziom1Znak">
    <w:name w:val="Poziom 1 Znak"/>
    <w:basedOn w:val="Nagwek1Znak"/>
    <w:link w:val="Poziom1"/>
    <w:rsid w:val="000E399B"/>
    <w:rPr>
      <w:rFonts w:ascii="Arial" w:eastAsiaTheme="majorEastAsia" w:hAnsi="Arial" w:cs="Mangal"/>
      <w:color w:val="2E74B5" w:themeColor="accent1" w:themeShade="BF"/>
      <w:kern w:val="1"/>
      <w:sz w:val="28"/>
      <w:szCs w:val="29"/>
      <w:lang w:eastAsia="hi-IN" w:bidi="hi-IN"/>
    </w:rPr>
  </w:style>
  <w:style w:type="character" w:customStyle="1" w:styleId="Nagwek1Znak">
    <w:name w:val="Nagłówek 1 Znak"/>
    <w:basedOn w:val="Domylnaczcionkaakapitu"/>
    <w:link w:val="Nagwek1"/>
    <w:uiPriority w:val="9"/>
    <w:rsid w:val="000E399B"/>
    <w:rPr>
      <w:rFonts w:asciiTheme="majorHAnsi" w:eastAsiaTheme="majorEastAsia" w:hAnsiTheme="majorHAnsi" w:cstheme="majorBidi"/>
      <w:color w:val="2E74B5" w:themeColor="accent1" w:themeShade="BF"/>
      <w:sz w:val="32"/>
      <w:szCs w:val="32"/>
    </w:rPr>
  </w:style>
  <w:style w:type="paragraph" w:styleId="Nagwek">
    <w:name w:val="header"/>
    <w:basedOn w:val="Normalny"/>
    <w:link w:val="NagwekZnak"/>
    <w:uiPriority w:val="99"/>
    <w:unhideWhenUsed/>
    <w:rsid w:val="003B7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7FE4"/>
  </w:style>
  <w:style w:type="paragraph" w:styleId="Stopka">
    <w:name w:val="footer"/>
    <w:basedOn w:val="Normalny"/>
    <w:link w:val="StopkaZnak"/>
    <w:uiPriority w:val="99"/>
    <w:unhideWhenUsed/>
    <w:rsid w:val="003B7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7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48150">
      <w:bodyDiv w:val="1"/>
      <w:marLeft w:val="0"/>
      <w:marRight w:val="0"/>
      <w:marTop w:val="0"/>
      <w:marBottom w:val="0"/>
      <w:divBdr>
        <w:top w:val="none" w:sz="0" w:space="0" w:color="auto"/>
        <w:left w:val="none" w:sz="0" w:space="0" w:color="auto"/>
        <w:bottom w:val="none" w:sz="0" w:space="0" w:color="auto"/>
        <w:right w:val="none" w:sz="0" w:space="0" w:color="auto"/>
      </w:divBdr>
    </w:div>
    <w:div w:id="81491856">
      <w:bodyDiv w:val="1"/>
      <w:marLeft w:val="0"/>
      <w:marRight w:val="0"/>
      <w:marTop w:val="0"/>
      <w:marBottom w:val="0"/>
      <w:divBdr>
        <w:top w:val="none" w:sz="0" w:space="0" w:color="auto"/>
        <w:left w:val="none" w:sz="0" w:space="0" w:color="auto"/>
        <w:bottom w:val="none" w:sz="0" w:space="0" w:color="auto"/>
        <w:right w:val="none" w:sz="0" w:space="0" w:color="auto"/>
      </w:divBdr>
    </w:div>
    <w:div w:id="92013887">
      <w:bodyDiv w:val="1"/>
      <w:marLeft w:val="0"/>
      <w:marRight w:val="0"/>
      <w:marTop w:val="0"/>
      <w:marBottom w:val="0"/>
      <w:divBdr>
        <w:top w:val="none" w:sz="0" w:space="0" w:color="auto"/>
        <w:left w:val="none" w:sz="0" w:space="0" w:color="auto"/>
        <w:bottom w:val="none" w:sz="0" w:space="0" w:color="auto"/>
        <w:right w:val="none" w:sz="0" w:space="0" w:color="auto"/>
      </w:divBdr>
    </w:div>
    <w:div w:id="128979181">
      <w:bodyDiv w:val="1"/>
      <w:marLeft w:val="0"/>
      <w:marRight w:val="0"/>
      <w:marTop w:val="0"/>
      <w:marBottom w:val="0"/>
      <w:divBdr>
        <w:top w:val="none" w:sz="0" w:space="0" w:color="auto"/>
        <w:left w:val="none" w:sz="0" w:space="0" w:color="auto"/>
        <w:bottom w:val="none" w:sz="0" w:space="0" w:color="auto"/>
        <w:right w:val="none" w:sz="0" w:space="0" w:color="auto"/>
      </w:divBdr>
    </w:div>
    <w:div w:id="133061301">
      <w:bodyDiv w:val="1"/>
      <w:marLeft w:val="0"/>
      <w:marRight w:val="0"/>
      <w:marTop w:val="0"/>
      <w:marBottom w:val="0"/>
      <w:divBdr>
        <w:top w:val="none" w:sz="0" w:space="0" w:color="auto"/>
        <w:left w:val="none" w:sz="0" w:space="0" w:color="auto"/>
        <w:bottom w:val="none" w:sz="0" w:space="0" w:color="auto"/>
        <w:right w:val="none" w:sz="0" w:space="0" w:color="auto"/>
      </w:divBdr>
    </w:div>
    <w:div w:id="452557108">
      <w:bodyDiv w:val="1"/>
      <w:marLeft w:val="0"/>
      <w:marRight w:val="0"/>
      <w:marTop w:val="0"/>
      <w:marBottom w:val="0"/>
      <w:divBdr>
        <w:top w:val="none" w:sz="0" w:space="0" w:color="auto"/>
        <w:left w:val="none" w:sz="0" w:space="0" w:color="auto"/>
        <w:bottom w:val="none" w:sz="0" w:space="0" w:color="auto"/>
        <w:right w:val="none" w:sz="0" w:space="0" w:color="auto"/>
      </w:divBdr>
    </w:div>
    <w:div w:id="884023566">
      <w:bodyDiv w:val="1"/>
      <w:marLeft w:val="0"/>
      <w:marRight w:val="0"/>
      <w:marTop w:val="0"/>
      <w:marBottom w:val="0"/>
      <w:divBdr>
        <w:top w:val="none" w:sz="0" w:space="0" w:color="auto"/>
        <w:left w:val="none" w:sz="0" w:space="0" w:color="auto"/>
        <w:bottom w:val="none" w:sz="0" w:space="0" w:color="auto"/>
        <w:right w:val="none" w:sz="0" w:space="0" w:color="auto"/>
      </w:divBdr>
    </w:div>
    <w:div w:id="1211724434">
      <w:bodyDiv w:val="1"/>
      <w:marLeft w:val="0"/>
      <w:marRight w:val="0"/>
      <w:marTop w:val="0"/>
      <w:marBottom w:val="0"/>
      <w:divBdr>
        <w:top w:val="none" w:sz="0" w:space="0" w:color="auto"/>
        <w:left w:val="none" w:sz="0" w:space="0" w:color="auto"/>
        <w:bottom w:val="none" w:sz="0" w:space="0" w:color="auto"/>
        <w:right w:val="none" w:sz="0" w:space="0" w:color="auto"/>
      </w:divBdr>
    </w:div>
    <w:div w:id="1259560739">
      <w:bodyDiv w:val="1"/>
      <w:marLeft w:val="0"/>
      <w:marRight w:val="0"/>
      <w:marTop w:val="0"/>
      <w:marBottom w:val="0"/>
      <w:divBdr>
        <w:top w:val="none" w:sz="0" w:space="0" w:color="auto"/>
        <w:left w:val="none" w:sz="0" w:space="0" w:color="auto"/>
        <w:bottom w:val="none" w:sz="0" w:space="0" w:color="auto"/>
        <w:right w:val="none" w:sz="0" w:space="0" w:color="auto"/>
      </w:divBdr>
    </w:div>
    <w:div w:id="1269384532">
      <w:bodyDiv w:val="1"/>
      <w:marLeft w:val="0"/>
      <w:marRight w:val="0"/>
      <w:marTop w:val="0"/>
      <w:marBottom w:val="0"/>
      <w:divBdr>
        <w:top w:val="none" w:sz="0" w:space="0" w:color="auto"/>
        <w:left w:val="none" w:sz="0" w:space="0" w:color="auto"/>
        <w:bottom w:val="none" w:sz="0" w:space="0" w:color="auto"/>
        <w:right w:val="none" w:sz="0" w:space="0" w:color="auto"/>
      </w:divBdr>
    </w:div>
    <w:div w:id="1531721777">
      <w:bodyDiv w:val="1"/>
      <w:marLeft w:val="0"/>
      <w:marRight w:val="0"/>
      <w:marTop w:val="0"/>
      <w:marBottom w:val="0"/>
      <w:divBdr>
        <w:top w:val="none" w:sz="0" w:space="0" w:color="auto"/>
        <w:left w:val="none" w:sz="0" w:space="0" w:color="auto"/>
        <w:bottom w:val="none" w:sz="0" w:space="0" w:color="auto"/>
        <w:right w:val="none" w:sz="0" w:space="0" w:color="auto"/>
      </w:divBdr>
    </w:div>
    <w:div w:id="1995335266">
      <w:bodyDiv w:val="1"/>
      <w:marLeft w:val="0"/>
      <w:marRight w:val="0"/>
      <w:marTop w:val="0"/>
      <w:marBottom w:val="0"/>
      <w:divBdr>
        <w:top w:val="none" w:sz="0" w:space="0" w:color="auto"/>
        <w:left w:val="none" w:sz="0" w:space="0" w:color="auto"/>
        <w:bottom w:val="none" w:sz="0" w:space="0" w:color="auto"/>
        <w:right w:val="none" w:sz="0" w:space="0" w:color="auto"/>
      </w:divBdr>
    </w:div>
    <w:div w:id="2047875687">
      <w:bodyDiv w:val="1"/>
      <w:marLeft w:val="0"/>
      <w:marRight w:val="0"/>
      <w:marTop w:val="0"/>
      <w:marBottom w:val="0"/>
      <w:divBdr>
        <w:top w:val="none" w:sz="0" w:space="0" w:color="auto"/>
        <w:left w:val="none" w:sz="0" w:space="0" w:color="auto"/>
        <w:bottom w:val="none" w:sz="0" w:space="0" w:color="auto"/>
        <w:right w:val="none" w:sz="0" w:space="0" w:color="auto"/>
      </w:divBdr>
    </w:div>
    <w:div w:id="213551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oportal.gov.pl"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lk-sa.pl/files/public/user_upload/pdf/Akty_prawne_i_przepisy/Geodezja/Standard_na_strone.pdf"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3899</Words>
  <Characters>23398</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PKP PLK S.A.</Company>
  <LinksUpToDate>false</LinksUpToDate>
  <CharactersWithSpaces>27243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Niewiarowski Przemysław</dc:creator>
  <cp:keywords/>
  <dc:description/>
  <cp:lastModifiedBy>Michał M.R.. Rumiński</cp:lastModifiedBy>
  <cp:revision>2</cp:revision>
  <cp:lastPrinted>2019-02-06T06:13:00Z</cp:lastPrinted>
  <dcterms:created xsi:type="dcterms:W3CDTF">2019-06-25T12:22:00Z</dcterms:created>
  <dcterms:modified xsi:type="dcterms:W3CDTF">2019-06-25T12:22:00Z</dcterms:modified>
</cp:coreProperties>
</file>