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603"/>
      </w:tblGrid>
      <w:tr w:rsidR="00C77193" w:rsidRPr="00E10471" w:rsidTr="006D0C4A">
        <w:trPr>
          <w:trHeight w:val="416"/>
        </w:trPr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C77193" w:rsidRPr="0023514A" w:rsidRDefault="006D0C4A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9B609A" w:rsidRDefault="00CF57E8" w:rsidP="009B609A">
      <w:pPr>
        <w:spacing w:line="240" w:lineRule="auto"/>
        <w:jc w:val="center"/>
        <w:rPr>
          <w:b/>
          <w:i/>
        </w:rPr>
      </w:pPr>
      <w:r w:rsidRPr="00CF57E8">
        <w:rPr>
          <w:b/>
          <w:i/>
        </w:rPr>
        <w:t>„Ciągła wymiana podkładów w torze nr 1 linii 359 Leszno – Zbąszyń wraz z wykonaniem robót towarzyszących”</w:t>
      </w:r>
    </w:p>
    <w:p w:rsidR="00CF57E8" w:rsidRPr="00CF57E8" w:rsidRDefault="00CF57E8" w:rsidP="009B609A">
      <w:pPr>
        <w:spacing w:line="240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CD" w:rsidRDefault="00AF2BCD" w:rsidP="00E37D7F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endnote>
  <w:endnote w:type="continuationNotice" w:id="1">
    <w:p w:rsidR="00AF2BCD" w:rsidRDefault="00AF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CD" w:rsidRDefault="00AF2BCD" w:rsidP="00E37D7F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footnote>
  <w:footnote w:type="continuationNotice" w:id="1">
    <w:p w:rsidR="00AF2BCD" w:rsidRDefault="00AF2BCD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2BCD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8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1889E-5E67-402B-A073-00C30E8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M.R.. Rumiński</cp:lastModifiedBy>
  <cp:revision>3</cp:revision>
  <cp:lastPrinted>2017-08-18T05:53:00Z</cp:lastPrinted>
  <dcterms:created xsi:type="dcterms:W3CDTF">2019-03-28T13:27:00Z</dcterms:created>
  <dcterms:modified xsi:type="dcterms:W3CDTF">2019-04-24T10:24:00Z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