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53FC" w:rsidRPr="006615EB" w:rsidRDefault="00FA7FB4" w:rsidP="00DE29C0">
      <w:pPr>
        <w:ind w:firstLine="0"/>
        <w:jc w:val="center"/>
      </w:pPr>
      <w:r w:rsidRPr="006615EB">
        <w:rPr>
          <w:noProof/>
          <w:szCs w:val="24"/>
          <w:lang w:eastAsia="pl-PL"/>
        </w:rPr>
        <w:drawing>
          <wp:inline distT="0" distB="0" distL="0" distR="0" wp14:anchorId="76466B2A" wp14:editId="068A2811">
            <wp:extent cx="1981200" cy="514350"/>
            <wp:effectExtent l="0" t="0" r="0" b="0"/>
            <wp:docPr id="3" name="Obraz 3" descr="logo_pkp_plk_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logo_pkp_plk_s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7219" t="2" r="-4550" b="-10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008" w:rsidRPr="006615EB" w:rsidRDefault="001C4008" w:rsidP="00DE29C0">
      <w:pPr>
        <w:ind w:firstLine="0"/>
        <w:jc w:val="right"/>
        <w:rPr>
          <w:b/>
          <w:caps/>
          <w:sz w:val="28"/>
          <w:szCs w:val="21"/>
        </w:rPr>
      </w:pPr>
    </w:p>
    <w:p w:rsidR="00DE29C0" w:rsidRPr="006615EB" w:rsidRDefault="00D13A8A" w:rsidP="00DE29C0">
      <w:pPr>
        <w:ind w:firstLine="0"/>
        <w:jc w:val="right"/>
        <w:rPr>
          <w:caps/>
          <w:sz w:val="20"/>
          <w:szCs w:val="20"/>
        </w:rPr>
      </w:pPr>
      <w:r w:rsidRPr="006615EB">
        <w:rPr>
          <w:caps/>
          <w:sz w:val="20"/>
          <w:szCs w:val="20"/>
        </w:rPr>
        <w:t>Załącznik nr 1 do s</w:t>
      </w:r>
      <w:r w:rsidR="00DE29C0" w:rsidRPr="006615EB">
        <w:rPr>
          <w:caps/>
          <w:sz w:val="20"/>
          <w:szCs w:val="20"/>
        </w:rPr>
        <w:t>wz, załącznik nr 2 do umowy</w:t>
      </w:r>
    </w:p>
    <w:p w:rsidR="00DE29C0" w:rsidRPr="006615EB" w:rsidRDefault="00DE29C0" w:rsidP="00DE29C0">
      <w:pPr>
        <w:ind w:firstLine="0"/>
        <w:jc w:val="right"/>
        <w:rPr>
          <w:b/>
          <w:caps/>
          <w:sz w:val="28"/>
          <w:szCs w:val="21"/>
        </w:rPr>
      </w:pPr>
    </w:p>
    <w:p w:rsidR="00E84DB4" w:rsidRPr="006615EB" w:rsidRDefault="00E84DB4" w:rsidP="00DE29C0">
      <w:pPr>
        <w:ind w:firstLine="0"/>
        <w:jc w:val="right"/>
        <w:rPr>
          <w:b/>
          <w:caps/>
          <w:sz w:val="28"/>
          <w:szCs w:val="21"/>
        </w:rPr>
      </w:pPr>
    </w:p>
    <w:p w:rsidR="001C4008" w:rsidRPr="006615EB" w:rsidRDefault="001C4008" w:rsidP="001C4008">
      <w:pPr>
        <w:ind w:firstLine="0"/>
        <w:jc w:val="center"/>
        <w:rPr>
          <w:b/>
          <w:caps/>
          <w:sz w:val="28"/>
          <w:szCs w:val="21"/>
        </w:rPr>
      </w:pPr>
      <w:r w:rsidRPr="006615EB">
        <w:rPr>
          <w:b/>
          <w:caps/>
          <w:sz w:val="28"/>
          <w:szCs w:val="21"/>
        </w:rPr>
        <w:t>PROGRAM FUNKCJONALNO-UŻYTKOWY</w:t>
      </w:r>
    </w:p>
    <w:p w:rsidR="001C4008" w:rsidRPr="006615EB" w:rsidRDefault="001C4008" w:rsidP="001C4008">
      <w:pPr>
        <w:ind w:firstLine="0"/>
        <w:jc w:val="center"/>
        <w:rPr>
          <w:b/>
          <w:caps/>
          <w:sz w:val="28"/>
          <w:szCs w:val="21"/>
        </w:rPr>
      </w:pPr>
      <w:r w:rsidRPr="006615EB">
        <w:rPr>
          <w:b/>
          <w:caps/>
          <w:sz w:val="28"/>
          <w:szCs w:val="21"/>
        </w:rPr>
        <w:t xml:space="preserve">DLA ZADANIA: </w:t>
      </w:r>
    </w:p>
    <w:p w:rsidR="001C4008" w:rsidRPr="006615EB" w:rsidRDefault="001C4008" w:rsidP="001C4008">
      <w:pPr>
        <w:jc w:val="center"/>
        <w:rPr>
          <w:b/>
          <w:bCs/>
        </w:rPr>
      </w:pPr>
    </w:p>
    <w:p w:rsidR="00A20D2A" w:rsidRPr="006615EB" w:rsidRDefault="00F70327" w:rsidP="00A20D2A">
      <w:pPr>
        <w:jc w:val="center"/>
        <w:rPr>
          <w:b/>
          <w:bCs/>
          <w:sz w:val="22"/>
        </w:rPr>
      </w:pPr>
      <w:r w:rsidRPr="006615EB">
        <w:rPr>
          <w:b/>
          <w:bCs/>
          <w:sz w:val="22"/>
        </w:rPr>
        <w:t>„</w:t>
      </w:r>
      <w:r w:rsidR="003E73FE" w:rsidRPr="006615EB">
        <w:rPr>
          <w:b/>
          <w:sz w:val="22"/>
          <w:lang w:eastAsia="pl-PL"/>
        </w:rPr>
        <w:t xml:space="preserve">Poprawa stanu infrastruktury kolejowej w celu likwidacji ograniczeń prędkości pn. Modernizacja przejazdu kolejowo-drogowego na linii nr 370 Zielona Góra — </w:t>
      </w:r>
      <w:r w:rsidRPr="006615EB">
        <w:rPr>
          <w:b/>
          <w:sz w:val="22"/>
          <w:lang w:eastAsia="pl-PL"/>
        </w:rPr>
        <w:t>Ż</w:t>
      </w:r>
      <w:r w:rsidR="003E73FE" w:rsidRPr="006615EB">
        <w:rPr>
          <w:b/>
          <w:sz w:val="22"/>
          <w:lang w:eastAsia="pl-PL"/>
        </w:rPr>
        <w:t>ary km 40,746 wraz z rewitalizacją układu torowego na stacji Bieniów</w:t>
      </w:r>
      <w:r w:rsidR="000C7EA9" w:rsidRPr="006615EB">
        <w:rPr>
          <w:b/>
          <w:sz w:val="22"/>
          <w:lang w:eastAsia="pl-PL"/>
        </w:rPr>
        <w:t xml:space="preserve"> na podstawie projektu wykonanego przez wykonawcę robót</w:t>
      </w:r>
      <w:r w:rsidRPr="006615EB">
        <w:rPr>
          <w:b/>
          <w:sz w:val="22"/>
          <w:lang w:eastAsia="pl-PL"/>
        </w:rPr>
        <w:t>”</w:t>
      </w:r>
      <w:r w:rsidR="00A20D2A" w:rsidRPr="006615EB">
        <w:rPr>
          <w:b/>
          <w:bCs/>
          <w:sz w:val="22"/>
        </w:rPr>
        <w:t xml:space="preserve"> </w:t>
      </w:r>
    </w:p>
    <w:p w:rsidR="001C4008" w:rsidRPr="006615EB" w:rsidRDefault="001C4008" w:rsidP="001C4008">
      <w:pPr>
        <w:ind w:firstLine="0"/>
        <w:jc w:val="center"/>
        <w:rPr>
          <w:b/>
          <w:caps/>
          <w:sz w:val="28"/>
          <w:szCs w:val="21"/>
        </w:rPr>
      </w:pPr>
    </w:p>
    <w:p w:rsidR="00D73D5B" w:rsidRPr="006615EB" w:rsidRDefault="00D73D5B" w:rsidP="00C60139">
      <w:pPr>
        <w:shd w:val="clear" w:color="auto" w:fill="FFFFFF"/>
        <w:spacing w:line="322" w:lineRule="exact"/>
        <w:ind w:firstLine="720"/>
        <w:rPr>
          <w:b/>
          <w:bCs/>
          <w:szCs w:val="24"/>
          <w:lang w:eastAsia="pl-PL"/>
        </w:rPr>
      </w:pPr>
    </w:p>
    <w:p w:rsidR="00D83E40" w:rsidRPr="006615EB" w:rsidRDefault="00C60139" w:rsidP="00C60139">
      <w:pPr>
        <w:shd w:val="clear" w:color="auto" w:fill="FFFFFF"/>
        <w:spacing w:after="1080" w:line="322" w:lineRule="exact"/>
        <w:ind w:firstLine="720"/>
        <w:rPr>
          <w:b/>
          <w:bCs/>
          <w:szCs w:val="24"/>
          <w:lang w:eastAsia="pl-PL"/>
        </w:rPr>
      </w:pPr>
      <w:r w:rsidRPr="006615EB">
        <w:rPr>
          <w:b/>
          <w:bCs/>
          <w:szCs w:val="24"/>
          <w:lang w:eastAsia="pl-PL"/>
        </w:rPr>
        <w:tab/>
      </w:r>
      <w:r w:rsidR="00D83E40" w:rsidRPr="006615EB">
        <w:rPr>
          <w:b/>
          <w:bCs/>
          <w:szCs w:val="24"/>
          <w:lang w:eastAsia="pl-PL"/>
        </w:rPr>
        <w:t xml:space="preserve"> </w:t>
      </w:r>
    </w:p>
    <w:p w:rsidR="002E1AC5" w:rsidRPr="006615EB" w:rsidRDefault="002E1AC5" w:rsidP="002E1AC5">
      <w:pPr>
        <w:autoSpaceDE w:val="0"/>
        <w:autoSpaceDN w:val="0"/>
        <w:adjustRightInd w:val="0"/>
        <w:spacing w:line="240" w:lineRule="auto"/>
        <w:ind w:firstLine="5245"/>
        <w:jc w:val="center"/>
        <w:rPr>
          <w:sz w:val="28"/>
          <w:szCs w:val="28"/>
          <w:lang w:eastAsia="pl-PL"/>
        </w:rPr>
      </w:pPr>
      <w:r w:rsidRPr="006615EB">
        <w:rPr>
          <w:sz w:val="28"/>
          <w:szCs w:val="28"/>
          <w:lang w:eastAsia="pl-PL"/>
        </w:rPr>
        <w:t>AKCEPTUJĘ</w:t>
      </w:r>
    </w:p>
    <w:p w:rsidR="002E1AC5" w:rsidRPr="006615EB" w:rsidRDefault="002E1AC5" w:rsidP="002E1AC5">
      <w:pPr>
        <w:autoSpaceDE w:val="0"/>
        <w:autoSpaceDN w:val="0"/>
        <w:adjustRightInd w:val="0"/>
        <w:spacing w:line="240" w:lineRule="auto"/>
        <w:jc w:val="right"/>
        <w:rPr>
          <w:i/>
          <w:sz w:val="18"/>
          <w:szCs w:val="18"/>
          <w:lang w:eastAsia="pl-PL"/>
        </w:rPr>
      </w:pPr>
    </w:p>
    <w:p w:rsidR="002E1AC5" w:rsidRPr="006615EB" w:rsidRDefault="002E1AC5" w:rsidP="002E1AC5">
      <w:pPr>
        <w:spacing w:line="240" w:lineRule="auto"/>
        <w:rPr>
          <w:rFonts w:ascii="Garamond" w:hAnsi="Garamond"/>
          <w:bCs/>
          <w:sz w:val="16"/>
          <w:szCs w:val="16"/>
          <w:lang w:eastAsia="pl-PL"/>
        </w:rPr>
      </w:pPr>
    </w:p>
    <w:p w:rsidR="002E1AC5" w:rsidRPr="006615EB" w:rsidRDefault="002E1AC5" w:rsidP="002E1AC5">
      <w:pPr>
        <w:tabs>
          <w:tab w:val="left" w:pos="6096"/>
        </w:tabs>
        <w:spacing w:line="240" w:lineRule="auto"/>
        <w:ind w:firstLine="5387"/>
        <w:jc w:val="center"/>
        <w:rPr>
          <w:bCs/>
          <w:sz w:val="16"/>
          <w:szCs w:val="16"/>
          <w:lang w:eastAsia="pl-PL"/>
        </w:rPr>
      </w:pPr>
      <w:r w:rsidRPr="006615EB">
        <w:rPr>
          <w:bCs/>
          <w:i/>
          <w:sz w:val="16"/>
          <w:szCs w:val="16"/>
          <w:lang w:eastAsia="pl-PL"/>
        </w:rPr>
        <w:t>..….</w:t>
      </w:r>
      <w:r w:rsidRPr="006615EB">
        <w:rPr>
          <w:bCs/>
          <w:sz w:val="16"/>
          <w:szCs w:val="16"/>
          <w:lang w:eastAsia="pl-PL"/>
        </w:rPr>
        <w:t>………………….….…………………………</w:t>
      </w:r>
    </w:p>
    <w:p w:rsidR="002E1AC5" w:rsidRPr="006615EB" w:rsidRDefault="002E1AC5" w:rsidP="002E1AC5">
      <w:pPr>
        <w:spacing w:line="240" w:lineRule="auto"/>
        <w:jc w:val="center"/>
        <w:rPr>
          <w:bCs/>
          <w:i/>
          <w:sz w:val="16"/>
          <w:szCs w:val="16"/>
          <w:lang w:eastAsia="pl-PL"/>
        </w:rPr>
      </w:pPr>
      <w:r w:rsidRPr="006615EB">
        <w:rPr>
          <w:bCs/>
          <w:i/>
          <w:sz w:val="16"/>
          <w:szCs w:val="16"/>
          <w:lang w:eastAsia="pl-PL"/>
        </w:rPr>
        <w:t xml:space="preserve">                                                                                                       (Data, podpis Kierującego organizacją merytoryczną)</w:t>
      </w:r>
    </w:p>
    <w:p w:rsidR="002E1AC5" w:rsidRPr="006615EB" w:rsidRDefault="002E1AC5" w:rsidP="002E1AC5">
      <w:pPr>
        <w:spacing w:line="240" w:lineRule="auto"/>
        <w:jc w:val="center"/>
        <w:rPr>
          <w:bCs/>
          <w:i/>
          <w:sz w:val="16"/>
          <w:szCs w:val="16"/>
          <w:lang w:eastAsia="pl-PL"/>
        </w:rPr>
      </w:pPr>
    </w:p>
    <w:p w:rsidR="00FC52D1" w:rsidRPr="006615EB" w:rsidRDefault="00FC52D1" w:rsidP="00C60139">
      <w:pPr>
        <w:shd w:val="clear" w:color="auto" w:fill="FFFFFF"/>
        <w:spacing w:after="1080" w:line="322" w:lineRule="exact"/>
        <w:ind w:firstLine="720"/>
        <w:rPr>
          <w:b/>
          <w:bCs/>
          <w:szCs w:val="24"/>
          <w:lang w:eastAsia="pl-PL"/>
        </w:rPr>
      </w:pPr>
    </w:p>
    <w:p w:rsidR="00FC52D1" w:rsidRPr="006615EB" w:rsidRDefault="00FC52D1" w:rsidP="00C60139">
      <w:pPr>
        <w:shd w:val="clear" w:color="auto" w:fill="FFFFFF"/>
        <w:spacing w:after="1080" w:line="322" w:lineRule="exact"/>
        <w:ind w:firstLine="720"/>
        <w:rPr>
          <w:b/>
          <w:bCs/>
          <w:szCs w:val="24"/>
          <w:lang w:eastAsia="pl-PL"/>
        </w:rPr>
      </w:pPr>
    </w:p>
    <w:p w:rsidR="00FC52D1" w:rsidRPr="006615EB" w:rsidRDefault="00FC52D1" w:rsidP="00C60139">
      <w:pPr>
        <w:shd w:val="clear" w:color="auto" w:fill="FFFFFF"/>
        <w:spacing w:after="1080" w:line="322" w:lineRule="exact"/>
        <w:ind w:firstLine="720"/>
        <w:rPr>
          <w:b/>
          <w:bCs/>
          <w:szCs w:val="24"/>
          <w:lang w:eastAsia="pl-PL"/>
        </w:rPr>
      </w:pPr>
    </w:p>
    <w:p w:rsidR="00FC52D1" w:rsidRPr="006615EB" w:rsidRDefault="00FC52D1" w:rsidP="00C60139">
      <w:pPr>
        <w:shd w:val="clear" w:color="auto" w:fill="FFFFFF"/>
        <w:spacing w:after="1080" w:line="322" w:lineRule="exact"/>
        <w:ind w:firstLine="720"/>
        <w:rPr>
          <w:b/>
          <w:bCs/>
          <w:szCs w:val="24"/>
          <w:lang w:eastAsia="pl-PL"/>
        </w:rPr>
      </w:pPr>
    </w:p>
    <w:p w:rsidR="00FC52D1" w:rsidRPr="006615EB" w:rsidRDefault="00FC52D1" w:rsidP="00C60139">
      <w:pPr>
        <w:shd w:val="clear" w:color="auto" w:fill="FFFFFF"/>
        <w:spacing w:after="1080" w:line="322" w:lineRule="exact"/>
        <w:ind w:firstLine="720"/>
        <w:rPr>
          <w:b/>
          <w:bCs/>
          <w:szCs w:val="24"/>
          <w:lang w:eastAsia="pl-PL"/>
        </w:rPr>
      </w:pPr>
    </w:p>
    <w:p w:rsidR="00FC52D1" w:rsidRPr="006615EB" w:rsidRDefault="00FC52D1" w:rsidP="00C60139">
      <w:pPr>
        <w:shd w:val="clear" w:color="auto" w:fill="FFFFFF"/>
        <w:spacing w:after="1080" w:line="322" w:lineRule="exact"/>
        <w:ind w:firstLine="720"/>
        <w:rPr>
          <w:b/>
          <w:bCs/>
          <w:szCs w:val="24"/>
          <w:lang w:eastAsia="pl-PL"/>
        </w:rPr>
      </w:pPr>
    </w:p>
    <w:p w:rsidR="005608EE" w:rsidRPr="006615EB" w:rsidRDefault="00C60139" w:rsidP="0010584F">
      <w:pPr>
        <w:tabs>
          <w:tab w:val="left" w:pos="851"/>
          <w:tab w:val="left" w:pos="2694"/>
        </w:tabs>
        <w:spacing w:before="100" w:beforeAutospacing="1" w:after="100" w:afterAutospacing="1"/>
        <w:ind w:firstLine="0"/>
        <w:jc w:val="center"/>
        <w:rPr>
          <w:b/>
          <w:iCs/>
          <w:szCs w:val="24"/>
        </w:rPr>
      </w:pPr>
      <w:r w:rsidRPr="006615EB">
        <w:rPr>
          <w:b/>
          <w:iCs/>
          <w:szCs w:val="24"/>
        </w:rPr>
        <w:t>PROGRAM FUNKCJONALNO-UŻYTKOWY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44"/>
        <w:gridCol w:w="7128"/>
      </w:tblGrid>
      <w:tr w:rsidR="006615EB" w:rsidRPr="006615EB" w:rsidTr="003465DF">
        <w:tc>
          <w:tcPr>
            <w:tcW w:w="1951" w:type="dxa"/>
          </w:tcPr>
          <w:p w:rsidR="00A837A5" w:rsidRPr="006615EB" w:rsidRDefault="00A837A5" w:rsidP="003465DF">
            <w:pPr>
              <w:tabs>
                <w:tab w:val="left" w:pos="851"/>
                <w:tab w:val="left" w:pos="2694"/>
              </w:tabs>
              <w:spacing w:before="100" w:beforeAutospacing="1" w:after="100" w:afterAutospacing="1"/>
              <w:ind w:firstLine="0"/>
              <w:rPr>
                <w:b/>
                <w:iCs/>
                <w:sz w:val="22"/>
                <w:szCs w:val="24"/>
              </w:rPr>
            </w:pPr>
            <w:r w:rsidRPr="006615EB">
              <w:rPr>
                <w:b/>
                <w:sz w:val="22"/>
                <w:szCs w:val="24"/>
              </w:rPr>
              <w:t>Nazwa</w:t>
            </w:r>
            <w:r w:rsidR="00702880" w:rsidRPr="006615EB">
              <w:rPr>
                <w:b/>
                <w:sz w:val="22"/>
                <w:szCs w:val="24"/>
              </w:rPr>
              <w:t xml:space="preserve"> zamówienia</w:t>
            </w:r>
            <w:r w:rsidRPr="006615EB">
              <w:rPr>
                <w:b/>
                <w:sz w:val="22"/>
                <w:szCs w:val="24"/>
              </w:rPr>
              <w:t>:</w:t>
            </w:r>
          </w:p>
        </w:tc>
        <w:tc>
          <w:tcPr>
            <w:tcW w:w="7295" w:type="dxa"/>
            <w:vAlign w:val="center"/>
          </w:tcPr>
          <w:p w:rsidR="00A20D2A" w:rsidRPr="006615EB" w:rsidRDefault="00A20D2A" w:rsidP="00A20D2A">
            <w:pPr>
              <w:ind w:firstLine="0"/>
              <w:rPr>
                <w:bCs/>
                <w:sz w:val="22"/>
                <w:szCs w:val="24"/>
              </w:rPr>
            </w:pPr>
            <w:r w:rsidRPr="006615EB">
              <w:rPr>
                <w:bCs/>
                <w:sz w:val="22"/>
                <w:szCs w:val="24"/>
              </w:rPr>
              <w:t>„</w:t>
            </w:r>
            <w:r w:rsidR="00FA014E" w:rsidRPr="006615EB">
              <w:rPr>
                <w:sz w:val="22"/>
                <w:lang w:eastAsia="pl-PL"/>
              </w:rPr>
              <w:t>Poprawa stanu infrastruktury kolejowej w celu likwidacji ograniczeń prędkości pn. Modernizacja przejazdu kolejowo-drogowego na linii nr 370 Zielona Góra — Żary km 40,746 wraz z rewitalizacją układu torowego na stacji Bieniów na podstawie projektu wykonanego przez wykonawcę robót”</w:t>
            </w:r>
          </w:p>
          <w:p w:rsidR="001C4008" w:rsidRPr="006615EB" w:rsidRDefault="001C4008" w:rsidP="001C4008">
            <w:pPr>
              <w:ind w:firstLine="0"/>
              <w:rPr>
                <w:bCs/>
                <w:sz w:val="22"/>
                <w:szCs w:val="24"/>
              </w:rPr>
            </w:pPr>
          </w:p>
          <w:p w:rsidR="00A837A5" w:rsidRPr="006615EB" w:rsidRDefault="00A837A5" w:rsidP="001C4008">
            <w:pPr>
              <w:rPr>
                <w:bCs/>
                <w:sz w:val="22"/>
                <w:szCs w:val="24"/>
              </w:rPr>
            </w:pPr>
          </w:p>
        </w:tc>
      </w:tr>
      <w:tr w:rsidR="00A837A5" w:rsidRPr="006615EB" w:rsidTr="003465DF">
        <w:tc>
          <w:tcPr>
            <w:tcW w:w="1951" w:type="dxa"/>
          </w:tcPr>
          <w:p w:rsidR="00A837A5" w:rsidRPr="006615EB" w:rsidRDefault="00A837A5" w:rsidP="003465DF">
            <w:pPr>
              <w:tabs>
                <w:tab w:val="left" w:pos="851"/>
                <w:tab w:val="left" w:pos="2694"/>
              </w:tabs>
              <w:spacing w:before="100" w:beforeAutospacing="1" w:after="100" w:afterAutospacing="1"/>
              <w:ind w:firstLine="0"/>
              <w:jc w:val="left"/>
              <w:rPr>
                <w:b/>
                <w:iCs/>
                <w:sz w:val="22"/>
                <w:szCs w:val="24"/>
              </w:rPr>
            </w:pPr>
            <w:r w:rsidRPr="006615EB">
              <w:rPr>
                <w:b/>
                <w:sz w:val="22"/>
                <w:szCs w:val="24"/>
              </w:rPr>
              <w:t>Adres obiektu budowlanego:</w:t>
            </w:r>
          </w:p>
        </w:tc>
        <w:tc>
          <w:tcPr>
            <w:tcW w:w="7295" w:type="dxa"/>
            <w:vAlign w:val="center"/>
          </w:tcPr>
          <w:p w:rsidR="00A837A5" w:rsidRPr="006615EB" w:rsidRDefault="00E84DB4" w:rsidP="00FA014E">
            <w:pPr>
              <w:tabs>
                <w:tab w:val="left" w:pos="851"/>
                <w:tab w:val="left" w:pos="2694"/>
              </w:tabs>
              <w:spacing w:before="100" w:beforeAutospacing="1" w:after="100" w:afterAutospacing="1"/>
              <w:ind w:firstLine="0"/>
              <w:jc w:val="left"/>
              <w:rPr>
                <w:b/>
                <w:iCs/>
                <w:sz w:val="22"/>
                <w:szCs w:val="24"/>
              </w:rPr>
            </w:pPr>
            <w:r w:rsidRPr="006615EB">
              <w:rPr>
                <w:bCs/>
                <w:sz w:val="22"/>
                <w:szCs w:val="24"/>
              </w:rPr>
              <w:t>Linia kolejowa nr 3</w:t>
            </w:r>
            <w:r w:rsidR="00FA014E" w:rsidRPr="006615EB">
              <w:rPr>
                <w:bCs/>
                <w:sz w:val="22"/>
                <w:szCs w:val="24"/>
              </w:rPr>
              <w:t>70 Zielona Góra - Żary</w:t>
            </w:r>
            <w:r w:rsidRPr="006615EB">
              <w:rPr>
                <w:bCs/>
                <w:sz w:val="22"/>
                <w:szCs w:val="24"/>
              </w:rPr>
              <w:t xml:space="preserve"> km </w:t>
            </w:r>
            <w:r w:rsidR="00FA014E" w:rsidRPr="006615EB">
              <w:rPr>
                <w:bCs/>
                <w:sz w:val="22"/>
                <w:szCs w:val="24"/>
              </w:rPr>
              <w:t>39,800 – 41,000</w:t>
            </w:r>
          </w:p>
        </w:tc>
      </w:tr>
    </w:tbl>
    <w:p w:rsidR="0058530D" w:rsidRPr="006615EB" w:rsidRDefault="0058530D" w:rsidP="005608EE">
      <w:pPr>
        <w:pStyle w:val="Bezodstpw"/>
        <w:spacing w:line="276" w:lineRule="auto"/>
        <w:rPr>
          <w:rFonts w:ascii="Arial" w:hAnsi="Arial" w:cs="Arial"/>
          <w:b/>
          <w:sz w:val="22"/>
          <w:szCs w:val="24"/>
        </w:rPr>
      </w:pPr>
    </w:p>
    <w:p w:rsidR="005608EE" w:rsidRPr="006615EB" w:rsidRDefault="005608EE" w:rsidP="005608EE">
      <w:pPr>
        <w:pStyle w:val="Bezodstpw"/>
        <w:spacing w:line="276" w:lineRule="auto"/>
        <w:rPr>
          <w:rFonts w:ascii="Arial" w:hAnsi="Arial" w:cs="Arial"/>
          <w:b/>
          <w:sz w:val="22"/>
          <w:szCs w:val="24"/>
        </w:rPr>
      </w:pPr>
      <w:r w:rsidRPr="006615EB">
        <w:rPr>
          <w:rFonts w:ascii="Arial" w:hAnsi="Arial" w:cs="Arial"/>
          <w:b/>
          <w:sz w:val="22"/>
          <w:szCs w:val="24"/>
        </w:rPr>
        <w:t xml:space="preserve">Nazwy i Kody </w:t>
      </w:r>
      <w:r w:rsidR="00694006" w:rsidRPr="006615EB">
        <w:rPr>
          <w:rFonts w:ascii="Arial" w:hAnsi="Arial" w:cs="Arial"/>
          <w:b/>
          <w:sz w:val="22"/>
          <w:szCs w:val="24"/>
        </w:rPr>
        <w:t>r</w:t>
      </w:r>
      <w:r w:rsidR="006C3D7B" w:rsidRPr="006615EB">
        <w:rPr>
          <w:rFonts w:ascii="Arial" w:hAnsi="Arial" w:cs="Arial"/>
          <w:b/>
          <w:sz w:val="22"/>
          <w:szCs w:val="24"/>
        </w:rPr>
        <w:t>obót</w:t>
      </w:r>
      <w:r w:rsidRPr="006615EB">
        <w:rPr>
          <w:rFonts w:ascii="Arial" w:hAnsi="Arial" w:cs="Arial"/>
          <w:b/>
          <w:sz w:val="22"/>
          <w:szCs w:val="24"/>
        </w:rPr>
        <w:t>:</w:t>
      </w:r>
    </w:p>
    <w:tbl>
      <w:tblPr>
        <w:tblW w:w="9212" w:type="dxa"/>
        <w:tblLayout w:type="fixed"/>
        <w:tblLook w:val="04A0" w:firstRow="1" w:lastRow="0" w:firstColumn="1" w:lastColumn="0" w:noHBand="0" w:noVBand="1"/>
      </w:tblPr>
      <w:tblGrid>
        <w:gridCol w:w="1951"/>
        <w:gridCol w:w="1701"/>
        <w:gridCol w:w="5560"/>
      </w:tblGrid>
      <w:tr w:rsidR="006615EB" w:rsidRPr="006615EB" w:rsidTr="00000267">
        <w:tc>
          <w:tcPr>
            <w:tcW w:w="1951" w:type="dxa"/>
          </w:tcPr>
          <w:p w:rsidR="0058530D" w:rsidRPr="006615EB" w:rsidRDefault="0058530D" w:rsidP="00A83AB8">
            <w:pPr>
              <w:pStyle w:val="Bezodstpw"/>
              <w:spacing w:after="120"/>
              <w:rPr>
                <w:rFonts w:ascii="Arial" w:hAnsi="Arial" w:cs="Arial"/>
                <w:b/>
                <w:sz w:val="22"/>
                <w:szCs w:val="24"/>
              </w:rPr>
            </w:pPr>
            <w:r w:rsidRPr="006615EB">
              <w:rPr>
                <w:rFonts w:ascii="Arial" w:hAnsi="Arial" w:cs="Arial"/>
                <w:sz w:val="22"/>
                <w:szCs w:val="24"/>
              </w:rPr>
              <w:t>Dział:</w:t>
            </w:r>
          </w:p>
        </w:tc>
        <w:tc>
          <w:tcPr>
            <w:tcW w:w="1701" w:type="dxa"/>
          </w:tcPr>
          <w:p w:rsidR="0058530D" w:rsidRPr="006615EB" w:rsidRDefault="0058530D" w:rsidP="00A83AB8">
            <w:pPr>
              <w:pStyle w:val="Bezodstpw"/>
              <w:spacing w:after="120"/>
              <w:jc w:val="right"/>
              <w:rPr>
                <w:rFonts w:ascii="Arial" w:hAnsi="Arial" w:cs="Arial"/>
                <w:b/>
                <w:sz w:val="22"/>
                <w:szCs w:val="24"/>
              </w:rPr>
            </w:pPr>
            <w:r w:rsidRPr="006615EB">
              <w:rPr>
                <w:rFonts w:ascii="Arial" w:hAnsi="Arial" w:cs="Arial"/>
                <w:sz w:val="22"/>
                <w:szCs w:val="24"/>
              </w:rPr>
              <w:t>45000000-7</w:t>
            </w:r>
          </w:p>
        </w:tc>
        <w:tc>
          <w:tcPr>
            <w:tcW w:w="5560" w:type="dxa"/>
          </w:tcPr>
          <w:p w:rsidR="00BA3E91" w:rsidRPr="006615EB" w:rsidRDefault="0058530D" w:rsidP="00A83AB8">
            <w:pPr>
              <w:pStyle w:val="Bezodstpw"/>
              <w:spacing w:after="120"/>
              <w:rPr>
                <w:rFonts w:ascii="Arial" w:hAnsi="Arial" w:cs="Arial"/>
                <w:sz w:val="22"/>
                <w:szCs w:val="24"/>
              </w:rPr>
            </w:pPr>
            <w:r w:rsidRPr="006615EB">
              <w:rPr>
                <w:rFonts w:ascii="Arial" w:hAnsi="Arial" w:cs="Arial"/>
                <w:sz w:val="22"/>
                <w:szCs w:val="24"/>
              </w:rPr>
              <w:t>Roboty budowlane</w:t>
            </w:r>
          </w:p>
        </w:tc>
      </w:tr>
      <w:tr w:rsidR="006615EB" w:rsidRPr="006615EB" w:rsidTr="00000267">
        <w:tc>
          <w:tcPr>
            <w:tcW w:w="1951" w:type="dxa"/>
          </w:tcPr>
          <w:p w:rsidR="00BA3E91" w:rsidRPr="006615EB" w:rsidRDefault="00BA3E91" w:rsidP="00A83AB8">
            <w:pPr>
              <w:pStyle w:val="Bezodstpw"/>
              <w:spacing w:after="12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1701" w:type="dxa"/>
          </w:tcPr>
          <w:p w:rsidR="00BA3E91" w:rsidRPr="006615EB" w:rsidRDefault="00BA3E91" w:rsidP="00A83AB8">
            <w:pPr>
              <w:pStyle w:val="Bezodstpw"/>
              <w:spacing w:after="120"/>
              <w:jc w:val="right"/>
              <w:rPr>
                <w:rFonts w:ascii="Arial" w:hAnsi="Arial" w:cs="Arial"/>
                <w:sz w:val="22"/>
                <w:szCs w:val="24"/>
              </w:rPr>
            </w:pPr>
            <w:r w:rsidRPr="006615EB">
              <w:rPr>
                <w:rFonts w:ascii="Arial" w:hAnsi="Arial" w:cs="Arial"/>
                <w:sz w:val="22"/>
                <w:szCs w:val="24"/>
              </w:rPr>
              <w:t>71322000-1</w:t>
            </w:r>
          </w:p>
        </w:tc>
        <w:tc>
          <w:tcPr>
            <w:tcW w:w="5560" w:type="dxa"/>
          </w:tcPr>
          <w:p w:rsidR="00BA3E91" w:rsidRPr="006615EB" w:rsidRDefault="00BA3E91" w:rsidP="00A83AB8">
            <w:pPr>
              <w:pStyle w:val="Bezodstpw"/>
              <w:spacing w:after="120"/>
              <w:rPr>
                <w:rFonts w:ascii="Arial" w:hAnsi="Arial" w:cs="Arial"/>
                <w:sz w:val="22"/>
                <w:szCs w:val="24"/>
              </w:rPr>
            </w:pPr>
            <w:r w:rsidRPr="006615EB">
              <w:rPr>
                <w:rFonts w:ascii="Arial" w:hAnsi="Arial" w:cs="Arial"/>
                <w:sz w:val="22"/>
                <w:szCs w:val="24"/>
              </w:rPr>
              <w:t>Usługi inżynierii projektowej w zakresie inżynierii lądowej i wodnej</w:t>
            </w:r>
          </w:p>
        </w:tc>
      </w:tr>
      <w:tr w:rsidR="006615EB" w:rsidRPr="006615EB" w:rsidTr="00000267">
        <w:trPr>
          <w:trHeight w:val="1047"/>
        </w:trPr>
        <w:tc>
          <w:tcPr>
            <w:tcW w:w="1951" w:type="dxa"/>
          </w:tcPr>
          <w:p w:rsidR="0058530D" w:rsidRPr="006615EB" w:rsidRDefault="0058530D" w:rsidP="00A83AB8">
            <w:pPr>
              <w:pStyle w:val="Bezodstpw"/>
              <w:spacing w:after="120"/>
              <w:rPr>
                <w:rFonts w:ascii="Arial" w:hAnsi="Arial" w:cs="Arial"/>
                <w:sz w:val="22"/>
                <w:szCs w:val="24"/>
              </w:rPr>
            </w:pPr>
            <w:r w:rsidRPr="006615EB">
              <w:rPr>
                <w:rFonts w:ascii="Arial" w:hAnsi="Arial" w:cs="Arial"/>
                <w:sz w:val="22"/>
                <w:szCs w:val="24"/>
              </w:rPr>
              <w:t xml:space="preserve">Grupa </w:t>
            </w:r>
            <w:r w:rsidR="00694006" w:rsidRPr="006615EB">
              <w:rPr>
                <w:rFonts w:ascii="Arial" w:hAnsi="Arial" w:cs="Arial"/>
                <w:sz w:val="22"/>
                <w:szCs w:val="24"/>
              </w:rPr>
              <w:t>r</w:t>
            </w:r>
            <w:r w:rsidRPr="006615EB">
              <w:rPr>
                <w:rFonts w:ascii="Arial" w:hAnsi="Arial" w:cs="Arial"/>
                <w:sz w:val="22"/>
                <w:szCs w:val="24"/>
              </w:rPr>
              <w:t>obót:</w:t>
            </w:r>
          </w:p>
        </w:tc>
        <w:tc>
          <w:tcPr>
            <w:tcW w:w="1701" w:type="dxa"/>
          </w:tcPr>
          <w:p w:rsidR="0058530D" w:rsidRPr="006615EB" w:rsidRDefault="0058530D" w:rsidP="00A83AB8">
            <w:pPr>
              <w:pStyle w:val="Bezodstpw"/>
              <w:spacing w:after="120"/>
              <w:jc w:val="right"/>
              <w:rPr>
                <w:rFonts w:ascii="Arial" w:hAnsi="Arial" w:cs="Arial"/>
                <w:sz w:val="22"/>
                <w:szCs w:val="24"/>
              </w:rPr>
            </w:pPr>
            <w:r w:rsidRPr="006615EB">
              <w:rPr>
                <w:rFonts w:ascii="Arial" w:hAnsi="Arial" w:cs="Arial"/>
                <w:sz w:val="22"/>
                <w:szCs w:val="24"/>
              </w:rPr>
              <w:t>45200000-9</w:t>
            </w:r>
          </w:p>
        </w:tc>
        <w:tc>
          <w:tcPr>
            <w:tcW w:w="5560" w:type="dxa"/>
          </w:tcPr>
          <w:p w:rsidR="0058530D" w:rsidRPr="006615EB" w:rsidRDefault="0058530D" w:rsidP="00A83AB8">
            <w:pPr>
              <w:spacing w:after="120" w:line="240" w:lineRule="auto"/>
              <w:ind w:firstLine="0"/>
              <w:rPr>
                <w:sz w:val="22"/>
                <w:szCs w:val="24"/>
              </w:rPr>
            </w:pPr>
            <w:r w:rsidRPr="006615EB">
              <w:rPr>
                <w:sz w:val="22"/>
                <w:szCs w:val="24"/>
              </w:rPr>
              <w:t xml:space="preserve">Roboty budowlane w zakresie wznoszenia kompletnych obiektów budowlanych lub ich części oraz roboty w zakresie inżynierii lądowej lub wodnej </w:t>
            </w:r>
          </w:p>
        </w:tc>
      </w:tr>
      <w:tr w:rsidR="006615EB" w:rsidRPr="006615EB" w:rsidTr="00000267">
        <w:tc>
          <w:tcPr>
            <w:tcW w:w="3652" w:type="dxa"/>
            <w:gridSpan w:val="2"/>
          </w:tcPr>
          <w:p w:rsidR="00A837A5" w:rsidRPr="006615EB" w:rsidRDefault="00A837A5" w:rsidP="00000267">
            <w:pPr>
              <w:pStyle w:val="Bezodstpw"/>
              <w:spacing w:after="12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5560" w:type="dxa"/>
          </w:tcPr>
          <w:p w:rsidR="00A837A5" w:rsidRPr="006615EB" w:rsidRDefault="00A837A5" w:rsidP="00A83AB8">
            <w:pPr>
              <w:pStyle w:val="Bezodstpw"/>
              <w:spacing w:after="120"/>
              <w:rPr>
                <w:rFonts w:ascii="Arial" w:hAnsi="Arial" w:cs="Arial"/>
                <w:sz w:val="22"/>
                <w:szCs w:val="24"/>
              </w:rPr>
            </w:pPr>
          </w:p>
        </w:tc>
      </w:tr>
    </w:tbl>
    <w:p w:rsidR="005608EE" w:rsidRPr="006615EB" w:rsidRDefault="005608EE" w:rsidP="00A837A5">
      <w:pPr>
        <w:pStyle w:val="Bezodstpw"/>
        <w:spacing w:line="276" w:lineRule="auto"/>
        <w:rPr>
          <w:rFonts w:ascii="Arial" w:hAnsi="Arial" w:cs="Arial"/>
          <w:b/>
          <w:sz w:val="22"/>
          <w:szCs w:val="24"/>
        </w:rPr>
      </w:pPr>
      <w:r w:rsidRPr="006615EB">
        <w:rPr>
          <w:rFonts w:ascii="Arial" w:hAnsi="Arial" w:cs="Arial"/>
          <w:b/>
          <w:sz w:val="22"/>
          <w:szCs w:val="24"/>
        </w:rPr>
        <w:t>ZAMAWIAJĄCY:</w:t>
      </w:r>
    </w:p>
    <w:p w:rsidR="005608EE" w:rsidRPr="006615EB" w:rsidRDefault="005608EE" w:rsidP="00A837A5">
      <w:pPr>
        <w:pStyle w:val="Bezodstpw"/>
        <w:spacing w:line="276" w:lineRule="auto"/>
        <w:rPr>
          <w:rFonts w:ascii="Arial" w:hAnsi="Arial" w:cs="Arial"/>
          <w:b/>
          <w:sz w:val="22"/>
          <w:szCs w:val="24"/>
        </w:rPr>
      </w:pPr>
      <w:r w:rsidRPr="006615EB">
        <w:rPr>
          <w:rFonts w:ascii="Arial" w:hAnsi="Arial" w:cs="Arial"/>
          <w:b/>
          <w:sz w:val="22"/>
          <w:szCs w:val="24"/>
        </w:rPr>
        <w:t>PKP Polskie Linie Kolejowe S.A.</w:t>
      </w:r>
      <w:r w:rsidR="00FF3B40" w:rsidRPr="006615EB">
        <w:rPr>
          <w:rFonts w:ascii="Arial" w:hAnsi="Arial" w:cs="Arial"/>
          <w:b/>
          <w:sz w:val="22"/>
          <w:szCs w:val="24"/>
        </w:rPr>
        <w:t xml:space="preserve"> z siedzibą w Warszawie</w:t>
      </w:r>
    </w:p>
    <w:p w:rsidR="00000267" w:rsidRPr="006615EB" w:rsidRDefault="00000267" w:rsidP="00A837A5">
      <w:pPr>
        <w:pStyle w:val="Bezodstpw"/>
        <w:spacing w:line="276" w:lineRule="auto"/>
        <w:rPr>
          <w:rFonts w:ascii="Arial" w:hAnsi="Arial" w:cs="Arial"/>
          <w:sz w:val="22"/>
          <w:szCs w:val="24"/>
        </w:rPr>
      </w:pPr>
      <w:r w:rsidRPr="006615EB">
        <w:rPr>
          <w:rFonts w:ascii="Arial" w:hAnsi="Arial" w:cs="Arial"/>
          <w:sz w:val="22"/>
          <w:szCs w:val="24"/>
        </w:rPr>
        <w:t>Zakład Linii Kolejowych w Zielonej Górze, ul. Traugutta 10, 65-025 Zielona Góra</w:t>
      </w:r>
    </w:p>
    <w:p w:rsidR="005608EE" w:rsidRPr="006615EB" w:rsidRDefault="007F6E55" w:rsidP="00A83AB8">
      <w:pPr>
        <w:pStyle w:val="Bezodstpw"/>
        <w:spacing w:after="240" w:line="276" w:lineRule="auto"/>
        <w:rPr>
          <w:rFonts w:ascii="Arial" w:hAnsi="Arial" w:cs="Arial"/>
          <w:b/>
          <w:sz w:val="22"/>
          <w:szCs w:val="24"/>
        </w:rPr>
      </w:pPr>
      <w:hyperlink r:id="rId13" w:history="1">
        <w:r w:rsidR="002F2894" w:rsidRPr="006615EB">
          <w:rPr>
            <w:rStyle w:val="Hipercze"/>
            <w:rFonts w:ascii="Arial" w:hAnsi="Arial" w:cs="Arial"/>
            <w:b/>
            <w:color w:val="auto"/>
            <w:sz w:val="22"/>
            <w:szCs w:val="24"/>
          </w:rPr>
          <w:t>http://www.plk-sa.pl/</w:t>
        </w:r>
      </w:hyperlink>
      <w:r w:rsidR="002F2894" w:rsidRPr="006615EB">
        <w:rPr>
          <w:rFonts w:ascii="Arial" w:hAnsi="Arial" w:cs="Arial"/>
          <w:b/>
          <w:sz w:val="22"/>
          <w:szCs w:val="24"/>
        </w:rPr>
        <w:t xml:space="preserve"> </w:t>
      </w:r>
    </w:p>
    <w:p w:rsidR="0070524C" w:rsidRPr="006615EB" w:rsidRDefault="005C2CF4" w:rsidP="00A83AB8">
      <w:pPr>
        <w:pStyle w:val="Bezodstpw"/>
        <w:spacing w:after="240" w:line="276" w:lineRule="auto"/>
        <w:rPr>
          <w:rFonts w:ascii="Arial" w:hAnsi="Arial" w:cs="Arial"/>
          <w:b/>
          <w:sz w:val="22"/>
          <w:szCs w:val="24"/>
        </w:rPr>
      </w:pPr>
      <w:r w:rsidRPr="006615EB">
        <w:rPr>
          <w:rFonts w:ascii="Arial" w:hAnsi="Arial" w:cs="Arial"/>
          <w:b/>
          <w:sz w:val="22"/>
          <w:szCs w:val="24"/>
        </w:rPr>
        <w:t>SPORZĄDZAJĄCY:</w:t>
      </w:r>
    </w:p>
    <w:p w:rsidR="0070524C" w:rsidRPr="006615EB" w:rsidRDefault="00FA014E" w:rsidP="0070524C">
      <w:pPr>
        <w:pStyle w:val="Bezodstpw"/>
        <w:spacing w:line="276" w:lineRule="auto"/>
        <w:rPr>
          <w:rFonts w:ascii="Arial" w:hAnsi="Arial" w:cs="Arial"/>
          <w:sz w:val="22"/>
          <w:szCs w:val="24"/>
        </w:rPr>
      </w:pPr>
      <w:r w:rsidRPr="006615EB">
        <w:rPr>
          <w:rFonts w:ascii="Arial" w:hAnsi="Arial" w:cs="Arial"/>
          <w:sz w:val="22"/>
          <w:szCs w:val="24"/>
        </w:rPr>
        <w:t>Krzysztof Zając</w:t>
      </w:r>
      <w:r w:rsidR="00E84DB4" w:rsidRPr="006615EB">
        <w:rPr>
          <w:rFonts w:ascii="Arial" w:hAnsi="Arial" w:cs="Arial"/>
          <w:sz w:val="22"/>
          <w:szCs w:val="24"/>
        </w:rPr>
        <w:t>,</w:t>
      </w:r>
    </w:p>
    <w:p w:rsidR="00E84DB4" w:rsidRPr="006615EB" w:rsidRDefault="00FA014E" w:rsidP="0070524C">
      <w:pPr>
        <w:pStyle w:val="Bezodstpw"/>
        <w:spacing w:line="276" w:lineRule="auto"/>
        <w:rPr>
          <w:rFonts w:ascii="Arial" w:hAnsi="Arial" w:cs="Arial"/>
          <w:sz w:val="22"/>
          <w:szCs w:val="24"/>
        </w:rPr>
      </w:pPr>
      <w:r w:rsidRPr="006615EB">
        <w:rPr>
          <w:rFonts w:ascii="Arial" w:hAnsi="Arial" w:cs="Arial"/>
          <w:sz w:val="22"/>
          <w:szCs w:val="24"/>
        </w:rPr>
        <w:t xml:space="preserve">Przemysław Niewiarowski </w:t>
      </w:r>
    </w:p>
    <w:p w:rsidR="00000267" w:rsidRPr="006615EB" w:rsidRDefault="00FA014E" w:rsidP="0070524C">
      <w:pPr>
        <w:pStyle w:val="Bezodstpw"/>
        <w:spacing w:line="276" w:lineRule="auto"/>
        <w:rPr>
          <w:rFonts w:ascii="Arial" w:hAnsi="Arial" w:cs="Arial"/>
          <w:sz w:val="22"/>
          <w:szCs w:val="24"/>
        </w:rPr>
      </w:pPr>
      <w:r w:rsidRPr="006615EB">
        <w:rPr>
          <w:rFonts w:ascii="Arial" w:hAnsi="Arial" w:cs="Arial"/>
          <w:sz w:val="22"/>
          <w:szCs w:val="24"/>
        </w:rPr>
        <w:t>Aleksandra Sycz</w:t>
      </w:r>
    </w:p>
    <w:p w:rsidR="00000267" w:rsidRPr="006615EB" w:rsidRDefault="00000267" w:rsidP="0070524C">
      <w:pPr>
        <w:pStyle w:val="Bezodstpw"/>
        <w:spacing w:line="276" w:lineRule="auto"/>
        <w:rPr>
          <w:rFonts w:ascii="Arial" w:hAnsi="Arial" w:cs="Arial"/>
          <w:sz w:val="22"/>
          <w:szCs w:val="24"/>
        </w:rPr>
      </w:pPr>
    </w:p>
    <w:p w:rsidR="0044416F" w:rsidRPr="006615EB" w:rsidRDefault="0044416F" w:rsidP="00A83AB8">
      <w:pPr>
        <w:pStyle w:val="Bezodstpw"/>
        <w:spacing w:after="240" w:line="276" w:lineRule="auto"/>
        <w:rPr>
          <w:rFonts w:ascii="Arial" w:hAnsi="Arial" w:cs="Arial"/>
          <w:b/>
          <w:sz w:val="22"/>
          <w:szCs w:val="24"/>
        </w:rPr>
      </w:pPr>
    </w:p>
    <w:p w:rsidR="00BB0253" w:rsidRPr="006615EB" w:rsidRDefault="00095F36" w:rsidP="00BB0253">
      <w:pPr>
        <w:pStyle w:val="Nagwekspisutreci"/>
        <w:spacing w:before="120" w:after="240"/>
        <w:jc w:val="center"/>
      </w:pPr>
      <w:r w:rsidRPr="006615EB">
        <w:br w:type="page"/>
      </w:r>
    </w:p>
    <w:sdt>
      <w:sdtPr>
        <w:rPr>
          <w:rFonts w:cs="Arial"/>
          <w:b w:val="0"/>
          <w:szCs w:val="22"/>
        </w:rPr>
        <w:id w:val="1851516172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850A12" w:rsidRPr="006615EB" w:rsidRDefault="00DC215B" w:rsidP="00DC215B">
          <w:pPr>
            <w:pStyle w:val="Nagwekspisutreci"/>
            <w:ind w:firstLine="0"/>
          </w:pPr>
          <w:r w:rsidRPr="006615EB">
            <w:t xml:space="preserve">SPIS </w:t>
          </w:r>
          <w:r w:rsidR="00FF3B40" w:rsidRPr="006615EB">
            <w:t>ZAWARTOŚCI PFU</w:t>
          </w:r>
        </w:p>
        <w:p w:rsidR="006615EB" w:rsidRPr="006615EB" w:rsidRDefault="00DC215B">
          <w:pPr>
            <w:pStyle w:val="Spistreci1"/>
            <w:rPr>
              <w:rFonts w:asciiTheme="minorHAnsi" w:eastAsiaTheme="minorEastAsia" w:hAnsiTheme="minorHAnsi" w:cstheme="minorBidi"/>
              <w:b w:val="0"/>
              <w:bCs w:val="0"/>
              <w:color w:val="auto"/>
              <w:szCs w:val="22"/>
              <w:lang w:eastAsia="pl-PL"/>
            </w:rPr>
          </w:pPr>
          <w:r w:rsidRPr="006615EB">
            <w:rPr>
              <w:color w:val="auto"/>
            </w:rPr>
            <w:fldChar w:fldCharType="begin"/>
          </w:r>
          <w:r w:rsidRPr="006615EB">
            <w:rPr>
              <w:color w:val="auto"/>
            </w:rPr>
            <w:instrText xml:space="preserve"> TOC \o "1-5" \h \z \u </w:instrText>
          </w:r>
          <w:r w:rsidRPr="006615EB">
            <w:rPr>
              <w:color w:val="auto"/>
            </w:rPr>
            <w:fldChar w:fldCharType="separate"/>
          </w:r>
          <w:hyperlink w:anchor="_Toc68599741" w:history="1">
            <w:r w:rsidR="006615EB" w:rsidRPr="006615EB">
              <w:rPr>
                <w:rStyle w:val="Hipercze"/>
                <w:rFonts w:cs="Arial"/>
                <w:color w:val="auto"/>
              </w:rPr>
              <w:t>CZĘŚĆ I - OPISOWA</w:t>
            </w:r>
            <w:r w:rsidR="006615EB" w:rsidRPr="006615EB">
              <w:rPr>
                <w:webHidden/>
                <w:color w:val="auto"/>
              </w:rPr>
              <w:tab/>
            </w:r>
            <w:r w:rsidR="006615EB" w:rsidRPr="006615EB">
              <w:rPr>
                <w:webHidden/>
                <w:color w:val="auto"/>
              </w:rPr>
              <w:fldChar w:fldCharType="begin"/>
            </w:r>
            <w:r w:rsidR="006615EB" w:rsidRPr="006615EB">
              <w:rPr>
                <w:webHidden/>
                <w:color w:val="auto"/>
              </w:rPr>
              <w:instrText xml:space="preserve"> PAGEREF _Toc68599741 \h </w:instrText>
            </w:r>
            <w:r w:rsidR="006615EB" w:rsidRPr="006615EB">
              <w:rPr>
                <w:webHidden/>
                <w:color w:val="auto"/>
              </w:rPr>
            </w:r>
            <w:r w:rsidR="006615EB" w:rsidRPr="006615EB">
              <w:rPr>
                <w:webHidden/>
                <w:color w:val="auto"/>
              </w:rPr>
              <w:fldChar w:fldCharType="separate"/>
            </w:r>
            <w:r w:rsidR="006615EB" w:rsidRPr="006615EB">
              <w:rPr>
                <w:webHidden/>
                <w:color w:val="auto"/>
              </w:rPr>
              <w:t>5</w:t>
            </w:r>
            <w:r w:rsidR="006615EB" w:rsidRPr="006615EB">
              <w:rPr>
                <w:webHidden/>
                <w:color w:val="auto"/>
              </w:rPr>
              <w:fldChar w:fldCharType="end"/>
            </w:r>
          </w:hyperlink>
        </w:p>
        <w:p w:rsidR="006615EB" w:rsidRPr="006615EB" w:rsidRDefault="007F6E55">
          <w:pPr>
            <w:pStyle w:val="Spistreci1"/>
            <w:rPr>
              <w:rFonts w:asciiTheme="minorHAnsi" w:eastAsiaTheme="minorEastAsia" w:hAnsiTheme="minorHAnsi" w:cstheme="minorBidi"/>
              <w:b w:val="0"/>
              <w:bCs w:val="0"/>
              <w:color w:val="auto"/>
              <w:szCs w:val="22"/>
              <w:lang w:eastAsia="pl-PL"/>
            </w:rPr>
          </w:pPr>
          <w:hyperlink w:anchor="_Toc68599742" w:history="1">
            <w:r w:rsidR="006615EB" w:rsidRPr="006615EB">
              <w:rPr>
                <w:rStyle w:val="Hipercze"/>
                <w:color w:val="auto"/>
              </w:rPr>
              <w:t>1.</w:t>
            </w:r>
            <w:r w:rsidR="006615EB" w:rsidRPr="006615EB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Cs w:val="22"/>
                <w:lang w:eastAsia="pl-PL"/>
              </w:rPr>
              <w:tab/>
            </w:r>
            <w:r w:rsidR="006615EB" w:rsidRPr="006615EB">
              <w:rPr>
                <w:rStyle w:val="Hipercze"/>
                <w:color w:val="auto"/>
              </w:rPr>
              <w:t>WYKAZ SKRÓTÓW I OBJAŚNIENIA POJĘĆ UŻYTYCH W TEKŚCIE</w:t>
            </w:r>
            <w:r w:rsidR="006615EB" w:rsidRPr="006615EB">
              <w:rPr>
                <w:webHidden/>
                <w:color w:val="auto"/>
              </w:rPr>
              <w:tab/>
            </w:r>
            <w:r w:rsidR="006615EB" w:rsidRPr="006615EB">
              <w:rPr>
                <w:webHidden/>
                <w:color w:val="auto"/>
              </w:rPr>
              <w:fldChar w:fldCharType="begin"/>
            </w:r>
            <w:r w:rsidR="006615EB" w:rsidRPr="006615EB">
              <w:rPr>
                <w:webHidden/>
                <w:color w:val="auto"/>
              </w:rPr>
              <w:instrText xml:space="preserve"> PAGEREF _Toc68599742 \h </w:instrText>
            </w:r>
            <w:r w:rsidR="006615EB" w:rsidRPr="006615EB">
              <w:rPr>
                <w:webHidden/>
                <w:color w:val="auto"/>
              </w:rPr>
            </w:r>
            <w:r w:rsidR="006615EB" w:rsidRPr="006615EB">
              <w:rPr>
                <w:webHidden/>
                <w:color w:val="auto"/>
              </w:rPr>
              <w:fldChar w:fldCharType="separate"/>
            </w:r>
            <w:r w:rsidR="006615EB" w:rsidRPr="006615EB">
              <w:rPr>
                <w:webHidden/>
                <w:color w:val="auto"/>
              </w:rPr>
              <w:t>6</w:t>
            </w:r>
            <w:r w:rsidR="006615EB" w:rsidRPr="006615EB">
              <w:rPr>
                <w:webHidden/>
                <w:color w:val="auto"/>
              </w:rPr>
              <w:fldChar w:fldCharType="end"/>
            </w:r>
          </w:hyperlink>
        </w:p>
        <w:p w:rsidR="006615EB" w:rsidRPr="006615EB" w:rsidRDefault="007F6E55">
          <w:pPr>
            <w:pStyle w:val="Spistreci1"/>
            <w:rPr>
              <w:rFonts w:asciiTheme="minorHAnsi" w:eastAsiaTheme="minorEastAsia" w:hAnsiTheme="minorHAnsi" w:cstheme="minorBidi"/>
              <w:b w:val="0"/>
              <w:bCs w:val="0"/>
              <w:color w:val="auto"/>
              <w:szCs w:val="22"/>
              <w:lang w:eastAsia="pl-PL"/>
            </w:rPr>
          </w:pPr>
          <w:hyperlink w:anchor="_Toc68599743" w:history="1">
            <w:r w:rsidR="006615EB" w:rsidRPr="006615EB">
              <w:rPr>
                <w:rStyle w:val="Hipercze"/>
                <w:color w:val="auto"/>
              </w:rPr>
              <w:t>2.</w:t>
            </w:r>
            <w:r w:rsidR="006615EB" w:rsidRPr="006615EB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Cs w:val="22"/>
                <w:lang w:eastAsia="pl-PL"/>
              </w:rPr>
              <w:tab/>
            </w:r>
            <w:r w:rsidR="006615EB" w:rsidRPr="006615EB">
              <w:rPr>
                <w:rStyle w:val="Hipercze"/>
                <w:color w:val="auto"/>
              </w:rPr>
              <w:t>OGÓLNY OPIS PRZEDMIOTU ZAMÓWIENIA</w:t>
            </w:r>
            <w:r w:rsidR="006615EB" w:rsidRPr="006615EB">
              <w:rPr>
                <w:webHidden/>
                <w:color w:val="auto"/>
              </w:rPr>
              <w:tab/>
            </w:r>
            <w:r w:rsidR="006615EB" w:rsidRPr="006615EB">
              <w:rPr>
                <w:webHidden/>
                <w:color w:val="auto"/>
              </w:rPr>
              <w:fldChar w:fldCharType="begin"/>
            </w:r>
            <w:r w:rsidR="006615EB" w:rsidRPr="006615EB">
              <w:rPr>
                <w:webHidden/>
                <w:color w:val="auto"/>
              </w:rPr>
              <w:instrText xml:space="preserve"> PAGEREF _Toc68599743 \h </w:instrText>
            </w:r>
            <w:r w:rsidR="006615EB" w:rsidRPr="006615EB">
              <w:rPr>
                <w:webHidden/>
                <w:color w:val="auto"/>
              </w:rPr>
            </w:r>
            <w:r w:rsidR="006615EB" w:rsidRPr="006615EB">
              <w:rPr>
                <w:webHidden/>
                <w:color w:val="auto"/>
              </w:rPr>
              <w:fldChar w:fldCharType="separate"/>
            </w:r>
            <w:r w:rsidR="006615EB" w:rsidRPr="006615EB">
              <w:rPr>
                <w:webHidden/>
                <w:color w:val="auto"/>
              </w:rPr>
              <w:t>7</w:t>
            </w:r>
            <w:r w:rsidR="006615EB" w:rsidRPr="006615EB">
              <w:rPr>
                <w:webHidden/>
                <w:color w:val="auto"/>
              </w:rPr>
              <w:fldChar w:fldCharType="end"/>
            </w:r>
          </w:hyperlink>
        </w:p>
        <w:p w:rsidR="006615EB" w:rsidRPr="006615EB" w:rsidRDefault="007F6E55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color w:val="auto"/>
              <w:szCs w:val="22"/>
              <w:lang w:eastAsia="pl-PL"/>
            </w:rPr>
          </w:pPr>
          <w:hyperlink w:anchor="_Toc68599744" w:history="1">
            <w:r w:rsidR="006615EB" w:rsidRPr="006615EB">
              <w:rPr>
                <w:rStyle w:val="Hipercze"/>
                <w:color w:val="auto"/>
              </w:rPr>
              <w:t>2.1</w:t>
            </w:r>
            <w:r w:rsidR="006615EB" w:rsidRPr="006615EB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Cs w:val="22"/>
                <w:lang w:eastAsia="pl-PL"/>
              </w:rPr>
              <w:tab/>
            </w:r>
            <w:r w:rsidR="006615EB" w:rsidRPr="006615EB">
              <w:rPr>
                <w:rStyle w:val="Hipercze"/>
                <w:color w:val="auto"/>
              </w:rPr>
              <w:t>Charakterystyczne parametry określające wielkość obiektów</w:t>
            </w:r>
            <w:r w:rsidR="006615EB" w:rsidRPr="006615EB">
              <w:rPr>
                <w:webHidden/>
                <w:color w:val="auto"/>
              </w:rPr>
              <w:tab/>
            </w:r>
            <w:r w:rsidR="006615EB" w:rsidRPr="006615EB">
              <w:rPr>
                <w:webHidden/>
                <w:color w:val="auto"/>
              </w:rPr>
              <w:fldChar w:fldCharType="begin"/>
            </w:r>
            <w:r w:rsidR="006615EB" w:rsidRPr="006615EB">
              <w:rPr>
                <w:webHidden/>
                <w:color w:val="auto"/>
              </w:rPr>
              <w:instrText xml:space="preserve"> PAGEREF _Toc68599744 \h </w:instrText>
            </w:r>
            <w:r w:rsidR="006615EB" w:rsidRPr="006615EB">
              <w:rPr>
                <w:webHidden/>
                <w:color w:val="auto"/>
              </w:rPr>
            </w:r>
            <w:r w:rsidR="006615EB" w:rsidRPr="006615EB">
              <w:rPr>
                <w:webHidden/>
                <w:color w:val="auto"/>
              </w:rPr>
              <w:fldChar w:fldCharType="separate"/>
            </w:r>
            <w:r w:rsidR="006615EB" w:rsidRPr="006615EB">
              <w:rPr>
                <w:webHidden/>
                <w:color w:val="auto"/>
              </w:rPr>
              <w:t>8</w:t>
            </w:r>
            <w:r w:rsidR="006615EB" w:rsidRPr="006615EB">
              <w:rPr>
                <w:webHidden/>
                <w:color w:val="auto"/>
              </w:rPr>
              <w:fldChar w:fldCharType="end"/>
            </w:r>
          </w:hyperlink>
        </w:p>
        <w:p w:rsidR="006615EB" w:rsidRPr="006615EB" w:rsidRDefault="007F6E55">
          <w:pPr>
            <w:pStyle w:val="Spistreci3"/>
            <w:rPr>
              <w:rFonts w:asciiTheme="minorHAnsi" w:eastAsiaTheme="minorEastAsia" w:hAnsiTheme="minorHAnsi" w:cstheme="minorBidi"/>
              <w:color w:val="auto"/>
              <w:szCs w:val="22"/>
              <w:lang w:eastAsia="pl-PL"/>
            </w:rPr>
          </w:pPr>
          <w:hyperlink w:anchor="_Toc68599745" w:history="1">
            <w:r w:rsidR="006615EB" w:rsidRPr="006615EB">
              <w:rPr>
                <w:rStyle w:val="Hipercze"/>
                <w:color w:val="auto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2.1.1</w:t>
            </w:r>
            <w:r w:rsidR="006615EB" w:rsidRPr="006615EB">
              <w:rPr>
                <w:rFonts w:asciiTheme="minorHAnsi" w:eastAsiaTheme="minorEastAsia" w:hAnsiTheme="minorHAnsi" w:cstheme="minorBidi"/>
                <w:color w:val="auto"/>
                <w:szCs w:val="22"/>
                <w:lang w:eastAsia="pl-PL"/>
              </w:rPr>
              <w:tab/>
            </w:r>
            <w:r w:rsidR="006615EB" w:rsidRPr="006615EB">
              <w:rPr>
                <w:rStyle w:val="Hipercze"/>
                <w:color w:val="auto"/>
              </w:rPr>
              <w:t>Orientacja na mapie Polski</w:t>
            </w:r>
            <w:r w:rsidR="006615EB" w:rsidRPr="006615EB">
              <w:rPr>
                <w:webHidden/>
                <w:color w:val="auto"/>
              </w:rPr>
              <w:tab/>
            </w:r>
            <w:r w:rsidR="006615EB" w:rsidRPr="006615EB">
              <w:rPr>
                <w:webHidden/>
                <w:color w:val="auto"/>
              </w:rPr>
              <w:fldChar w:fldCharType="begin"/>
            </w:r>
            <w:r w:rsidR="006615EB" w:rsidRPr="006615EB">
              <w:rPr>
                <w:webHidden/>
                <w:color w:val="auto"/>
              </w:rPr>
              <w:instrText xml:space="preserve"> PAGEREF _Toc68599745 \h </w:instrText>
            </w:r>
            <w:r w:rsidR="006615EB" w:rsidRPr="006615EB">
              <w:rPr>
                <w:webHidden/>
                <w:color w:val="auto"/>
              </w:rPr>
            </w:r>
            <w:r w:rsidR="006615EB" w:rsidRPr="006615EB">
              <w:rPr>
                <w:webHidden/>
                <w:color w:val="auto"/>
              </w:rPr>
              <w:fldChar w:fldCharType="separate"/>
            </w:r>
            <w:r w:rsidR="006615EB" w:rsidRPr="006615EB">
              <w:rPr>
                <w:webHidden/>
                <w:color w:val="auto"/>
              </w:rPr>
              <w:t>8</w:t>
            </w:r>
            <w:r w:rsidR="006615EB" w:rsidRPr="006615EB">
              <w:rPr>
                <w:webHidden/>
                <w:color w:val="auto"/>
              </w:rPr>
              <w:fldChar w:fldCharType="end"/>
            </w:r>
          </w:hyperlink>
        </w:p>
        <w:p w:rsidR="006615EB" w:rsidRPr="006615EB" w:rsidRDefault="007F6E55">
          <w:pPr>
            <w:pStyle w:val="Spistreci3"/>
            <w:rPr>
              <w:rFonts w:asciiTheme="minorHAnsi" w:eastAsiaTheme="minorEastAsia" w:hAnsiTheme="minorHAnsi" w:cstheme="minorBidi"/>
              <w:color w:val="auto"/>
              <w:szCs w:val="22"/>
              <w:lang w:eastAsia="pl-PL"/>
            </w:rPr>
          </w:pPr>
          <w:hyperlink w:anchor="_Toc68599746" w:history="1">
            <w:r w:rsidR="006615EB" w:rsidRPr="006615EB">
              <w:rPr>
                <w:rStyle w:val="Hipercze"/>
                <w:color w:val="auto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2.1.2</w:t>
            </w:r>
            <w:r w:rsidR="006615EB" w:rsidRPr="006615EB">
              <w:rPr>
                <w:rFonts w:asciiTheme="minorHAnsi" w:eastAsiaTheme="minorEastAsia" w:hAnsiTheme="minorHAnsi" w:cstheme="minorBidi"/>
                <w:color w:val="auto"/>
                <w:szCs w:val="22"/>
                <w:lang w:eastAsia="pl-PL"/>
              </w:rPr>
              <w:tab/>
            </w:r>
            <w:r w:rsidR="006615EB" w:rsidRPr="006615EB">
              <w:rPr>
                <w:rStyle w:val="Hipercze"/>
                <w:color w:val="auto"/>
              </w:rPr>
              <w:t>Orientacja w regionie</w:t>
            </w:r>
            <w:r w:rsidR="006615EB" w:rsidRPr="006615EB">
              <w:rPr>
                <w:webHidden/>
                <w:color w:val="auto"/>
              </w:rPr>
              <w:tab/>
            </w:r>
            <w:r w:rsidR="006615EB" w:rsidRPr="006615EB">
              <w:rPr>
                <w:webHidden/>
                <w:color w:val="auto"/>
              </w:rPr>
              <w:fldChar w:fldCharType="begin"/>
            </w:r>
            <w:r w:rsidR="006615EB" w:rsidRPr="006615EB">
              <w:rPr>
                <w:webHidden/>
                <w:color w:val="auto"/>
              </w:rPr>
              <w:instrText xml:space="preserve"> PAGEREF _Toc68599746 \h </w:instrText>
            </w:r>
            <w:r w:rsidR="006615EB" w:rsidRPr="006615EB">
              <w:rPr>
                <w:webHidden/>
                <w:color w:val="auto"/>
              </w:rPr>
            </w:r>
            <w:r w:rsidR="006615EB" w:rsidRPr="006615EB">
              <w:rPr>
                <w:webHidden/>
                <w:color w:val="auto"/>
              </w:rPr>
              <w:fldChar w:fldCharType="separate"/>
            </w:r>
            <w:r w:rsidR="006615EB" w:rsidRPr="006615EB">
              <w:rPr>
                <w:webHidden/>
                <w:color w:val="auto"/>
              </w:rPr>
              <w:t>8</w:t>
            </w:r>
            <w:r w:rsidR="006615EB" w:rsidRPr="006615EB">
              <w:rPr>
                <w:webHidden/>
                <w:color w:val="auto"/>
              </w:rPr>
              <w:fldChar w:fldCharType="end"/>
            </w:r>
          </w:hyperlink>
        </w:p>
        <w:p w:rsidR="006615EB" w:rsidRPr="006615EB" w:rsidRDefault="007F6E55">
          <w:pPr>
            <w:pStyle w:val="Spistreci3"/>
            <w:rPr>
              <w:rFonts w:asciiTheme="minorHAnsi" w:eastAsiaTheme="minorEastAsia" w:hAnsiTheme="minorHAnsi" w:cstheme="minorBidi"/>
              <w:color w:val="auto"/>
              <w:szCs w:val="22"/>
              <w:lang w:eastAsia="pl-PL"/>
            </w:rPr>
          </w:pPr>
          <w:hyperlink w:anchor="_Toc68599747" w:history="1">
            <w:r w:rsidR="006615EB" w:rsidRPr="006615EB">
              <w:rPr>
                <w:rStyle w:val="Hipercze"/>
                <w:color w:val="auto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2.1.3</w:t>
            </w:r>
            <w:r w:rsidR="006615EB" w:rsidRPr="006615EB">
              <w:rPr>
                <w:rFonts w:asciiTheme="minorHAnsi" w:eastAsiaTheme="minorEastAsia" w:hAnsiTheme="minorHAnsi" w:cstheme="minorBidi"/>
                <w:color w:val="auto"/>
                <w:szCs w:val="22"/>
                <w:lang w:eastAsia="pl-PL"/>
              </w:rPr>
              <w:tab/>
            </w:r>
            <w:r w:rsidR="006615EB" w:rsidRPr="006615EB">
              <w:rPr>
                <w:rStyle w:val="Hipercze"/>
                <w:color w:val="auto"/>
              </w:rPr>
              <w:t>Lokalizacja obiektów</w:t>
            </w:r>
            <w:r w:rsidR="006615EB" w:rsidRPr="006615EB">
              <w:rPr>
                <w:webHidden/>
                <w:color w:val="auto"/>
              </w:rPr>
              <w:tab/>
            </w:r>
            <w:r w:rsidR="006615EB" w:rsidRPr="006615EB">
              <w:rPr>
                <w:webHidden/>
                <w:color w:val="auto"/>
              </w:rPr>
              <w:fldChar w:fldCharType="begin"/>
            </w:r>
            <w:r w:rsidR="006615EB" w:rsidRPr="006615EB">
              <w:rPr>
                <w:webHidden/>
                <w:color w:val="auto"/>
              </w:rPr>
              <w:instrText xml:space="preserve"> PAGEREF _Toc68599747 \h </w:instrText>
            </w:r>
            <w:r w:rsidR="006615EB" w:rsidRPr="006615EB">
              <w:rPr>
                <w:webHidden/>
                <w:color w:val="auto"/>
              </w:rPr>
            </w:r>
            <w:r w:rsidR="006615EB" w:rsidRPr="006615EB">
              <w:rPr>
                <w:webHidden/>
                <w:color w:val="auto"/>
              </w:rPr>
              <w:fldChar w:fldCharType="separate"/>
            </w:r>
            <w:r w:rsidR="006615EB" w:rsidRPr="006615EB">
              <w:rPr>
                <w:webHidden/>
                <w:color w:val="auto"/>
              </w:rPr>
              <w:t>9</w:t>
            </w:r>
            <w:r w:rsidR="006615EB" w:rsidRPr="006615EB">
              <w:rPr>
                <w:webHidden/>
                <w:color w:val="auto"/>
              </w:rPr>
              <w:fldChar w:fldCharType="end"/>
            </w:r>
          </w:hyperlink>
        </w:p>
        <w:p w:rsidR="006615EB" w:rsidRPr="006615EB" w:rsidRDefault="007F6E55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color w:val="auto"/>
              <w:szCs w:val="22"/>
              <w:lang w:eastAsia="pl-PL"/>
            </w:rPr>
          </w:pPr>
          <w:hyperlink w:anchor="_Toc68599748" w:history="1">
            <w:r w:rsidR="006615EB" w:rsidRPr="006615EB">
              <w:rPr>
                <w:rStyle w:val="Hipercze"/>
                <w:color w:val="auto"/>
              </w:rPr>
              <w:t>2.2</w:t>
            </w:r>
            <w:r w:rsidR="006615EB" w:rsidRPr="006615EB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Cs w:val="22"/>
                <w:lang w:eastAsia="pl-PL"/>
              </w:rPr>
              <w:tab/>
            </w:r>
            <w:r w:rsidR="006615EB" w:rsidRPr="006615EB">
              <w:rPr>
                <w:rStyle w:val="Hipercze"/>
                <w:color w:val="auto"/>
              </w:rPr>
              <w:t>Aktualne uwarunkowania wykonania przedmiotu zamówienia</w:t>
            </w:r>
            <w:r w:rsidR="006615EB" w:rsidRPr="006615EB">
              <w:rPr>
                <w:webHidden/>
                <w:color w:val="auto"/>
              </w:rPr>
              <w:tab/>
            </w:r>
            <w:r w:rsidR="006615EB" w:rsidRPr="006615EB">
              <w:rPr>
                <w:webHidden/>
                <w:color w:val="auto"/>
              </w:rPr>
              <w:fldChar w:fldCharType="begin"/>
            </w:r>
            <w:r w:rsidR="006615EB" w:rsidRPr="006615EB">
              <w:rPr>
                <w:webHidden/>
                <w:color w:val="auto"/>
              </w:rPr>
              <w:instrText xml:space="preserve"> PAGEREF _Toc68599748 \h </w:instrText>
            </w:r>
            <w:r w:rsidR="006615EB" w:rsidRPr="006615EB">
              <w:rPr>
                <w:webHidden/>
                <w:color w:val="auto"/>
              </w:rPr>
            </w:r>
            <w:r w:rsidR="006615EB" w:rsidRPr="006615EB">
              <w:rPr>
                <w:webHidden/>
                <w:color w:val="auto"/>
              </w:rPr>
              <w:fldChar w:fldCharType="separate"/>
            </w:r>
            <w:r w:rsidR="006615EB" w:rsidRPr="006615EB">
              <w:rPr>
                <w:webHidden/>
                <w:color w:val="auto"/>
              </w:rPr>
              <w:t>9</w:t>
            </w:r>
            <w:r w:rsidR="006615EB" w:rsidRPr="006615EB">
              <w:rPr>
                <w:webHidden/>
                <w:color w:val="auto"/>
              </w:rPr>
              <w:fldChar w:fldCharType="end"/>
            </w:r>
          </w:hyperlink>
        </w:p>
        <w:p w:rsidR="006615EB" w:rsidRPr="006615EB" w:rsidRDefault="007F6E55">
          <w:pPr>
            <w:pStyle w:val="Spistreci3"/>
            <w:rPr>
              <w:rFonts w:asciiTheme="minorHAnsi" w:eastAsiaTheme="minorEastAsia" w:hAnsiTheme="minorHAnsi" w:cstheme="minorBidi"/>
              <w:color w:val="auto"/>
              <w:szCs w:val="22"/>
              <w:lang w:eastAsia="pl-PL"/>
            </w:rPr>
          </w:pPr>
          <w:hyperlink w:anchor="_Toc68599749" w:history="1">
            <w:r w:rsidR="006615EB" w:rsidRPr="006615EB">
              <w:rPr>
                <w:rStyle w:val="Hipercze"/>
                <w:color w:val="auto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2.2.1</w:t>
            </w:r>
            <w:r w:rsidR="006615EB" w:rsidRPr="006615EB">
              <w:rPr>
                <w:rFonts w:asciiTheme="minorHAnsi" w:eastAsiaTheme="minorEastAsia" w:hAnsiTheme="minorHAnsi" w:cstheme="minorBidi"/>
                <w:color w:val="auto"/>
                <w:szCs w:val="22"/>
                <w:lang w:eastAsia="pl-PL"/>
              </w:rPr>
              <w:tab/>
            </w:r>
            <w:r w:rsidR="006615EB" w:rsidRPr="006615EB">
              <w:rPr>
                <w:rStyle w:val="Hipercze"/>
                <w:color w:val="auto"/>
              </w:rPr>
              <w:t>Koordynacja z innymi Inwestycjami</w:t>
            </w:r>
            <w:r w:rsidR="006615EB" w:rsidRPr="006615EB">
              <w:rPr>
                <w:webHidden/>
                <w:color w:val="auto"/>
              </w:rPr>
              <w:tab/>
            </w:r>
            <w:r w:rsidR="006615EB" w:rsidRPr="006615EB">
              <w:rPr>
                <w:webHidden/>
                <w:color w:val="auto"/>
              </w:rPr>
              <w:fldChar w:fldCharType="begin"/>
            </w:r>
            <w:r w:rsidR="006615EB" w:rsidRPr="006615EB">
              <w:rPr>
                <w:webHidden/>
                <w:color w:val="auto"/>
              </w:rPr>
              <w:instrText xml:space="preserve"> PAGEREF _Toc68599749 \h </w:instrText>
            </w:r>
            <w:r w:rsidR="006615EB" w:rsidRPr="006615EB">
              <w:rPr>
                <w:webHidden/>
                <w:color w:val="auto"/>
              </w:rPr>
            </w:r>
            <w:r w:rsidR="006615EB" w:rsidRPr="006615EB">
              <w:rPr>
                <w:webHidden/>
                <w:color w:val="auto"/>
              </w:rPr>
              <w:fldChar w:fldCharType="separate"/>
            </w:r>
            <w:r w:rsidR="006615EB" w:rsidRPr="006615EB">
              <w:rPr>
                <w:webHidden/>
                <w:color w:val="auto"/>
              </w:rPr>
              <w:t>9</w:t>
            </w:r>
            <w:r w:rsidR="006615EB" w:rsidRPr="006615EB">
              <w:rPr>
                <w:webHidden/>
                <w:color w:val="auto"/>
              </w:rPr>
              <w:fldChar w:fldCharType="end"/>
            </w:r>
          </w:hyperlink>
        </w:p>
        <w:p w:rsidR="006615EB" w:rsidRPr="006615EB" w:rsidRDefault="007F6E55">
          <w:pPr>
            <w:pStyle w:val="Spistreci3"/>
            <w:rPr>
              <w:rFonts w:asciiTheme="minorHAnsi" w:eastAsiaTheme="minorEastAsia" w:hAnsiTheme="minorHAnsi" w:cstheme="minorBidi"/>
              <w:color w:val="auto"/>
              <w:szCs w:val="22"/>
              <w:lang w:eastAsia="pl-PL"/>
            </w:rPr>
          </w:pPr>
          <w:hyperlink w:anchor="_Toc68599750" w:history="1">
            <w:r w:rsidR="006615EB" w:rsidRPr="006615EB">
              <w:rPr>
                <w:rStyle w:val="Hipercze"/>
                <w:color w:val="auto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2.2.2</w:t>
            </w:r>
            <w:r w:rsidR="006615EB" w:rsidRPr="006615EB">
              <w:rPr>
                <w:rFonts w:asciiTheme="minorHAnsi" w:eastAsiaTheme="minorEastAsia" w:hAnsiTheme="minorHAnsi" w:cstheme="minorBidi"/>
                <w:color w:val="auto"/>
                <w:szCs w:val="22"/>
                <w:lang w:eastAsia="pl-PL"/>
              </w:rPr>
              <w:tab/>
            </w:r>
            <w:r w:rsidR="006615EB" w:rsidRPr="006615EB">
              <w:rPr>
                <w:rStyle w:val="Hipercze"/>
                <w:color w:val="auto"/>
              </w:rPr>
              <w:t>Opis stanu istniejącego</w:t>
            </w:r>
            <w:r w:rsidR="006615EB" w:rsidRPr="006615EB">
              <w:rPr>
                <w:webHidden/>
                <w:color w:val="auto"/>
              </w:rPr>
              <w:tab/>
            </w:r>
            <w:r w:rsidR="006615EB" w:rsidRPr="006615EB">
              <w:rPr>
                <w:webHidden/>
                <w:color w:val="auto"/>
              </w:rPr>
              <w:fldChar w:fldCharType="begin"/>
            </w:r>
            <w:r w:rsidR="006615EB" w:rsidRPr="006615EB">
              <w:rPr>
                <w:webHidden/>
                <w:color w:val="auto"/>
              </w:rPr>
              <w:instrText xml:space="preserve"> PAGEREF _Toc68599750 \h </w:instrText>
            </w:r>
            <w:r w:rsidR="006615EB" w:rsidRPr="006615EB">
              <w:rPr>
                <w:webHidden/>
                <w:color w:val="auto"/>
              </w:rPr>
            </w:r>
            <w:r w:rsidR="006615EB" w:rsidRPr="006615EB">
              <w:rPr>
                <w:webHidden/>
                <w:color w:val="auto"/>
              </w:rPr>
              <w:fldChar w:fldCharType="separate"/>
            </w:r>
            <w:r w:rsidR="006615EB" w:rsidRPr="006615EB">
              <w:rPr>
                <w:webHidden/>
                <w:color w:val="auto"/>
              </w:rPr>
              <w:t>9</w:t>
            </w:r>
            <w:r w:rsidR="006615EB" w:rsidRPr="006615EB">
              <w:rPr>
                <w:webHidden/>
                <w:color w:val="auto"/>
              </w:rPr>
              <w:fldChar w:fldCharType="end"/>
            </w:r>
          </w:hyperlink>
        </w:p>
        <w:p w:rsidR="006615EB" w:rsidRPr="006615EB" w:rsidRDefault="007F6E55">
          <w:pPr>
            <w:pStyle w:val="Spistreci4"/>
            <w:rPr>
              <w:rFonts w:asciiTheme="minorHAnsi" w:eastAsiaTheme="minorEastAsia" w:hAnsiTheme="minorHAnsi" w:cstheme="minorBidi"/>
              <w:bCs w:val="0"/>
              <w:szCs w:val="22"/>
              <w:lang w:val="pl-PL" w:eastAsia="pl-PL"/>
            </w:rPr>
          </w:pPr>
          <w:hyperlink w:anchor="_Toc68599751" w:history="1">
            <w:r w:rsidR="006615EB" w:rsidRPr="006615EB">
              <w:rPr>
                <w:rStyle w:val="Hipercze"/>
                <w:color w:val="auto"/>
              </w:rPr>
              <w:t>2.2.2.1</w:t>
            </w:r>
            <w:r w:rsidR="006615EB" w:rsidRPr="006615EB">
              <w:rPr>
                <w:rFonts w:asciiTheme="minorHAnsi" w:eastAsiaTheme="minorEastAsia" w:hAnsiTheme="minorHAnsi" w:cstheme="minorBidi"/>
                <w:bCs w:val="0"/>
                <w:szCs w:val="22"/>
                <w:lang w:val="pl-PL" w:eastAsia="pl-PL"/>
              </w:rPr>
              <w:tab/>
            </w:r>
            <w:r w:rsidR="006615EB" w:rsidRPr="006615EB">
              <w:rPr>
                <w:rStyle w:val="Hipercze"/>
                <w:color w:val="auto"/>
              </w:rPr>
              <w:t>Przepust w km 40,757 linii 370 oraz w km 155,896 linii 275</w:t>
            </w:r>
            <w:r w:rsidR="006615EB" w:rsidRPr="006615EB">
              <w:rPr>
                <w:webHidden/>
              </w:rPr>
              <w:tab/>
            </w:r>
            <w:r w:rsidR="006615EB" w:rsidRPr="006615EB">
              <w:rPr>
                <w:webHidden/>
              </w:rPr>
              <w:fldChar w:fldCharType="begin"/>
            </w:r>
            <w:r w:rsidR="006615EB" w:rsidRPr="006615EB">
              <w:rPr>
                <w:webHidden/>
              </w:rPr>
              <w:instrText xml:space="preserve"> PAGEREF _Toc68599751 \h </w:instrText>
            </w:r>
            <w:r w:rsidR="006615EB" w:rsidRPr="006615EB">
              <w:rPr>
                <w:webHidden/>
              </w:rPr>
            </w:r>
            <w:r w:rsidR="006615EB" w:rsidRPr="006615EB">
              <w:rPr>
                <w:webHidden/>
              </w:rPr>
              <w:fldChar w:fldCharType="separate"/>
            </w:r>
            <w:r w:rsidR="006615EB" w:rsidRPr="006615EB">
              <w:rPr>
                <w:webHidden/>
              </w:rPr>
              <w:t>9</w:t>
            </w:r>
            <w:r w:rsidR="006615EB" w:rsidRPr="006615EB">
              <w:rPr>
                <w:webHidden/>
              </w:rPr>
              <w:fldChar w:fldCharType="end"/>
            </w:r>
          </w:hyperlink>
        </w:p>
        <w:p w:rsidR="006615EB" w:rsidRPr="006615EB" w:rsidRDefault="007F6E55">
          <w:pPr>
            <w:pStyle w:val="Spistreci4"/>
            <w:rPr>
              <w:rFonts w:asciiTheme="minorHAnsi" w:eastAsiaTheme="minorEastAsia" w:hAnsiTheme="minorHAnsi" w:cstheme="minorBidi"/>
              <w:bCs w:val="0"/>
              <w:szCs w:val="22"/>
              <w:lang w:val="pl-PL" w:eastAsia="pl-PL"/>
            </w:rPr>
          </w:pPr>
          <w:hyperlink w:anchor="_Toc68599752" w:history="1">
            <w:r w:rsidR="006615EB" w:rsidRPr="006615EB">
              <w:rPr>
                <w:rStyle w:val="Hipercze"/>
                <w:color w:val="auto"/>
              </w:rPr>
              <w:t>2.2.2.2</w:t>
            </w:r>
            <w:r w:rsidR="006615EB" w:rsidRPr="006615EB">
              <w:rPr>
                <w:rFonts w:asciiTheme="minorHAnsi" w:eastAsiaTheme="minorEastAsia" w:hAnsiTheme="minorHAnsi" w:cstheme="minorBidi"/>
                <w:bCs w:val="0"/>
                <w:szCs w:val="22"/>
                <w:lang w:val="pl-PL" w:eastAsia="pl-PL"/>
              </w:rPr>
              <w:tab/>
            </w:r>
            <w:r w:rsidR="006615EB" w:rsidRPr="006615EB">
              <w:rPr>
                <w:rStyle w:val="Hipercze"/>
                <w:color w:val="auto"/>
              </w:rPr>
              <w:t>Przejazd kolejowo-drogowy w km 40,745 LK-370, w km 155,884 LK-275</w:t>
            </w:r>
            <w:r w:rsidR="006615EB" w:rsidRPr="006615EB">
              <w:rPr>
                <w:webHidden/>
              </w:rPr>
              <w:tab/>
            </w:r>
            <w:r w:rsidR="006615EB" w:rsidRPr="006615EB">
              <w:rPr>
                <w:webHidden/>
              </w:rPr>
              <w:fldChar w:fldCharType="begin"/>
            </w:r>
            <w:r w:rsidR="006615EB" w:rsidRPr="006615EB">
              <w:rPr>
                <w:webHidden/>
              </w:rPr>
              <w:instrText xml:space="preserve"> PAGEREF _Toc68599752 \h </w:instrText>
            </w:r>
            <w:r w:rsidR="006615EB" w:rsidRPr="006615EB">
              <w:rPr>
                <w:webHidden/>
              </w:rPr>
            </w:r>
            <w:r w:rsidR="006615EB" w:rsidRPr="006615EB">
              <w:rPr>
                <w:webHidden/>
              </w:rPr>
              <w:fldChar w:fldCharType="separate"/>
            </w:r>
            <w:r w:rsidR="006615EB" w:rsidRPr="006615EB">
              <w:rPr>
                <w:webHidden/>
              </w:rPr>
              <w:t>12</w:t>
            </w:r>
            <w:r w:rsidR="006615EB" w:rsidRPr="006615EB">
              <w:rPr>
                <w:webHidden/>
              </w:rPr>
              <w:fldChar w:fldCharType="end"/>
            </w:r>
          </w:hyperlink>
        </w:p>
        <w:p w:rsidR="006615EB" w:rsidRPr="006615EB" w:rsidRDefault="007F6E55">
          <w:pPr>
            <w:pStyle w:val="Spistreci4"/>
            <w:rPr>
              <w:rFonts w:asciiTheme="minorHAnsi" w:eastAsiaTheme="minorEastAsia" w:hAnsiTheme="minorHAnsi" w:cstheme="minorBidi"/>
              <w:bCs w:val="0"/>
              <w:szCs w:val="22"/>
              <w:lang w:val="pl-PL" w:eastAsia="pl-PL"/>
            </w:rPr>
          </w:pPr>
          <w:hyperlink w:anchor="_Toc68599753" w:history="1">
            <w:r w:rsidR="006615EB" w:rsidRPr="006615EB">
              <w:rPr>
                <w:rStyle w:val="Hipercze"/>
                <w:color w:val="auto"/>
              </w:rPr>
              <w:t>2.2.2.3</w:t>
            </w:r>
            <w:r w:rsidR="006615EB" w:rsidRPr="006615EB">
              <w:rPr>
                <w:rFonts w:asciiTheme="minorHAnsi" w:eastAsiaTheme="minorEastAsia" w:hAnsiTheme="minorHAnsi" w:cstheme="minorBidi"/>
                <w:bCs w:val="0"/>
                <w:szCs w:val="22"/>
                <w:lang w:val="pl-PL" w:eastAsia="pl-PL"/>
              </w:rPr>
              <w:tab/>
            </w:r>
            <w:r w:rsidR="006615EB" w:rsidRPr="006615EB">
              <w:rPr>
                <w:rStyle w:val="Hipercze"/>
                <w:color w:val="auto"/>
              </w:rPr>
              <w:t>Tory na stacji Bieniów</w:t>
            </w:r>
            <w:r w:rsidR="006615EB" w:rsidRPr="006615EB">
              <w:rPr>
                <w:webHidden/>
              </w:rPr>
              <w:tab/>
            </w:r>
            <w:r w:rsidR="006615EB" w:rsidRPr="006615EB">
              <w:rPr>
                <w:webHidden/>
              </w:rPr>
              <w:fldChar w:fldCharType="begin"/>
            </w:r>
            <w:r w:rsidR="006615EB" w:rsidRPr="006615EB">
              <w:rPr>
                <w:webHidden/>
              </w:rPr>
              <w:instrText xml:space="preserve"> PAGEREF _Toc68599753 \h </w:instrText>
            </w:r>
            <w:r w:rsidR="006615EB" w:rsidRPr="006615EB">
              <w:rPr>
                <w:webHidden/>
              </w:rPr>
            </w:r>
            <w:r w:rsidR="006615EB" w:rsidRPr="006615EB">
              <w:rPr>
                <w:webHidden/>
              </w:rPr>
              <w:fldChar w:fldCharType="separate"/>
            </w:r>
            <w:r w:rsidR="006615EB" w:rsidRPr="006615EB">
              <w:rPr>
                <w:webHidden/>
              </w:rPr>
              <w:t>12</w:t>
            </w:r>
            <w:r w:rsidR="006615EB" w:rsidRPr="006615EB">
              <w:rPr>
                <w:webHidden/>
              </w:rPr>
              <w:fldChar w:fldCharType="end"/>
            </w:r>
          </w:hyperlink>
        </w:p>
        <w:p w:rsidR="006615EB" w:rsidRPr="006615EB" w:rsidRDefault="007F6E55">
          <w:pPr>
            <w:pStyle w:val="Spistreci1"/>
            <w:rPr>
              <w:rFonts w:asciiTheme="minorHAnsi" w:eastAsiaTheme="minorEastAsia" w:hAnsiTheme="minorHAnsi" w:cstheme="minorBidi"/>
              <w:b w:val="0"/>
              <w:bCs w:val="0"/>
              <w:color w:val="auto"/>
              <w:szCs w:val="22"/>
              <w:lang w:eastAsia="pl-PL"/>
            </w:rPr>
          </w:pPr>
          <w:hyperlink w:anchor="_Toc68599754" w:history="1">
            <w:r w:rsidR="006615EB" w:rsidRPr="006615EB">
              <w:rPr>
                <w:rStyle w:val="Hipercze"/>
                <w:color w:val="auto"/>
              </w:rPr>
              <w:t>3.</w:t>
            </w:r>
            <w:r w:rsidR="006615EB" w:rsidRPr="006615EB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Cs w:val="22"/>
                <w:lang w:eastAsia="pl-PL"/>
              </w:rPr>
              <w:tab/>
            </w:r>
            <w:r w:rsidR="006615EB" w:rsidRPr="006615EB">
              <w:rPr>
                <w:rStyle w:val="Hipercze"/>
                <w:color w:val="auto"/>
              </w:rPr>
              <w:t>ZAKRES ROBÓT</w:t>
            </w:r>
            <w:r w:rsidR="006615EB" w:rsidRPr="006615EB">
              <w:rPr>
                <w:webHidden/>
                <w:color w:val="auto"/>
              </w:rPr>
              <w:tab/>
            </w:r>
            <w:r w:rsidR="006615EB" w:rsidRPr="006615EB">
              <w:rPr>
                <w:webHidden/>
                <w:color w:val="auto"/>
              </w:rPr>
              <w:fldChar w:fldCharType="begin"/>
            </w:r>
            <w:r w:rsidR="006615EB" w:rsidRPr="006615EB">
              <w:rPr>
                <w:webHidden/>
                <w:color w:val="auto"/>
              </w:rPr>
              <w:instrText xml:space="preserve"> PAGEREF _Toc68599754 \h </w:instrText>
            </w:r>
            <w:r w:rsidR="006615EB" w:rsidRPr="006615EB">
              <w:rPr>
                <w:webHidden/>
                <w:color w:val="auto"/>
              </w:rPr>
            </w:r>
            <w:r w:rsidR="006615EB" w:rsidRPr="006615EB">
              <w:rPr>
                <w:webHidden/>
                <w:color w:val="auto"/>
              </w:rPr>
              <w:fldChar w:fldCharType="separate"/>
            </w:r>
            <w:r w:rsidR="006615EB" w:rsidRPr="006615EB">
              <w:rPr>
                <w:webHidden/>
                <w:color w:val="auto"/>
              </w:rPr>
              <w:t>13</w:t>
            </w:r>
            <w:r w:rsidR="006615EB" w:rsidRPr="006615EB">
              <w:rPr>
                <w:webHidden/>
                <w:color w:val="auto"/>
              </w:rPr>
              <w:fldChar w:fldCharType="end"/>
            </w:r>
          </w:hyperlink>
        </w:p>
        <w:p w:rsidR="006615EB" w:rsidRPr="006615EB" w:rsidRDefault="007F6E55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color w:val="auto"/>
              <w:szCs w:val="22"/>
              <w:lang w:eastAsia="pl-PL"/>
            </w:rPr>
          </w:pPr>
          <w:hyperlink w:anchor="_Toc68599755" w:history="1">
            <w:r w:rsidR="006615EB" w:rsidRPr="006615EB">
              <w:rPr>
                <w:rStyle w:val="Hipercze"/>
                <w:color w:val="auto"/>
              </w:rPr>
              <w:t>3.1</w:t>
            </w:r>
            <w:r w:rsidR="006615EB" w:rsidRPr="006615EB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Cs w:val="22"/>
                <w:lang w:eastAsia="pl-PL"/>
              </w:rPr>
              <w:tab/>
            </w:r>
            <w:r w:rsidR="006615EB" w:rsidRPr="006615EB">
              <w:rPr>
                <w:rStyle w:val="Hipercze"/>
                <w:color w:val="auto"/>
              </w:rPr>
              <w:t>Ogólne właściwości funkcjonalno-użytkowe</w:t>
            </w:r>
            <w:r w:rsidR="006615EB" w:rsidRPr="006615EB">
              <w:rPr>
                <w:webHidden/>
                <w:color w:val="auto"/>
              </w:rPr>
              <w:tab/>
            </w:r>
            <w:r w:rsidR="006615EB" w:rsidRPr="006615EB">
              <w:rPr>
                <w:webHidden/>
                <w:color w:val="auto"/>
              </w:rPr>
              <w:fldChar w:fldCharType="begin"/>
            </w:r>
            <w:r w:rsidR="006615EB" w:rsidRPr="006615EB">
              <w:rPr>
                <w:webHidden/>
                <w:color w:val="auto"/>
              </w:rPr>
              <w:instrText xml:space="preserve"> PAGEREF _Toc68599755 \h </w:instrText>
            </w:r>
            <w:r w:rsidR="006615EB" w:rsidRPr="006615EB">
              <w:rPr>
                <w:webHidden/>
                <w:color w:val="auto"/>
              </w:rPr>
            </w:r>
            <w:r w:rsidR="006615EB" w:rsidRPr="006615EB">
              <w:rPr>
                <w:webHidden/>
                <w:color w:val="auto"/>
              </w:rPr>
              <w:fldChar w:fldCharType="separate"/>
            </w:r>
            <w:r w:rsidR="006615EB" w:rsidRPr="006615EB">
              <w:rPr>
                <w:webHidden/>
                <w:color w:val="auto"/>
              </w:rPr>
              <w:t>13</w:t>
            </w:r>
            <w:r w:rsidR="006615EB" w:rsidRPr="006615EB">
              <w:rPr>
                <w:webHidden/>
                <w:color w:val="auto"/>
              </w:rPr>
              <w:fldChar w:fldCharType="end"/>
            </w:r>
          </w:hyperlink>
        </w:p>
        <w:p w:rsidR="006615EB" w:rsidRPr="006615EB" w:rsidRDefault="007F6E55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color w:val="auto"/>
              <w:szCs w:val="22"/>
              <w:lang w:eastAsia="pl-PL"/>
            </w:rPr>
          </w:pPr>
          <w:hyperlink w:anchor="_Toc68599756" w:history="1">
            <w:r w:rsidR="006615EB" w:rsidRPr="006615EB">
              <w:rPr>
                <w:rStyle w:val="Hipercze"/>
                <w:color w:val="auto"/>
              </w:rPr>
              <w:t>3.2</w:t>
            </w:r>
            <w:r w:rsidR="006615EB" w:rsidRPr="006615EB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Cs w:val="22"/>
                <w:lang w:eastAsia="pl-PL"/>
              </w:rPr>
              <w:tab/>
            </w:r>
            <w:r w:rsidR="006615EB" w:rsidRPr="006615EB">
              <w:rPr>
                <w:rStyle w:val="Hipercze"/>
                <w:color w:val="auto"/>
              </w:rPr>
              <w:t>Dokumentacja projektowa</w:t>
            </w:r>
            <w:r w:rsidR="006615EB" w:rsidRPr="006615EB">
              <w:rPr>
                <w:webHidden/>
                <w:color w:val="auto"/>
              </w:rPr>
              <w:tab/>
            </w:r>
            <w:r w:rsidR="006615EB" w:rsidRPr="006615EB">
              <w:rPr>
                <w:webHidden/>
                <w:color w:val="auto"/>
              </w:rPr>
              <w:fldChar w:fldCharType="begin"/>
            </w:r>
            <w:r w:rsidR="006615EB" w:rsidRPr="006615EB">
              <w:rPr>
                <w:webHidden/>
                <w:color w:val="auto"/>
              </w:rPr>
              <w:instrText xml:space="preserve"> PAGEREF _Toc68599756 \h </w:instrText>
            </w:r>
            <w:r w:rsidR="006615EB" w:rsidRPr="006615EB">
              <w:rPr>
                <w:webHidden/>
                <w:color w:val="auto"/>
              </w:rPr>
            </w:r>
            <w:r w:rsidR="006615EB" w:rsidRPr="006615EB">
              <w:rPr>
                <w:webHidden/>
                <w:color w:val="auto"/>
              </w:rPr>
              <w:fldChar w:fldCharType="separate"/>
            </w:r>
            <w:r w:rsidR="006615EB" w:rsidRPr="006615EB">
              <w:rPr>
                <w:webHidden/>
                <w:color w:val="auto"/>
              </w:rPr>
              <w:t>13</w:t>
            </w:r>
            <w:r w:rsidR="006615EB" w:rsidRPr="006615EB">
              <w:rPr>
                <w:webHidden/>
                <w:color w:val="auto"/>
              </w:rPr>
              <w:fldChar w:fldCharType="end"/>
            </w:r>
          </w:hyperlink>
        </w:p>
        <w:p w:rsidR="006615EB" w:rsidRPr="006615EB" w:rsidRDefault="007F6E55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color w:val="auto"/>
              <w:szCs w:val="22"/>
              <w:lang w:eastAsia="pl-PL"/>
            </w:rPr>
          </w:pPr>
          <w:hyperlink w:anchor="_Toc68599757" w:history="1">
            <w:r w:rsidR="006615EB" w:rsidRPr="006615EB">
              <w:rPr>
                <w:rStyle w:val="Hipercze"/>
                <w:color w:val="auto"/>
              </w:rPr>
              <w:t>3.3</w:t>
            </w:r>
            <w:r w:rsidR="006615EB" w:rsidRPr="006615EB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Cs w:val="22"/>
                <w:lang w:eastAsia="pl-PL"/>
              </w:rPr>
              <w:tab/>
            </w:r>
            <w:r w:rsidR="006615EB" w:rsidRPr="006615EB">
              <w:rPr>
                <w:rStyle w:val="Hipercze"/>
                <w:color w:val="auto"/>
              </w:rPr>
              <w:t>Dokumentacja niezbędna do uzyskania pozwolenia na użytkowanie</w:t>
            </w:r>
            <w:r w:rsidR="006615EB" w:rsidRPr="006615EB">
              <w:rPr>
                <w:webHidden/>
                <w:color w:val="auto"/>
              </w:rPr>
              <w:tab/>
            </w:r>
            <w:r w:rsidR="006615EB" w:rsidRPr="006615EB">
              <w:rPr>
                <w:webHidden/>
                <w:color w:val="auto"/>
              </w:rPr>
              <w:fldChar w:fldCharType="begin"/>
            </w:r>
            <w:r w:rsidR="006615EB" w:rsidRPr="006615EB">
              <w:rPr>
                <w:webHidden/>
                <w:color w:val="auto"/>
              </w:rPr>
              <w:instrText xml:space="preserve"> PAGEREF _Toc68599757 \h </w:instrText>
            </w:r>
            <w:r w:rsidR="006615EB" w:rsidRPr="006615EB">
              <w:rPr>
                <w:webHidden/>
                <w:color w:val="auto"/>
              </w:rPr>
            </w:r>
            <w:r w:rsidR="006615EB" w:rsidRPr="006615EB">
              <w:rPr>
                <w:webHidden/>
                <w:color w:val="auto"/>
              </w:rPr>
              <w:fldChar w:fldCharType="separate"/>
            </w:r>
            <w:r w:rsidR="006615EB" w:rsidRPr="006615EB">
              <w:rPr>
                <w:webHidden/>
                <w:color w:val="auto"/>
              </w:rPr>
              <w:t>15</w:t>
            </w:r>
            <w:r w:rsidR="006615EB" w:rsidRPr="006615EB">
              <w:rPr>
                <w:webHidden/>
                <w:color w:val="auto"/>
              </w:rPr>
              <w:fldChar w:fldCharType="end"/>
            </w:r>
          </w:hyperlink>
        </w:p>
        <w:p w:rsidR="006615EB" w:rsidRPr="006615EB" w:rsidRDefault="007F6E55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color w:val="auto"/>
              <w:szCs w:val="22"/>
              <w:lang w:eastAsia="pl-PL"/>
            </w:rPr>
          </w:pPr>
          <w:hyperlink w:anchor="_Toc68599758" w:history="1">
            <w:r w:rsidR="006615EB" w:rsidRPr="006615EB">
              <w:rPr>
                <w:rStyle w:val="Hipercze"/>
                <w:color w:val="auto"/>
              </w:rPr>
              <w:t>3.4</w:t>
            </w:r>
            <w:r w:rsidR="006615EB" w:rsidRPr="006615EB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Cs w:val="22"/>
                <w:lang w:eastAsia="pl-PL"/>
              </w:rPr>
              <w:tab/>
            </w:r>
            <w:r w:rsidR="006615EB" w:rsidRPr="006615EB">
              <w:rPr>
                <w:rStyle w:val="Hipercze"/>
                <w:color w:val="auto"/>
              </w:rPr>
              <w:t>Operat kolaudacyjny</w:t>
            </w:r>
            <w:r w:rsidR="006615EB" w:rsidRPr="006615EB">
              <w:rPr>
                <w:webHidden/>
                <w:color w:val="auto"/>
              </w:rPr>
              <w:tab/>
            </w:r>
            <w:r w:rsidR="006615EB" w:rsidRPr="006615EB">
              <w:rPr>
                <w:webHidden/>
                <w:color w:val="auto"/>
              </w:rPr>
              <w:fldChar w:fldCharType="begin"/>
            </w:r>
            <w:r w:rsidR="006615EB" w:rsidRPr="006615EB">
              <w:rPr>
                <w:webHidden/>
                <w:color w:val="auto"/>
              </w:rPr>
              <w:instrText xml:space="preserve"> PAGEREF _Toc68599758 \h </w:instrText>
            </w:r>
            <w:r w:rsidR="006615EB" w:rsidRPr="006615EB">
              <w:rPr>
                <w:webHidden/>
                <w:color w:val="auto"/>
              </w:rPr>
            </w:r>
            <w:r w:rsidR="006615EB" w:rsidRPr="006615EB">
              <w:rPr>
                <w:webHidden/>
                <w:color w:val="auto"/>
              </w:rPr>
              <w:fldChar w:fldCharType="separate"/>
            </w:r>
            <w:r w:rsidR="006615EB" w:rsidRPr="006615EB">
              <w:rPr>
                <w:webHidden/>
                <w:color w:val="auto"/>
              </w:rPr>
              <w:t>16</w:t>
            </w:r>
            <w:r w:rsidR="006615EB" w:rsidRPr="006615EB">
              <w:rPr>
                <w:webHidden/>
                <w:color w:val="auto"/>
              </w:rPr>
              <w:fldChar w:fldCharType="end"/>
            </w:r>
          </w:hyperlink>
        </w:p>
        <w:p w:rsidR="006615EB" w:rsidRPr="006615EB" w:rsidRDefault="007F6E55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color w:val="auto"/>
              <w:szCs w:val="22"/>
              <w:lang w:eastAsia="pl-PL"/>
            </w:rPr>
          </w:pPr>
          <w:hyperlink w:anchor="_Toc68599759" w:history="1">
            <w:r w:rsidR="006615EB" w:rsidRPr="006615EB">
              <w:rPr>
                <w:rStyle w:val="Hipercze"/>
                <w:color w:val="auto"/>
              </w:rPr>
              <w:t>3.5</w:t>
            </w:r>
            <w:r w:rsidR="006615EB" w:rsidRPr="006615EB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Cs w:val="22"/>
                <w:lang w:eastAsia="pl-PL"/>
              </w:rPr>
              <w:tab/>
            </w:r>
            <w:r w:rsidR="006615EB" w:rsidRPr="006615EB">
              <w:rPr>
                <w:rStyle w:val="Hipercze"/>
                <w:color w:val="auto"/>
              </w:rPr>
              <w:t>Roboty budowlane</w:t>
            </w:r>
            <w:r w:rsidR="006615EB" w:rsidRPr="006615EB">
              <w:rPr>
                <w:webHidden/>
                <w:color w:val="auto"/>
              </w:rPr>
              <w:tab/>
            </w:r>
            <w:r w:rsidR="006615EB" w:rsidRPr="006615EB">
              <w:rPr>
                <w:webHidden/>
                <w:color w:val="auto"/>
              </w:rPr>
              <w:fldChar w:fldCharType="begin"/>
            </w:r>
            <w:r w:rsidR="006615EB" w:rsidRPr="006615EB">
              <w:rPr>
                <w:webHidden/>
                <w:color w:val="auto"/>
              </w:rPr>
              <w:instrText xml:space="preserve"> PAGEREF _Toc68599759 \h </w:instrText>
            </w:r>
            <w:r w:rsidR="006615EB" w:rsidRPr="006615EB">
              <w:rPr>
                <w:webHidden/>
                <w:color w:val="auto"/>
              </w:rPr>
            </w:r>
            <w:r w:rsidR="006615EB" w:rsidRPr="006615EB">
              <w:rPr>
                <w:webHidden/>
                <w:color w:val="auto"/>
              </w:rPr>
              <w:fldChar w:fldCharType="separate"/>
            </w:r>
            <w:r w:rsidR="006615EB" w:rsidRPr="006615EB">
              <w:rPr>
                <w:webHidden/>
                <w:color w:val="auto"/>
              </w:rPr>
              <w:t>17</w:t>
            </w:r>
            <w:r w:rsidR="006615EB" w:rsidRPr="006615EB">
              <w:rPr>
                <w:webHidden/>
                <w:color w:val="auto"/>
              </w:rPr>
              <w:fldChar w:fldCharType="end"/>
            </w:r>
          </w:hyperlink>
        </w:p>
        <w:p w:rsidR="006615EB" w:rsidRPr="006615EB" w:rsidRDefault="007F6E55">
          <w:pPr>
            <w:pStyle w:val="Spistreci3"/>
            <w:rPr>
              <w:rFonts w:asciiTheme="minorHAnsi" w:eastAsiaTheme="minorEastAsia" w:hAnsiTheme="minorHAnsi" w:cstheme="minorBidi"/>
              <w:color w:val="auto"/>
              <w:szCs w:val="22"/>
              <w:lang w:eastAsia="pl-PL"/>
            </w:rPr>
          </w:pPr>
          <w:hyperlink w:anchor="_Toc68599760" w:history="1">
            <w:r w:rsidR="006615EB" w:rsidRPr="006615EB">
              <w:rPr>
                <w:rStyle w:val="Hipercze"/>
                <w:color w:val="auto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3.5.1</w:t>
            </w:r>
            <w:r w:rsidR="006615EB" w:rsidRPr="006615EB">
              <w:rPr>
                <w:rFonts w:asciiTheme="minorHAnsi" w:eastAsiaTheme="minorEastAsia" w:hAnsiTheme="minorHAnsi" w:cstheme="minorBidi"/>
                <w:color w:val="auto"/>
                <w:szCs w:val="22"/>
                <w:lang w:eastAsia="pl-PL"/>
              </w:rPr>
              <w:tab/>
            </w:r>
            <w:r w:rsidR="006615EB" w:rsidRPr="006615EB">
              <w:rPr>
                <w:rStyle w:val="Hipercze"/>
                <w:color w:val="auto"/>
              </w:rPr>
              <w:t>Ogólne właściwości funkcjonalno-użytkowe</w:t>
            </w:r>
            <w:r w:rsidR="006615EB" w:rsidRPr="006615EB">
              <w:rPr>
                <w:webHidden/>
                <w:color w:val="auto"/>
              </w:rPr>
              <w:tab/>
            </w:r>
            <w:r w:rsidR="006615EB" w:rsidRPr="006615EB">
              <w:rPr>
                <w:webHidden/>
                <w:color w:val="auto"/>
              </w:rPr>
              <w:fldChar w:fldCharType="begin"/>
            </w:r>
            <w:r w:rsidR="006615EB" w:rsidRPr="006615EB">
              <w:rPr>
                <w:webHidden/>
                <w:color w:val="auto"/>
              </w:rPr>
              <w:instrText xml:space="preserve"> PAGEREF _Toc68599760 \h </w:instrText>
            </w:r>
            <w:r w:rsidR="006615EB" w:rsidRPr="006615EB">
              <w:rPr>
                <w:webHidden/>
                <w:color w:val="auto"/>
              </w:rPr>
            </w:r>
            <w:r w:rsidR="006615EB" w:rsidRPr="006615EB">
              <w:rPr>
                <w:webHidden/>
                <w:color w:val="auto"/>
              </w:rPr>
              <w:fldChar w:fldCharType="separate"/>
            </w:r>
            <w:r w:rsidR="006615EB" w:rsidRPr="006615EB">
              <w:rPr>
                <w:webHidden/>
                <w:color w:val="auto"/>
              </w:rPr>
              <w:t>17</w:t>
            </w:r>
            <w:r w:rsidR="006615EB" w:rsidRPr="006615EB">
              <w:rPr>
                <w:webHidden/>
                <w:color w:val="auto"/>
              </w:rPr>
              <w:fldChar w:fldCharType="end"/>
            </w:r>
          </w:hyperlink>
        </w:p>
        <w:p w:rsidR="006615EB" w:rsidRPr="006615EB" w:rsidRDefault="007F6E55">
          <w:pPr>
            <w:pStyle w:val="Spistreci3"/>
            <w:rPr>
              <w:rFonts w:asciiTheme="minorHAnsi" w:eastAsiaTheme="minorEastAsia" w:hAnsiTheme="minorHAnsi" w:cstheme="minorBidi"/>
              <w:color w:val="auto"/>
              <w:szCs w:val="22"/>
              <w:lang w:eastAsia="pl-PL"/>
            </w:rPr>
          </w:pPr>
          <w:hyperlink w:anchor="_Toc68599761" w:history="1">
            <w:r w:rsidR="006615EB" w:rsidRPr="006615EB">
              <w:rPr>
                <w:rStyle w:val="Hipercze"/>
                <w:color w:val="auto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3.5.2</w:t>
            </w:r>
            <w:r w:rsidR="006615EB" w:rsidRPr="006615EB">
              <w:rPr>
                <w:rFonts w:asciiTheme="minorHAnsi" w:eastAsiaTheme="minorEastAsia" w:hAnsiTheme="minorHAnsi" w:cstheme="minorBidi"/>
                <w:color w:val="auto"/>
                <w:szCs w:val="22"/>
                <w:lang w:eastAsia="pl-PL"/>
              </w:rPr>
              <w:tab/>
            </w:r>
            <w:r w:rsidR="006615EB" w:rsidRPr="006615EB">
              <w:rPr>
                <w:rStyle w:val="Hipercze"/>
                <w:color w:val="auto"/>
              </w:rPr>
              <w:t>Zakres robót</w:t>
            </w:r>
            <w:r w:rsidR="006615EB" w:rsidRPr="006615EB">
              <w:rPr>
                <w:webHidden/>
                <w:color w:val="auto"/>
              </w:rPr>
              <w:tab/>
            </w:r>
            <w:r w:rsidR="006615EB" w:rsidRPr="006615EB">
              <w:rPr>
                <w:webHidden/>
                <w:color w:val="auto"/>
              </w:rPr>
              <w:fldChar w:fldCharType="begin"/>
            </w:r>
            <w:r w:rsidR="006615EB" w:rsidRPr="006615EB">
              <w:rPr>
                <w:webHidden/>
                <w:color w:val="auto"/>
              </w:rPr>
              <w:instrText xml:space="preserve"> PAGEREF _Toc68599761 \h </w:instrText>
            </w:r>
            <w:r w:rsidR="006615EB" w:rsidRPr="006615EB">
              <w:rPr>
                <w:webHidden/>
                <w:color w:val="auto"/>
              </w:rPr>
            </w:r>
            <w:r w:rsidR="006615EB" w:rsidRPr="006615EB">
              <w:rPr>
                <w:webHidden/>
                <w:color w:val="auto"/>
              </w:rPr>
              <w:fldChar w:fldCharType="separate"/>
            </w:r>
            <w:r w:rsidR="006615EB" w:rsidRPr="006615EB">
              <w:rPr>
                <w:webHidden/>
                <w:color w:val="auto"/>
              </w:rPr>
              <w:t>19</w:t>
            </w:r>
            <w:r w:rsidR="006615EB" w:rsidRPr="006615EB">
              <w:rPr>
                <w:webHidden/>
                <w:color w:val="auto"/>
              </w:rPr>
              <w:fldChar w:fldCharType="end"/>
            </w:r>
          </w:hyperlink>
        </w:p>
        <w:p w:rsidR="006615EB" w:rsidRPr="006615EB" w:rsidRDefault="007F6E55">
          <w:pPr>
            <w:pStyle w:val="Spistreci3"/>
            <w:rPr>
              <w:rFonts w:asciiTheme="minorHAnsi" w:eastAsiaTheme="minorEastAsia" w:hAnsiTheme="minorHAnsi" w:cstheme="minorBidi"/>
              <w:color w:val="auto"/>
              <w:szCs w:val="22"/>
              <w:lang w:eastAsia="pl-PL"/>
            </w:rPr>
          </w:pPr>
          <w:hyperlink w:anchor="_Toc68599762" w:history="1">
            <w:r w:rsidR="006615EB" w:rsidRPr="006615EB">
              <w:rPr>
                <w:rStyle w:val="Hipercze"/>
                <w:color w:val="auto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3.5.3</w:t>
            </w:r>
            <w:r w:rsidR="006615EB" w:rsidRPr="006615EB">
              <w:rPr>
                <w:rFonts w:asciiTheme="minorHAnsi" w:eastAsiaTheme="minorEastAsia" w:hAnsiTheme="minorHAnsi" w:cstheme="minorBidi"/>
                <w:color w:val="auto"/>
                <w:szCs w:val="22"/>
                <w:lang w:eastAsia="pl-PL"/>
              </w:rPr>
              <w:tab/>
            </w:r>
            <w:r w:rsidR="006615EB" w:rsidRPr="006615EB">
              <w:rPr>
                <w:rStyle w:val="Hipercze"/>
                <w:color w:val="auto"/>
              </w:rPr>
              <w:t>Kontrola jakości robót</w:t>
            </w:r>
            <w:r w:rsidR="006615EB" w:rsidRPr="006615EB">
              <w:rPr>
                <w:webHidden/>
                <w:color w:val="auto"/>
              </w:rPr>
              <w:tab/>
            </w:r>
            <w:r w:rsidR="006615EB" w:rsidRPr="006615EB">
              <w:rPr>
                <w:webHidden/>
                <w:color w:val="auto"/>
              </w:rPr>
              <w:fldChar w:fldCharType="begin"/>
            </w:r>
            <w:r w:rsidR="006615EB" w:rsidRPr="006615EB">
              <w:rPr>
                <w:webHidden/>
                <w:color w:val="auto"/>
              </w:rPr>
              <w:instrText xml:space="preserve"> PAGEREF _Toc68599762 \h </w:instrText>
            </w:r>
            <w:r w:rsidR="006615EB" w:rsidRPr="006615EB">
              <w:rPr>
                <w:webHidden/>
                <w:color w:val="auto"/>
              </w:rPr>
            </w:r>
            <w:r w:rsidR="006615EB" w:rsidRPr="006615EB">
              <w:rPr>
                <w:webHidden/>
                <w:color w:val="auto"/>
              </w:rPr>
              <w:fldChar w:fldCharType="separate"/>
            </w:r>
            <w:r w:rsidR="006615EB" w:rsidRPr="006615EB">
              <w:rPr>
                <w:webHidden/>
                <w:color w:val="auto"/>
              </w:rPr>
              <w:t>26</w:t>
            </w:r>
            <w:r w:rsidR="006615EB" w:rsidRPr="006615EB">
              <w:rPr>
                <w:webHidden/>
                <w:color w:val="auto"/>
              </w:rPr>
              <w:fldChar w:fldCharType="end"/>
            </w:r>
          </w:hyperlink>
        </w:p>
        <w:p w:rsidR="006615EB" w:rsidRPr="006615EB" w:rsidRDefault="007F6E55">
          <w:pPr>
            <w:pStyle w:val="Spistreci4"/>
            <w:rPr>
              <w:rFonts w:asciiTheme="minorHAnsi" w:eastAsiaTheme="minorEastAsia" w:hAnsiTheme="minorHAnsi" w:cstheme="minorBidi"/>
              <w:bCs w:val="0"/>
              <w:szCs w:val="22"/>
              <w:lang w:val="pl-PL" w:eastAsia="pl-PL"/>
            </w:rPr>
          </w:pPr>
          <w:hyperlink w:anchor="_Toc68599763" w:history="1">
            <w:r w:rsidR="006615EB" w:rsidRPr="006615EB">
              <w:rPr>
                <w:rStyle w:val="Hipercze"/>
                <w:color w:val="auto"/>
              </w:rPr>
              <w:t>3.5.3.1</w:t>
            </w:r>
            <w:r w:rsidR="006615EB" w:rsidRPr="006615EB">
              <w:rPr>
                <w:rFonts w:asciiTheme="minorHAnsi" w:eastAsiaTheme="minorEastAsia" w:hAnsiTheme="minorHAnsi" w:cstheme="minorBidi"/>
                <w:bCs w:val="0"/>
                <w:szCs w:val="22"/>
                <w:lang w:val="pl-PL" w:eastAsia="pl-PL"/>
              </w:rPr>
              <w:tab/>
            </w:r>
            <w:r w:rsidR="006615EB" w:rsidRPr="006615EB">
              <w:rPr>
                <w:rStyle w:val="Hipercze"/>
                <w:color w:val="auto"/>
              </w:rPr>
              <w:t>Sprawdzenie konsystencji mieszanki betonowej</w:t>
            </w:r>
            <w:r w:rsidR="006615EB" w:rsidRPr="006615EB">
              <w:rPr>
                <w:webHidden/>
              </w:rPr>
              <w:tab/>
            </w:r>
            <w:r w:rsidR="006615EB" w:rsidRPr="006615EB">
              <w:rPr>
                <w:webHidden/>
              </w:rPr>
              <w:fldChar w:fldCharType="begin"/>
            </w:r>
            <w:r w:rsidR="006615EB" w:rsidRPr="006615EB">
              <w:rPr>
                <w:webHidden/>
              </w:rPr>
              <w:instrText xml:space="preserve"> PAGEREF _Toc68599763 \h </w:instrText>
            </w:r>
            <w:r w:rsidR="006615EB" w:rsidRPr="006615EB">
              <w:rPr>
                <w:webHidden/>
              </w:rPr>
            </w:r>
            <w:r w:rsidR="006615EB" w:rsidRPr="006615EB">
              <w:rPr>
                <w:webHidden/>
              </w:rPr>
              <w:fldChar w:fldCharType="separate"/>
            </w:r>
            <w:r w:rsidR="006615EB" w:rsidRPr="006615EB">
              <w:rPr>
                <w:webHidden/>
              </w:rPr>
              <w:t>27</w:t>
            </w:r>
            <w:r w:rsidR="006615EB" w:rsidRPr="006615EB">
              <w:rPr>
                <w:webHidden/>
              </w:rPr>
              <w:fldChar w:fldCharType="end"/>
            </w:r>
          </w:hyperlink>
        </w:p>
        <w:p w:rsidR="006615EB" w:rsidRPr="006615EB" w:rsidRDefault="007F6E55">
          <w:pPr>
            <w:pStyle w:val="Spistreci4"/>
            <w:rPr>
              <w:rFonts w:asciiTheme="minorHAnsi" w:eastAsiaTheme="minorEastAsia" w:hAnsiTheme="minorHAnsi" w:cstheme="minorBidi"/>
              <w:bCs w:val="0"/>
              <w:szCs w:val="22"/>
              <w:lang w:val="pl-PL" w:eastAsia="pl-PL"/>
            </w:rPr>
          </w:pPr>
          <w:hyperlink w:anchor="_Toc68599764" w:history="1">
            <w:r w:rsidR="006615EB" w:rsidRPr="006615EB">
              <w:rPr>
                <w:rStyle w:val="Hipercze"/>
                <w:color w:val="auto"/>
              </w:rPr>
              <w:t>3.5.3.2</w:t>
            </w:r>
            <w:r w:rsidR="006615EB" w:rsidRPr="006615EB">
              <w:rPr>
                <w:rFonts w:asciiTheme="minorHAnsi" w:eastAsiaTheme="minorEastAsia" w:hAnsiTheme="minorHAnsi" w:cstheme="minorBidi"/>
                <w:bCs w:val="0"/>
                <w:szCs w:val="22"/>
                <w:lang w:val="pl-PL" w:eastAsia="pl-PL"/>
              </w:rPr>
              <w:tab/>
            </w:r>
            <w:r w:rsidR="006615EB" w:rsidRPr="006615EB">
              <w:rPr>
                <w:rStyle w:val="Hipercze"/>
                <w:color w:val="auto"/>
              </w:rPr>
              <w:t>Sprawdzenie zawartości powietrza w mieszance betonowej</w:t>
            </w:r>
            <w:r w:rsidR="006615EB" w:rsidRPr="006615EB">
              <w:rPr>
                <w:webHidden/>
              </w:rPr>
              <w:tab/>
            </w:r>
            <w:r w:rsidR="006615EB" w:rsidRPr="006615EB">
              <w:rPr>
                <w:webHidden/>
              </w:rPr>
              <w:fldChar w:fldCharType="begin"/>
            </w:r>
            <w:r w:rsidR="006615EB" w:rsidRPr="006615EB">
              <w:rPr>
                <w:webHidden/>
              </w:rPr>
              <w:instrText xml:space="preserve"> PAGEREF _Toc68599764 \h </w:instrText>
            </w:r>
            <w:r w:rsidR="006615EB" w:rsidRPr="006615EB">
              <w:rPr>
                <w:webHidden/>
              </w:rPr>
            </w:r>
            <w:r w:rsidR="006615EB" w:rsidRPr="006615EB">
              <w:rPr>
                <w:webHidden/>
              </w:rPr>
              <w:fldChar w:fldCharType="separate"/>
            </w:r>
            <w:r w:rsidR="006615EB" w:rsidRPr="006615EB">
              <w:rPr>
                <w:webHidden/>
              </w:rPr>
              <w:t>27</w:t>
            </w:r>
            <w:r w:rsidR="006615EB" w:rsidRPr="006615EB">
              <w:rPr>
                <w:webHidden/>
              </w:rPr>
              <w:fldChar w:fldCharType="end"/>
            </w:r>
          </w:hyperlink>
        </w:p>
        <w:p w:rsidR="006615EB" w:rsidRPr="006615EB" w:rsidRDefault="007F6E55">
          <w:pPr>
            <w:pStyle w:val="Spistreci4"/>
            <w:rPr>
              <w:rFonts w:asciiTheme="minorHAnsi" w:eastAsiaTheme="minorEastAsia" w:hAnsiTheme="minorHAnsi" w:cstheme="minorBidi"/>
              <w:bCs w:val="0"/>
              <w:szCs w:val="22"/>
              <w:lang w:val="pl-PL" w:eastAsia="pl-PL"/>
            </w:rPr>
          </w:pPr>
          <w:hyperlink w:anchor="_Toc68599765" w:history="1">
            <w:r w:rsidR="006615EB" w:rsidRPr="006615EB">
              <w:rPr>
                <w:rStyle w:val="Hipercze"/>
                <w:color w:val="auto"/>
              </w:rPr>
              <w:t>3.5.3.3</w:t>
            </w:r>
            <w:r w:rsidR="006615EB" w:rsidRPr="006615EB">
              <w:rPr>
                <w:rFonts w:asciiTheme="minorHAnsi" w:eastAsiaTheme="minorEastAsia" w:hAnsiTheme="minorHAnsi" w:cstheme="minorBidi"/>
                <w:bCs w:val="0"/>
                <w:szCs w:val="22"/>
                <w:lang w:val="pl-PL" w:eastAsia="pl-PL"/>
              </w:rPr>
              <w:tab/>
            </w:r>
            <w:r w:rsidR="006615EB" w:rsidRPr="006615EB">
              <w:rPr>
                <w:rStyle w:val="Hipercze"/>
                <w:color w:val="auto"/>
              </w:rPr>
              <w:t>Sprawdzenie wytrzymałości na ściskanie betonu</w:t>
            </w:r>
            <w:r w:rsidR="006615EB" w:rsidRPr="006615EB">
              <w:rPr>
                <w:webHidden/>
              </w:rPr>
              <w:tab/>
            </w:r>
            <w:r w:rsidR="006615EB" w:rsidRPr="006615EB">
              <w:rPr>
                <w:webHidden/>
              </w:rPr>
              <w:fldChar w:fldCharType="begin"/>
            </w:r>
            <w:r w:rsidR="006615EB" w:rsidRPr="006615EB">
              <w:rPr>
                <w:webHidden/>
              </w:rPr>
              <w:instrText xml:space="preserve"> PAGEREF _Toc68599765 \h </w:instrText>
            </w:r>
            <w:r w:rsidR="006615EB" w:rsidRPr="006615EB">
              <w:rPr>
                <w:webHidden/>
              </w:rPr>
            </w:r>
            <w:r w:rsidR="006615EB" w:rsidRPr="006615EB">
              <w:rPr>
                <w:webHidden/>
              </w:rPr>
              <w:fldChar w:fldCharType="separate"/>
            </w:r>
            <w:r w:rsidR="006615EB" w:rsidRPr="006615EB">
              <w:rPr>
                <w:webHidden/>
              </w:rPr>
              <w:t>27</w:t>
            </w:r>
            <w:r w:rsidR="006615EB" w:rsidRPr="006615EB">
              <w:rPr>
                <w:webHidden/>
              </w:rPr>
              <w:fldChar w:fldCharType="end"/>
            </w:r>
          </w:hyperlink>
        </w:p>
        <w:p w:rsidR="006615EB" w:rsidRPr="006615EB" w:rsidRDefault="007F6E55">
          <w:pPr>
            <w:pStyle w:val="Spistreci4"/>
            <w:rPr>
              <w:rFonts w:asciiTheme="minorHAnsi" w:eastAsiaTheme="minorEastAsia" w:hAnsiTheme="minorHAnsi" w:cstheme="minorBidi"/>
              <w:bCs w:val="0"/>
              <w:szCs w:val="22"/>
              <w:lang w:val="pl-PL" w:eastAsia="pl-PL"/>
            </w:rPr>
          </w:pPr>
          <w:hyperlink w:anchor="_Toc68599766" w:history="1">
            <w:r w:rsidR="006615EB" w:rsidRPr="006615EB">
              <w:rPr>
                <w:rStyle w:val="Hipercze"/>
                <w:color w:val="auto"/>
              </w:rPr>
              <w:t>3.5.3.4</w:t>
            </w:r>
            <w:r w:rsidR="006615EB" w:rsidRPr="006615EB">
              <w:rPr>
                <w:rFonts w:asciiTheme="minorHAnsi" w:eastAsiaTheme="minorEastAsia" w:hAnsiTheme="minorHAnsi" w:cstheme="minorBidi"/>
                <w:bCs w:val="0"/>
                <w:szCs w:val="22"/>
                <w:lang w:val="pl-PL" w:eastAsia="pl-PL"/>
              </w:rPr>
              <w:tab/>
            </w:r>
            <w:r w:rsidR="006615EB" w:rsidRPr="006615EB">
              <w:rPr>
                <w:rStyle w:val="Hipercze"/>
                <w:color w:val="auto"/>
              </w:rPr>
              <w:t>Sprawdzenie odporności betonu na działanie mrozu</w:t>
            </w:r>
            <w:r w:rsidR="006615EB" w:rsidRPr="006615EB">
              <w:rPr>
                <w:webHidden/>
              </w:rPr>
              <w:tab/>
            </w:r>
            <w:r w:rsidR="006615EB" w:rsidRPr="006615EB">
              <w:rPr>
                <w:webHidden/>
              </w:rPr>
              <w:fldChar w:fldCharType="begin"/>
            </w:r>
            <w:r w:rsidR="006615EB" w:rsidRPr="006615EB">
              <w:rPr>
                <w:webHidden/>
              </w:rPr>
              <w:instrText xml:space="preserve"> PAGEREF _Toc68599766 \h </w:instrText>
            </w:r>
            <w:r w:rsidR="006615EB" w:rsidRPr="006615EB">
              <w:rPr>
                <w:webHidden/>
              </w:rPr>
            </w:r>
            <w:r w:rsidR="006615EB" w:rsidRPr="006615EB">
              <w:rPr>
                <w:webHidden/>
              </w:rPr>
              <w:fldChar w:fldCharType="separate"/>
            </w:r>
            <w:r w:rsidR="006615EB" w:rsidRPr="006615EB">
              <w:rPr>
                <w:webHidden/>
              </w:rPr>
              <w:t>28</w:t>
            </w:r>
            <w:r w:rsidR="006615EB" w:rsidRPr="006615EB">
              <w:rPr>
                <w:webHidden/>
              </w:rPr>
              <w:fldChar w:fldCharType="end"/>
            </w:r>
          </w:hyperlink>
        </w:p>
        <w:p w:rsidR="006615EB" w:rsidRPr="006615EB" w:rsidRDefault="007F6E55">
          <w:pPr>
            <w:pStyle w:val="Spistreci4"/>
            <w:rPr>
              <w:rFonts w:asciiTheme="minorHAnsi" w:eastAsiaTheme="minorEastAsia" w:hAnsiTheme="minorHAnsi" w:cstheme="minorBidi"/>
              <w:bCs w:val="0"/>
              <w:szCs w:val="22"/>
              <w:lang w:val="pl-PL" w:eastAsia="pl-PL"/>
            </w:rPr>
          </w:pPr>
          <w:hyperlink w:anchor="_Toc68599767" w:history="1">
            <w:r w:rsidR="006615EB" w:rsidRPr="006615EB">
              <w:rPr>
                <w:rStyle w:val="Hipercze"/>
                <w:color w:val="auto"/>
              </w:rPr>
              <w:t>3.5.3.5</w:t>
            </w:r>
            <w:r w:rsidR="006615EB" w:rsidRPr="006615EB">
              <w:rPr>
                <w:rFonts w:asciiTheme="minorHAnsi" w:eastAsiaTheme="minorEastAsia" w:hAnsiTheme="minorHAnsi" w:cstheme="minorBidi"/>
                <w:bCs w:val="0"/>
                <w:szCs w:val="22"/>
                <w:lang w:val="pl-PL" w:eastAsia="pl-PL"/>
              </w:rPr>
              <w:tab/>
            </w:r>
            <w:r w:rsidR="006615EB" w:rsidRPr="006615EB">
              <w:rPr>
                <w:rStyle w:val="Hipercze"/>
                <w:color w:val="auto"/>
              </w:rPr>
              <w:t>Sprawdzenie wodoszczelności</w:t>
            </w:r>
            <w:r w:rsidR="006615EB" w:rsidRPr="006615EB">
              <w:rPr>
                <w:webHidden/>
              </w:rPr>
              <w:tab/>
            </w:r>
            <w:r w:rsidR="006615EB" w:rsidRPr="006615EB">
              <w:rPr>
                <w:webHidden/>
              </w:rPr>
              <w:fldChar w:fldCharType="begin"/>
            </w:r>
            <w:r w:rsidR="006615EB" w:rsidRPr="006615EB">
              <w:rPr>
                <w:webHidden/>
              </w:rPr>
              <w:instrText xml:space="preserve"> PAGEREF _Toc68599767 \h </w:instrText>
            </w:r>
            <w:r w:rsidR="006615EB" w:rsidRPr="006615EB">
              <w:rPr>
                <w:webHidden/>
              </w:rPr>
            </w:r>
            <w:r w:rsidR="006615EB" w:rsidRPr="006615EB">
              <w:rPr>
                <w:webHidden/>
              </w:rPr>
              <w:fldChar w:fldCharType="separate"/>
            </w:r>
            <w:r w:rsidR="006615EB" w:rsidRPr="006615EB">
              <w:rPr>
                <w:webHidden/>
              </w:rPr>
              <w:t>28</w:t>
            </w:r>
            <w:r w:rsidR="006615EB" w:rsidRPr="006615EB">
              <w:rPr>
                <w:webHidden/>
              </w:rPr>
              <w:fldChar w:fldCharType="end"/>
            </w:r>
          </w:hyperlink>
        </w:p>
        <w:p w:rsidR="006615EB" w:rsidRPr="006615EB" w:rsidRDefault="007F6E55">
          <w:pPr>
            <w:pStyle w:val="Spistreci4"/>
            <w:rPr>
              <w:rFonts w:asciiTheme="minorHAnsi" w:eastAsiaTheme="minorEastAsia" w:hAnsiTheme="minorHAnsi" w:cstheme="minorBidi"/>
              <w:bCs w:val="0"/>
              <w:szCs w:val="22"/>
              <w:lang w:val="pl-PL" w:eastAsia="pl-PL"/>
            </w:rPr>
          </w:pPr>
          <w:hyperlink w:anchor="_Toc68599768" w:history="1">
            <w:r w:rsidR="006615EB" w:rsidRPr="006615EB">
              <w:rPr>
                <w:rStyle w:val="Hipercze"/>
                <w:color w:val="auto"/>
              </w:rPr>
              <w:t>3.5.3.6</w:t>
            </w:r>
            <w:r w:rsidR="006615EB" w:rsidRPr="006615EB">
              <w:rPr>
                <w:rFonts w:asciiTheme="minorHAnsi" w:eastAsiaTheme="minorEastAsia" w:hAnsiTheme="minorHAnsi" w:cstheme="minorBidi"/>
                <w:bCs w:val="0"/>
                <w:szCs w:val="22"/>
                <w:lang w:val="pl-PL" w:eastAsia="pl-PL"/>
              </w:rPr>
              <w:tab/>
            </w:r>
            <w:r w:rsidR="006615EB" w:rsidRPr="006615EB">
              <w:rPr>
                <w:rStyle w:val="Hipercze"/>
                <w:color w:val="auto"/>
              </w:rPr>
              <w:t>Pobieranie próbek i badania</w:t>
            </w:r>
            <w:r w:rsidR="006615EB" w:rsidRPr="006615EB">
              <w:rPr>
                <w:webHidden/>
              </w:rPr>
              <w:tab/>
            </w:r>
            <w:r w:rsidR="006615EB" w:rsidRPr="006615EB">
              <w:rPr>
                <w:webHidden/>
              </w:rPr>
              <w:fldChar w:fldCharType="begin"/>
            </w:r>
            <w:r w:rsidR="006615EB" w:rsidRPr="006615EB">
              <w:rPr>
                <w:webHidden/>
              </w:rPr>
              <w:instrText xml:space="preserve"> PAGEREF _Toc68599768 \h </w:instrText>
            </w:r>
            <w:r w:rsidR="006615EB" w:rsidRPr="006615EB">
              <w:rPr>
                <w:webHidden/>
              </w:rPr>
            </w:r>
            <w:r w:rsidR="006615EB" w:rsidRPr="006615EB">
              <w:rPr>
                <w:webHidden/>
              </w:rPr>
              <w:fldChar w:fldCharType="separate"/>
            </w:r>
            <w:r w:rsidR="006615EB" w:rsidRPr="006615EB">
              <w:rPr>
                <w:webHidden/>
              </w:rPr>
              <w:t>29</w:t>
            </w:r>
            <w:r w:rsidR="006615EB" w:rsidRPr="006615EB">
              <w:rPr>
                <w:webHidden/>
              </w:rPr>
              <w:fldChar w:fldCharType="end"/>
            </w:r>
          </w:hyperlink>
        </w:p>
        <w:p w:rsidR="006615EB" w:rsidRPr="006615EB" w:rsidRDefault="007F6E55">
          <w:pPr>
            <w:pStyle w:val="Spistreci1"/>
            <w:rPr>
              <w:rFonts w:asciiTheme="minorHAnsi" w:eastAsiaTheme="minorEastAsia" w:hAnsiTheme="minorHAnsi" w:cstheme="minorBidi"/>
              <w:b w:val="0"/>
              <w:bCs w:val="0"/>
              <w:color w:val="auto"/>
              <w:szCs w:val="22"/>
              <w:lang w:eastAsia="pl-PL"/>
            </w:rPr>
          </w:pPr>
          <w:hyperlink w:anchor="_Toc68599769" w:history="1">
            <w:r w:rsidR="006615EB" w:rsidRPr="006615EB">
              <w:rPr>
                <w:rStyle w:val="Hipercze"/>
                <w:color w:val="auto"/>
              </w:rPr>
              <w:t>4.</w:t>
            </w:r>
            <w:r w:rsidR="006615EB" w:rsidRPr="006615EB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Cs w:val="22"/>
                <w:lang w:eastAsia="pl-PL"/>
              </w:rPr>
              <w:tab/>
            </w:r>
            <w:r w:rsidR="006615EB" w:rsidRPr="006615EB">
              <w:rPr>
                <w:rStyle w:val="Hipercze"/>
                <w:color w:val="auto"/>
              </w:rPr>
              <w:t>POZOSTAŁE WYMAGANIA ZAMAWIAJĄCEGO</w:t>
            </w:r>
            <w:r w:rsidR="006615EB" w:rsidRPr="006615EB">
              <w:rPr>
                <w:webHidden/>
                <w:color w:val="auto"/>
              </w:rPr>
              <w:tab/>
            </w:r>
            <w:r w:rsidR="006615EB" w:rsidRPr="006615EB">
              <w:rPr>
                <w:webHidden/>
                <w:color w:val="auto"/>
              </w:rPr>
              <w:fldChar w:fldCharType="begin"/>
            </w:r>
            <w:r w:rsidR="006615EB" w:rsidRPr="006615EB">
              <w:rPr>
                <w:webHidden/>
                <w:color w:val="auto"/>
              </w:rPr>
              <w:instrText xml:space="preserve"> PAGEREF _Toc68599769 \h </w:instrText>
            </w:r>
            <w:r w:rsidR="006615EB" w:rsidRPr="006615EB">
              <w:rPr>
                <w:webHidden/>
                <w:color w:val="auto"/>
              </w:rPr>
            </w:r>
            <w:r w:rsidR="006615EB" w:rsidRPr="006615EB">
              <w:rPr>
                <w:webHidden/>
                <w:color w:val="auto"/>
              </w:rPr>
              <w:fldChar w:fldCharType="separate"/>
            </w:r>
            <w:r w:rsidR="006615EB" w:rsidRPr="006615EB">
              <w:rPr>
                <w:webHidden/>
                <w:color w:val="auto"/>
              </w:rPr>
              <w:t>29</w:t>
            </w:r>
            <w:r w:rsidR="006615EB" w:rsidRPr="006615EB">
              <w:rPr>
                <w:webHidden/>
                <w:color w:val="auto"/>
              </w:rPr>
              <w:fldChar w:fldCharType="end"/>
            </w:r>
          </w:hyperlink>
        </w:p>
        <w:p w:rsidR="006615EB" w:rsidRPr="006615EB" w:rsidRDefault="007F6E55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color w:val="auto"/>
              <w:szCs w:val="22"/>
              <w:lang w:eastAsia="pl-PL"/>
            </w:rPr>
          </w:pPr>
          <w:hyperlink w:anchor="_Toc68599770" w:history="1">
            <w:r w:rsidR="006615EB" w:rsidRPr="006615EB">
              <w:rPr>
                <w:rStyle w:val="Hipercze"/>
                <w:color w:val="auto"/>
              </w:rPr>
              <w:t>4.1</w:t>
            </w:r>
            <w:r w:rsidR="006615EB" w:rsidRPr="006615EB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Cs w:val="22"/>
                <w:lang w:eastAsia="pl-PL"/>
              </w:rPr>
              <w:tab/>
            </w:r>
            <w:r w:rsidR="006615EB" w:rsidRPr="006615EB">
              <w:rPr>
                <w:rStyle w:val="Hipercze"/>
                <w:color w:val="auto"/>
              </w:rPr>
              <w:t>Prace przygotowawcze, przygotowanie terenu i zaplecza budowy</w:t>
            </w:r>
            <w:r w:rsidR="006615EB" w:rsidRPr="006615EB">
              <w:rPr>
                <w:webHidden/>
                <w:color w:val="auto"/>
              </w:rPr>
              <w:tab/>
            </w:r>
            <w:r w:rsidR="006615EB" w:rsidRPr="006615EB">
              <w:rPr>
                <w:webHidden/>
                <w:color w:val="auto"/>
              </w:rPr>
              <w:fldChar w:fldCharType="begin"/>
            </w:r>
            <w:r w:rsidR="006615EB" w:rsidRPr="006615EB">
              <w:rPr>
                <w:webHidden/>
                <w:color w:val="auto"/>
              </w:rPr>
              <w:instrText xml:space="preserve"> PAGEREF _Toc68599770 \h </w:instrText>
            </w:r>
            <w:r w:rsidR="006615EB" w:rsidRPr="006615EB">
              <w:rPr>
                <w:webHidden/>
                <w:color w:val="auto"/>
              </w:rPr>
            </w:r>
            <w:r w:rsidR="006615EB" w:rsidRPr="006615EB">
              <w:rPr>
                <w:webHidden/>
                <w:color w:val="auto"/>
              </w:rPr>
              <w:fldChar w:fldCharType="separate"/>
            </w:r>
            <w:r w:rsidR="006615EB" w:rsidRPr="006615EB">
              <w:rPr>
                <w:webHidden/>
                <w:color w:val="auto"/>
              </w:rPr>
              <w:t>29</w:t>
            </w:r>
            <w:r w:rsidR="006615EB" w:rsidRPr="006615EB">
              <w:rPr>
                <w:webHidden/>
                <w:color w:val="auto"/>
              </w:rPr>
              <w:fldChar w:fldCharType="end"/>
            </w:r>
          </w:hyperlink>
        </w:p>
        <w:p w:rsidR="006615EB" w:rsidRPr="006615EB" w:rsidRDefault="007F6E55">
          <w:pPr>
            <w:pStyle w:val="Spistreci3"/>
            <w:rPr>
              <w:rFonts w:asciiTheme="minorHAnsi" w:eastAsiaTheme="minorEastAsia" w:hAnsiTheme="minorHAnsi" w:cstheme="minorBidi"/>
              <w:color w:val="auto"/>
              <w:szCs w:val="22"/>
              <w:lang w:eastAsia="pl-PL"/>
            </w:rPr>
          </w:pPr>
          <w:hyperlink w:anchor="_Toc68599771" w:history="1">
            <w:r w:rsidR="006615EB" w:rsidRPr="006615EB">
              <w:rPr>
                <w:rStyle w:val="Hipercze"/>
                <w:color w:val="auto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4.1.1</w:t>
            </w:r>
            <w:r w:rsidR="006615EB" w:rsidRPr="006615EB">
              <w:rPr>
                <w:rFonts w:asciiTheme="minorHAnsi" w:eastAsiaTheme="minorEastAsia" w:hAnsiTheme="minorHAnsi" w:cstheme="minorBidi"/>
                <w:color w:val="auto"/>
                <w:szCs w:val="22"/>
                <w:lang w:eastAsia="pl-PL"/>
              </w:rPr>
              <w:tab/>
            </w:r>
            <w:r w:rsidR="006615EB" w:rsidRPr="006615EB">
              <w:rPr>
                <w:rStyle w:val="Hipercze"/>
                <w:color w:val="auto"/>
              </w:rPr>
              <w:t>Zaplecze budowy i zagospodarowanie terenu</w:t>
            </w:r>
            <w:r w:rsidR="006615EB" w:rsidRPr="006615EB">
              <w:rPr>
                <w:webHidden/>
                <w:color w:val="auto"/>
              </w:rPr>
              <w:tab/>
            </w:r>
            <w:r w:rsidR="006615EB" w:rsidRPr="006615EB">
              <w:rPr>
                <w:webHidden/>
                <w:color w:val="auto"/>
              </w:rPr>
              <w:fldChar w:fldCharType="begin"/>
            </w:r>
            <w:r w:rsidR="006615EB" w:rsidRPr="006615EB">
              <w:rPr>
                <w:webHidden/>
                <w:color w:val="auto"/>
              </w:rPr>
              <w:instrText xml:space="preserve"> PAGEREF _Toc68599771 \h </w:instrText>
            </w:r>
            <w:r w:rsidR="006615EB" w:rsidRPr="006615EB">
              <w:rPr>
                <w:webHidden/>
                <w:color w:val="auto"/>
              </w:rPr>
            </w:r>
            <w:r w:rsidR="006615EB" w:rsidRPr="006615EB">
              <w:rPr>
                <w:webHidden/>
                <w:color w:val="auto"/>
              </w:rPr>
              <w:fldChar w:fldCharType="separate"/>
            </w:r>
            <w:r w:rsidR="006615EB" w:rsidRPr="006615EB">
              <w:rPr>
                <w:webHidden/>
                <w:color w:val="auto"/>
              </w:rPr>
              <w:t>29</w:t>
            </w:r>
            <w:r w:rsidR="006615EB" w:rsidRPr="006615EB">
              <w:rPr>
                <w:webHidden/>
                <w:color w:val="auto"/>
              </w:rPr>
              <w:fldChar w:fldCharType="end"/>
            </w:r>
          </w:hyperlink>
        </w:p>
        <w:p w:rsidR="006615EB" w:rsidRPr="006615EB" w:rsidRDefault="007F6E55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color w:val="auto"/>
              <w:szCs w:val="22"/>
              <w:lang w:eastAsia="pl-PL"/>
            </w:rPr>
          </w:pPr>
          <w:hyperlink w:anchor="_Toc68599772" w:history="1">
            <w:r w:rsidR="006615EB" w:rsidRPr="006615EB">
              <w:rPr>
                <w:rStyle w:val="Hipercze"/>
                <w:color w:val="auto"/>
              </w:rPr>
              <w:t>4.2</w:t>
            </w:r>
            <w:r w:rsidR="006615EB" w:rsidRPr="006615EB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Cs w:val="22"/>
                <w:lang w:eastAsia="pl-PL"/>
              </w:rPr>
              <w:tab/>
            </w:r>
            <w:r w:rsidR="006615EB" w:rsidRPr="006615EB">
              <w:rPr>
                <w:rStyle w:val="Hipercze"/>
                <w:color w:val="auto"/>
              </w:rPr>
              <w:t>Organizacja ruchu kolejowego w czasie realizacji robót</w:t>
            </w:r>
            <w:r w:rsidR="006615EB" w:rsidRPr="006615EB">
              <w:rPr>
                <w:webHidden/>
                <w:color w:val="auto"/>
              </w:rPr>
              <w:tab/>
            </w:r>
            <w:r w:rsidR="006615EB" w:rsidRPr="006615EB">
              <w:rPr>
                <w:webHidden/>
                <w:color w:val="auto"/>
              </w:rPr>
              <w:fldChar w:fldCharType="begin"/>
            </w:r>
            <w:r w:rsidR="006615EB" w:rsidRPr="006615EB">
              <w:rPr>
                <w:webHidden/>
                <w:color w:val="auto"/>
              </w:rPr>
              <w:instrText xml:space="preserve"> PAGEREF _Toc68599772 \h </w:instrText>
            </w:r>
            <w:r w:rsidR="006615EB" w:rsidRPr="006615EB">
              <w:rPr>
                <w:webHidden/>
                <w:color w:val="auto"/>
              </w:rPr>
            </w:r>
            <w:r w:rsidR="006615EB" w:rsidRPr="006615EB">
              <w:rPr>
                <w:webHidden/>
                <w:color w:val="auto"/>
              </w:rPr>
              <w:fldChar w:fldCharType="separate"/>
            </w:r>
            <w:r w:rsidR="006615EB" w:rsidRPr="006615EB">
              <w:rPr>
                <w:webHidden/>
                <w:color w:val="auto"/>
              </w:rPr>
              <w:t>29</w:t>
            </w:r>
            <w:r w:rsidR="006615EB" w:rsidRPr="006615EB">
              <w:rPr>
                <w:webHidden/>
                <w:color w:val="auto"/>
              </w:rPr>
              <w:fldChar w:fldCharType="end"/>
            </w:r>
          </w:hyperlink>
        </w:p>
        <w:p w:rsidR="006615EB" w:rsidRPr="006615EB" w:rsidRDefault="007F6E55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color w:val="auto"/>
              <w:szCs w:val="22"/>
              <w:lang w:eastAsia="pl-PL"/>
            </w:rPr>
          </w:pPr>
          <w:hyperlink w:anchor="_Toc68599773" w:history="1">
            <w:r w:rsidR="006615EB" w:rsidRPr="006615EB">
              <w:rPr>
                <w:rStyle w:val="Hipercze"/>
                <w:color w:val="auto"/>
              </w:rPr>
              <w:t>Zgodnie z warunkami Umowy.</w:t>
            </w:r>
            <w:r w:rsidR="006615EB" w:rsidRPr="006615EB">
              <w:rPr>
                <w:webHidden/>
                <w:color w:val="auto"/>
              </w:rPr>
              <w:tab/>
            </w:r>
            <w:r w:rsidR="006615EB" w:rsidRPr="006615EB">
              <w:rPr>
                <w:webHidden/>
                <w:color w:val="auto"/>
              </w:rPr>
              <w:fldChar w:fldCharType="begin"/>
            </w:r>
            <w:r w:rsidR="006615EB" w:rsidRPr="006615EB">
              <w:rPr>
                <w:webHidden/>
                <w:color w:val="auto"/>
              </w:rPr>
              <w:instrText xml:space="preserve"> PAGEREF _Toc68599773 \h </w:instrText>
            </w:r>
            <w:r w:rsidR="006615EB" w:rsidRPr="006615EB">
              <w:rPr>
                <w:webHidden/>
                <w:color w:val="auto"/>
              </w:rPr>
            </w:r>
            <w:r w:rsidR="006615EB" w:rsidRPr="006615EB">
              <w:rPr>
                <w:webHidden/>
                <w:color w:val="auto"/>
              </w:rPr>
              <w:fldChar w:fldCharType="separate"/>
            </w:r>
            <w:r w:rsidR="006615EB" w:rsidRPr="006615EB">
              <w:rPr>
                <w:webHidden/>
                <w:color w:val="auto"/>
              </w:rPr>
              <w:t>29</w:t>
            </w:r>
            <w:r w:rsidR="006615EB" w:rsidRPr="006615EB">
              <w:rPr>
                <w:webHidden/>
                <w:color w:val="auto"/>
              </w:rPr>
              <w:fldChar w:fldCharType="end"/>
            </w:r>
          </w:hyperlink>
        </w:p>
        <w:p w:rsidR="006615EB" w:rsidRPr="006615EB" w:rsidRDefault="007F6E55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color w:val="auto"/>
              <w:szCs w:val="22"/>
              <w:lang w:eastAsia="pl-PL"/>
            </w:rPr>
          </w:pPr>
          <w:hyperlink w:anchor="_Toc68599774" w:history="1">
            <w:r w:rsidR="006615EB" w:rsidRPr="006615EB">
              <w:rPr>
                <w:rStyle w:val="Hipercze"/>
                <w:color w:val="auto"/>
              </w:rPr>
              <w:t>4.3</w:t>
            </w:r>
            <w:r w:rsidR="006615EB" w:rsidRPr="006615EB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Cs w:val="22"/>
                <w:lang w:eastAsia="pl-PL"/>
              </w:rPr>
              <w:tab/>
            </w:r>
            <w:r w:rsidR="006615EB" w:rsidRPr="006615EB">
              <w:rPr>
                <w:rStyle w:val="Hipercze"/>
                <w:color w:val="auto"/>
              </w:rPr>
              <w:t>Warunki i wymagania w trakcie realizacji robót</w:t>
            </w:r>
            <w:r w:rsidR="006615EB" w:rsidRPr="006615EB">
              <w:rPr>
                <w:webHidden/>
                <w:color w:val="auto"/>
              </w:rPr>
              <w:tab/>
            </w:r>
            <w:r w:rsidR="006615EB" w:rsidRPr="006615EB">
              <w:rPr>
                <w:webHidden/>
                <w:color w:val="auto"/>
              </w:rPr>
              <w:fldChar w:fldCharType="begin"/>
            </w:r>
            <w:r w:rsidR="006615EB" w:rsidRPr="006615EB">
              <w:rPr>
                <w:webHidden/>
                <w:color w:val="auto"/>
              </w:rPr>
              <w:instrText xml:space="preserve"> PAGEREF _Toc68599774 \h </w:instrText>
            </w:r>
            <w:r w:rsidR="006615EB" w:rsidRPr="006615EB">
              <w:rPr>
                <w:webHidden/>
                <w:color w:val="auto"/>
              </w:rPr>
            </w:r>
            <w:r w:rsidR="006615EB" w:rsidRPr="006615EB">
              <w:rPr>
                <w:webHidden/>
                <w:color w:val="auto"/>
              </w:rPr>
              <w:fldChar w:fldCharType="separate"/>
            </w:r>
            <w:r w:rsidR="006615EB" w:rsidRPr="006615EB">
              <w:rPr>
                <w:webHidden/>
                <w:color w:val="auto"/>
              </w:rPr>
              <w:t>29</w:t>
            </w:r>
            <w:r w:rsidR="006615EB" w:rsidRPr="006615EB">
              <w:rPr>
                <w:webHidden/>
                <w:color w:val="auto"/>
              </w:rPr>
              <w:fldChar w:fldCharType="end"/>
            </w:r>
          </w:hyperlink>
        </w:p>
        <w:p w:rsidR="006615EB" w:rsidRPr="006615EB" w:rsidRDefault="007F6E55">
          <w:pPr>
            <w:pStyle w:val="Spistreci3"/>
            <w:rPr>
              <w:rFonts w:asciiTheme="minorHAnsi" w:eastAsiaTheme="minorEastAsia" w:hAnsiTheme="minorHAnsi" w:cstheme="minorBidi"/>
              <w:color w:val="auto"/>
              <w:szCs w:val="22"/>
              <w:lang w:eastAsia="pl-PL"/>
            </w:rPr>
          </w:pPr>
          <w:hyperlink w:anchor="_Toc68599775" w:history="1">
            <w:r w:rsidR="006615EB" w:rsidRPr="006615EB">
              <w:rPr>
                <w:rStyle w:val="Hipercze"/>
                <w:color w:val="auto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4.3.1</w:t>
            </w:r>
            <w:r w:rsidR="006615EB" w:rsidRPr="006615EB">
              <w:rPr>
                <w:rFonts w:asciiTheme="minorHAnsi" w:eastAsiaTheme="minorEastAsia" w:hAnsiTheme="minorHAnsi" w:cstheme="minorBidi"/>
                <w:color w:val="auto"/>
                <w:szCs w:val="22"/>
                <w:lang w:eastAsia="pl-PL"/>
              </w:rPr>
              <w:tab/>
            </w:r>
            <w:r w:rsidR="006615EB" w:rsidRPr="006615EB">
              <w:rPr>
                <w:rStyle w:val="Hipercze"/>
                <w:color w:val="auto"/>
              </w:rPr>
              <w:t>Wymagania i warunki w stosunku do użytych wyrobów budowlanych</w:t>
            </w:r>
            <w:r w:rsidR="006615EB" w:rsidRPr="006615EB">
              <w:rPr>
                <w:webHidden/>
                <w:color w:val="auto"/>
              </w:rPr>
              <w:tab/>
            </w:r>
            <w:r w:rsidR="006615EB" w:rsidRPr="006615EB">
              <w:rPr>
                <w:webHidden/>
                <w:color w:val="auto"/>
              </w:rPr>
              <w:fldChar w:fldCharType="begin"/>
            </w:r>
            <w:r w:rsidR="006615EB" w:rsidRPr="006615EB">
              <w:rPr>
                <w:webHidden/>
                <w:color w:val="auto"/>
              </w:rPr>
              <w:instrText xml:space="preserve"> PAGEREF _Toc68599775 \h </w:instrText>
            </w:r>
            <w:r w:rsidR="006615EB" w:rsidRPr="006615EB">
              <w:rPr>
                <w:webHidden/>
                <w:color w:val="auto"/>
              </w:rPr>
            </w:r>
            <w:r w:rsidR="006615EB" w:rsidRPr="006615EB">
              <w:rPr>
                <w:webHidden/>
                <w:color w:val="auto"/>
              </w:rPr>
              <w:fldChar w:fldCharType="separate"/>
            </w:r>
            <w:r w:rsidR="006615EB" w:rsidRPr="006615EB">
              <w:rPr>
                <w:webHidden/>
                <w:color w:val="auto"/>
              </w:rPr>
              <w:t>30</w:t>
            </w:r>
            <w:r w:rsidR="006615EB" w:rsidRPr="006615EB">
              <w:rPr>
                <w:webHidden/>
                <w:color w:val="auto"/>
              </w:rPr>
              <w:fldChar w:fldCharType="end"/>
            </w:r>
          </w:hyperlink>
        </w:p>
        <w:p w:rsidR="006615EB" w:rsidRPr="006615EB" w:rsidRDefault="007F6E55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color w:val="auto"/>
              <w:szCs w:val="22"/>
              <w:lang w:eastAsia="pl-PL"/>
            </w:rPr>
          </w:pPr>
          <w:hyperlink w:anchor="_Toc68599776" w:history="1">
            <w:r w:rsidR="006615EB" w:rsidRPr="006615EB">
              <w:rPr>
                <w:rStyle w:val="Hipercze"/>
                <w:color w:val="auto"/>
              </w:rPr>
              <w:t>4.4</w:t>
            </w:r>
            <w:r w:rsidR="006615EB" w:rsidRPr="006615EB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Cs w:val="22"/>
                <w:lang w:eastAsia="pl-PL"/>
              </w:rPr>
              <w:tab/>
            </w:r>
            <w:r w:rsidR="006615EB" w:rsidRPr="006615EB">
              <w:rPr>
                <w:rStyle w:val="Hipercze"/>
                <w:color w:val="auto"/>
              </w:rPr>
              <w:t>Odbiory</w:t>
            </w:r>
            <w:r w:rsidR="006615EB" w:rsidRPr="006615EB">
              <w:rPr>
                <w:webHidden/>
                <w:color w:val="auto"/>
              </w:rPr>
              <w:tab/>
            </w:r>
            <w:r w:rsidR="006615EB" w:rsidRPr="006615EB">
              <w:rPr>
                <w:webHidden/>
                <w:color w:val="auto"/>
              </w:rPr>
              <w:fldChar w:fldCharType="begin"/>
            </w:r>
            <w:r w:rsidR="006615EB" w:rsidRPr="006615EB">
              <w:rPr>
                <w:webHidden/>
                <w:color w:val="auto"/>
              </w:rPr>
              <w:instrText xml:space="preserve"> PAGEREF _Toc68599776 \h </w:instrText>
            </w:r>
            <w:r w:rsidR="006615EB" w:rsidRPr="006615EB">
              <w:rPr>
                <w:webHidden/>
                <w:color w:val="auto"/>
              </w:rPr>
            </w:r>
            <w:r w:rsidR="006615EB" w:rsidRPr="006615EB">
              <w:rPr>
                <w:webHidden/>
                <w:color w:val="auto"/>
              </w:rPr>
              <w:fldChar w:fldCharType="separate"/>
            </w:r>
            <w:r w:rsidR="006615EB" w:rsidRPr="006615EB">
              <w:rPr>
                <w:webHidden/>
                <w:color w:val="auto"/>
              </w:rPr>
              <w:t>31</w:t>
            </w:r>
            <w:r w:rsidR="006615EB" w:rsidRPr="006615EB">
              <w:rPr>
                <w:webHidden/>
                <w:color w:val="auto"/>
              </w:rPr>
              <w:fldChar w:fldCharType="end"/>
            </w:r>
          </w:hyperlink>
        </w:p>
        <w:p w:rsidR="006615EB" w:rsidRPr="006615EB" w:rsidRDefault="007F6E55">
          <w:pPr>
            <w:pStyle w:val="Spistreci1"/>
            <w:rPr>
              <w:rFonts w:asciiTheme="minorHAnsi" w:eastAsiaTheme="minorEastAsia" w:hAnsiTheme="minorHAnsi" w:cstheme="minorBidi"/>
              <w:b w:val="0"/>
              <w:bCs w:val="0"/>
              <w:color w:val="auto"/>
              <w:szCs w:val="22"/>
              <w:lang w:eastAsia="pl-PL"/>
            </w:rPr>
          </w:pPr>
          <w:hyperlink w:anchor="_Toc68599777" w:history="1">
            <w:r w:rsidR="006615EB" w:rsidRPr="006615EB">
              <w:rPr>
                <w:rStyle w:val="Hipercze"/>
                <w:color w:val="auto"/>
              </w:rPr>
              <w:t>5.</w:t>
            </w:r>
            <w:r w:rsidR="006615EB" w:rsidRPr="006615EB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Cs w:val="22"/>
                <w:lang w:eastAsia="pl-PL"/>
              </w:rPr>
              <w:tab/>
            </w:r>
            <w:r w:rsidR="006615EB" w:rsidRPr="006615EB">
              <w:rPr>
                <w:rStyle w:val="Hipercze"/>
                <w:color w:val="auto"/>
              </w:rPr>
              <w:t>Załączniki</w:t>
            </w:r>
            <w:r w:rsidR="006615EB" w:rsidRPr="006615EB">
              <w:rPr>
                <w:webHidden/>
                <w:color w:val="auto"/>
              </w:rPr>
              <w:tab/>
            </w:r>
            <w:r w:rsidR="006615EB" w:rsidRPr="006615EB">
              <w:rPr>
                <w:webHidden/>
                <w:color w:val="auto"/>
              </w:rPr>
              <w:fldChar w:fldCharType="begin"/>
            </w:r>
            <w:r w:rsidR="006615EB" w:rsidRPr="006615EB">
              <w:rPr>
                <w:webHidden/>
                <w:color w:val="auto"/>
              </w:rPr>
              <w:instrText xml:space="preserve"> PAGEREF _Toc68599777 \h </w:instrText>
            </w:r>
            <w:r w:rsidR="006615EB" w:rsidRPr="006615EB">
              <w:rPr>
                <w:webHidden/>
                <w:color w:val="auto"/>
              </w:rPr>
            </w:r>
            <w:r w:rsidR="006615EB" w:rsidRPr="006615EB">
              <w:rPr>
                <w:webHidden/>
                <w:color w:val="auto"/>
              </w:rPr>
              <w:fldChar w:fldCharType="separate"/>
            </w:r>
            <w:r w:rsidR="006615EB" w:rsidRPr="006615EB">
              <w:rPr>
                <w:webHidden/>
                <w:color w:val="auto"/>
              </w:rPr>
              <w:t>33</w:t>
            </w:r>
            <w:r w:rsidR="006615EB" w:rsidRPr="006615EB">
              <w:rPr>
                <w:webHidden/>
                <w:color w:val="auto"/>
              </w:rPr>
              <w:fldChar w:fldCharType="end"/>
            </w:r>
          </w:hyperlink>
        </w:p>
        <w:p w:rsidR="00850A12" w:rsidRPr="006615EB" w:rsidRDefault="00DC215B">
          <w:r w:rsidRPr="006615EB">
            <w:fldChar w:fldCharType="end"/>
          </w:r>
        </w:p>
      </w:sdtContent>
    </w:sdt>
    <w:p w:rsidR="00097301" w:rsidRPr="006615EB" w:rsidRDefault="00097301" w:rsidP="002911B9">
      <w:pPr>
        <w:pStyle w:val="Nagwekspisutreci"/>
        <w:spacing w:before="6000" w:after="240"/>
        <w:jc w:val="center"/>
      </w:pPr>
    </w:p>
    <w:p w:rsidR="003559A2" w:rsidRPr="006615EB" w:rsidRDefault="00095F36" w:rsidP="00A83AB8">
      <w:pPr>
        <w:pStyle w:val="Tytu0"/>
        <w:spacing w:before="6000" w:line="240" w:lineRule="auto"/>
        <w:rPr>
          <w:rFonts w:cs="Arial"/>
          <w:szCs w:val="24"/>
        </w:rPr>
      </w:pPr>
      <w:bookmarkStart w:id="0" w:name="_Toc391469671"/>
      <w:bookmarkStart w:id="1" w:name="_Toc391470953"/>
      <w:bookmarkStart w:id="2" w:name="_Toc405358167"/>
      <w:bookmarkStart w:id="3" w:name="_Toc406653681"/>
      <w:bookmarkStart w:id="4" w:name="_Toc450138159"/>
      <w:bookmarkStart w:id="5" w:name="_Toc450139692"/>
      <w:bookmarkStart w:id="6" w:name="_Toc454200971"/>
      <w:bookmarkStart w:id="7" w:name="_Toc454202457"/>
      <w:bookmarkStart w:id="8" w:name="_Toc455741286"/>
      <w:bookmarkStart w:id="9" w:name="_Toc455741500"/>
      <w:bookmarkStart w:id="10" w:name="_Toc460409406"/>
      <w:bookmarkStart w:id="11" w:name="_Toc461199103"/>
      <w:bookmarkStart w:id="12" w:name="_Toc461791144"/>
      <w:bookmarkStart w:id="13" w:name="_Toc461803221"/>
      <w:bookmarkStart w:id="14" w:name="_Toc68599741"/>
      <w:r w:rsidRPr="006615EB">
        <w:rPr>
          <w:rFonts w:cs="Arial"/>
          <w:szCs w:val="24"/>
        </w:rPr>
        <w:t>CZĘŚĆ</w:t>
      </w:r>
      <w:r w:rsidR="00EF43A1" w:rsidRPr="006615EB">
        <w:rPr>
          <w:rFonts w:cs="Arial"/>
          <w:szCs w:val="24"/>
        </w:rPr>
        <w:t xml:space="preserve"> I - </w:t>
      </w:r>
      <w:r w:rsidRPr="006615EB">
        <w:rPr>
          <w:rFonts w:cs="Arial"/>
          <w:szCs w:val="24"/>
        </w:rPr>
        <w:t>OPISOWA</w:t>
      </w:r>
      <w:bookmarkStart w:id="15" w:name="_Toc461173300"/>
      <w:bookmarkStart w:id="16" w:name="_Toc461186589"/>
      <w:bookmarkStart w:id="17" w:name="_Toc461186984"/>
      <w:bookmarkStart w:id="18" w:name="_Toc319203018"/>
      <w:bookmarkStart w:id="19" w:name="_Toc319405876"/>
      <w:bookmarkStart w:id="20" w:name="_Ref320518476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:rsidR="003644E4" w:rsidRPr="006615EB" w:rsidRDefault="003644E4" w:rsidP="00C34F12">
      <w:pPr>
        <w:rPr>
          <w:rFonts w:eastAsia="Calibri"/>
          <w:kern w:val="32"/>
          <w:szCs w:val="32"/>
        </w:rPr>
      </w:pPr>
      <w:r w:rsidRPr="006615EB">
        <w:br w:type="page"/>
      </w:r>
    </w:p>
    <w:p w:rsidR="003644E4" w:rsidRPr="006615EB" w:rsidRDefault="00B869BA" w:rsidP="00F724CC">
      <w:pPr>
        <w:pStyle w:val="Nagwek1"/>
      </w:pPr>
      <w:bookmarkStart w:id="21" w:name="_Toc455741287"/>
      <w:bookmarkStart w:id="22" w:name="_Toc455741501"/>
      <w:bookmarkStart w:id="23" w:name="_Toc460409407"/>
      <w:bookmarkStart w:id="24" w:name="_Toc461199104"/>
      <w:bookmarkStart w:id="25" w:name="_Toc461791145"/>
      <w:bookmarkStart w:id="26" w:name="_Toc461803222"/>
      <w:bookmarkStart w:id="27" w:name="_Toc68599742"/>
      <w:r w:rsidRPr="006615EB">
        <w:lastRenderedPageBreak/>
        <w:t>WYKAZ SKRÓTÓW I OBJAŚNIENIA POJĘĆ UŻYTYCH W TEKŚCIE</w:t>
      </w:r>
      <w:bookmarkEnd w:id="21"/>
      <w:bookmarkEnd w:id="22"/>
      <w:bookmarkEnd w:id="23"/>
      <w:bookmarkEnd w:id="24"/>
      <w:bookmarkEnd w:id="25"/>
      <w:bookmarkEnd w:id="26"/>
      <w:bookmarkEnd w:id="27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4"/>
        <w:gridCol w:w="6826"/>
      </w:tblGrid>
      <w:tr w:rsidR="006615EB" w:rsidRPr="006615EB" w:rsidTr="008C2593">
        <w:trPr>
          <w:cantSplit/>
          <w:trHeight w:val="454"/>
        </w:trPr>
        <w:tc>
          <w:tcPr>
            <w:tcW w:w="2234" w:type="dxa"/>
            <w:tcBorders>
              <w:bottom w:val="single" w:sz="4" w:space="0" w:color="000000"/>
            </w:tcBorders>
            <w:shd w:val="clear" w:color="auto" w:fill="AEAAAA" w:themeFill="background2" w:themeFillShade="BF"/>
            <w:vAlign w:val="center"/>
          </w:tcPr>
          <w:p w:rsidR="00FC0046" w:rsidRPr="006615EB" w:rsidRDefault="00FC0046" w:rsidP="00A83AB8">
            <w:pPr>
              <w:spacing w:after="120" w:line="240" w:lineRule="auto"/>
              <w:ind w:firstLine="0"/>
              <w:contextualSpacing/>
              <w:jc w:val="left"/>
              <w:rPr>
                <w:b/>
                <w:sz w:val="22"/>
              </w:rPr>
            </w:pPr>
            <w:r w:rsidRPr="006615EB">
              <w:rPr>
                <w:b/>
                <w:sz w:val="22"/>
              </w:rPr>
              <w:t>Pojęcie/skrót</w:t>
            </w:r>
          </w:p>
        </w:tc>
        <w:tc>
          <w:tcPr>
            <w:tcW w:w="6826" w:type="dxa"/>
            <w:tcBorders>
              <w:bottom w:val="single" w:sz="4" w:space="0" w:color="000000"/>
            </w:tcBorders>
            <w:shd w:val="clear" w:color="auto" w:fill="AEAAAA" w:themeFill="background2" w:themeFillShade="BF"/>
            <w:vAlign w:val="center"/>
          </w:tcPr>
          <w:p w:rsidR="00FC0046" w:rsidRPr="006615EB" w:rsidRDefault="00FC0046" w:rsidP="00A83AB8">
            <w:pPr>
              <w:spacing w:before="120" w:after="120" w:line="240" w:lineRule="auto"/>
              <w:ind w:firstLine="0"/>
              <w:rPr>
                <w:b/>
                <w:sz w:val="22"/>
              </w:rPr>
            </w:pPr>
            <w:r w:rsidRPr="006615EB">
              <w:rPr>
                <w:b/>
                <w:sz w:val="22"/>
              </w:rPr>
              <w:t>Opis</w:t>
            </w:r>
          </w:p>
        </w:tc>
      </w:tr>
      <w:tr w:rsidR="006615EB" w:rsidRPr="006615EB" w:rsidTr="008C2593">
        <w:trPr>
          <w:cantSplit/>
          <w:trHeight w:val="454"/>
        </w:trPr>
        <w:tc>
          <w:tcPr>
            <w:tcW w:w="2234" w:type="dxa"/>
            <w:shd w:val="clear" w:color="auto" w:fill="auto"/>
            <w:vAlign w:val="center"/>
          </w:tcPr>
          <w:p w:rsidR="00D1198E" w:rsidRPr="006615EB" w:rsidRDefault="00D1198E" w:rsidP="00A83AB8">
            <w:pPr>
              <w:spacing w:after="120" w:line="240" w:lineRule="auto"/>
              <w:ind w:firstLine="0"/>
              <w:contextualSpacing/>
              <w:jc w:val="left"/>
              <w:rPr>
                <w:b/>
                <w:sz w:val="22"/>
              </w:rPr>
            </w:pPr>
            <w:r w:rsidRPr="006615EB">
              <w:rPr>
                <w:b/>
                <w:sz w:val="22"/>
              </w:rPr>
              <w:t>Cena</w:t>
            </w:r>
          </w:p>
        </w:tc>
        <w:tc>
          <w:tcPr>
            <w:tcW w:w="6826" w:type="dxa"/>
            <w:shd w:val="clear" w:color="auto" w:fill="auto"/>
            <w:vAlign w:val="center"/>
          </w:tcPr>
          <w:p w:rsidR="00D1198E" w:rsidRPr="006615EB" w:rsidRDefault="0052001B" w:rsidP="009E0E78">
            <w:pPr>
              <w:spacing w:before="120" w:after="120" w:line="240" w:lineRule="auto"/>
              <w:ind w:firstLine="0"/>
              <w:rPr>
                <w:sz w:val="22"/>
              </w:rPr>
            </w:pPr>
            <w:r w:rsidRPr="006615EB">
              <w:rPr>
                <w:sz w:val="22"/>
              </w:rPr>
              <w:t>Wynagrodzenie określone</w:t>
            </w:r>
            <w:r w:rsidR="00D1198E" w:rsidRPr="006615EB">
              <w:rPr>
                <w:sz w:val="22"/>
              </w:rPr>
              <w:t xml:space="preserve"> w </w:t>
            </w:r>
            <w:r w:rsidR="00317D9E" w:rsidRPr="006615EB">
              <w:rPr>
                <w:sz w:val="22"/>
              </w:rPr>
              <w:t>§</w:t>
            </w:r>
            <w:r w:rsidRPr="006615EB">
              <w:rPr>
                <w:sz w:val="22"/>
              </w:rPr>
              <w:t xml:space="preserve"> 11</w:t>
            </w:r>
            <w:r w:rsidR="00D1198E" w:rsidRPr="006615EB">
              <w:rPr>
                <w:sz w:val="22"/>
              </w:rPr>
              <w:t xml:space="preserve"> Umowy</w:t>
            </w:r>
            <w:r w:rsidR="00A04670" w:rsidRPr="006615EB">
              <w:rPr>
                <w:sz w:val="22"/>
              </w:rPr>
              <w:t xml:space="preserve"> </w:t>
            </w:r>
          </w:p>
        </w:tc>
      </w:tr>
      <w:tr w:rsidR="006615EB" w:rsidRPr="006615EB" w:rsidTr="008C2593">
        <w:trPr>
          <w:cantSplit/>
          <w:trHeight w:val="454"/>
        </w:trPr>
        <w:tc>
          <w:tcPr>
            <w:tcW w:w="2234" w:type="dxa"/>
            <w:shd w:val="clear" w:color="auto" w:fill="auto"/>
            <w:vAlign w:val="center"/>
          </w:tcPr>
          <w:p w:rsidR="00E22F9E" w:rsidRPr="006615EB" w:rsidRDefault="00607642" w:rsidP="00A83AB8">
            <w:pPr>
              <w:spacing w:after="120" w:line="240" w:lineRule="auto"/>
              <w:ind w:firstLine="0"/>
              <w:contextualSpacing/>
              <w:jc w:val="left"/>
              <w:rPr>
                <w:b/>
                <w:sz w:val="22"/>
              </w:rPr>
            </w:pPr>
            <w:r w:rsidRPr="006615EB">
              <w:rPr>
                <w:b/>
                <w:sz w:val="22"/>
              </w:rPr>
              <w:t>IZ</w:t>
            </w:r>
          </w:p>
        </w:tc>
        <w:tc>
          <w:tcPr>
            <w:tcW w:w="6826" w:type="dxa"/>
            <w:shd w:val="clear" w:color="auto" w:fill="auto"/>
            <w:vAlign w:val="center"/>
          </w:tcPr>
          <w:p w:rsidR="00E22F9E" w:rsidRPr="006615EB" w:rsidRDefault="00E22F9E" w:rsidP="00A83AB8">
            <w:pPr>
              <w:spacing w:before="120" w:after="120" w:line="240" w:lineRule="auto"/>
              <w:ind w:firstLine="0"/>
              <w:rPr>
                <w:sz w:val="22"/>
              </w:rPr>
            </w:pPr>
            <w:r w:rsidRPr="006615EB">
              <w:rPr>
                <w:sz w:val="22"/>
              </w:rPr>
              <w:t>Zakład Linii Kolejowych tj. właściwa terytorialnie jednostka zamawiającego odpowiadająca za eksploatację i utrzymanie infrastruktury</w:t>
            </w:r>
          </w:p>
        </w:tc>
      </w:tr>
      <w:tr w:rsidR="006615EB" w:rsidRPr="006615EB" w:rsidTr="008C2593">
        <w:trPr>
          <w:cantSplit/>
          <w:trHeight w:val="454"/>
        </w:trPr>
        <w:tc>
          <w:tcPr>
            <w:tcW w:w="2234" w:type="dxa"/>
            <w:shd w:val="clear" w:color="auto" w:fill="auto"/>
            <w:vAlign w:val="center"/>
          </w:tcPr>
          <w:p w:rsidR="00E22F9E" w:rsidRPr="006615EB" w:rsidRDefault="005535A1" w:rsidP="00A83AB8">
            <w:pPr>
              <w:spacing w:after="120" w:line="240" w:lineRule="auto"/>
              <w:ind w:firstLine="0"/>
              <w:contextualSpacing/>
              <w:jc w:val="left"/>
              <w:rPr>
                <w:b/>
                <w:sz w:val="22"/>
              </w:rPr>
            </w:pPr>
            <w:r w:rsidRPr="006615EB">
              <w:rPr>
                <w:b/>
                <w:sz w:val="22"/>
              </w:rPr>
              <w:t>Inspektor N</w:t>
            </w:r>
            <w:r w:rsidR="00E22F9E" w:rsidRPr="006615EB">
              <w:rPr>
                <w:b/>
                <w:sz w:val="22"/>
              </w:rPr>
              <w:t>adzoru</w:t>
            </w:r>
          </w:p>
        </w:tc>
        <w:tc>
          <w:tcPr>
            <w:tcW w:w="6826" w:type="dxa"/>
            <w:shd w:val="clear" w:color="auto" w:fill="auto"/>
            <w:vAlign w:val="center"/>
          </w:tcPr>
          <w:p w:rsidR="00E22F9E" w:rsidRPr="006615EB" w:rsidRDefault="00E22F9E" w:rsidP="0023121E">
            <w:pPr>
              <w:spacing w:before="120" w:after="120" w:line="240" w:lineRule="auto"/>
              <w:ind w:firstLine="0"/>
              <w:rPr>
                <w:sz w:val="22"/>
              </w:rPr>
            </w:pPr>
            <w:r w:rsidRPr="006615EB">
              <w:rPr>
                <w:sz w:val="22"/>
              </w:rPr>
              <w:t>osoba fizyczna, wyznaczona przez Zamawiającego do działania jako Inspektor Nadzoru Inwestorskiego</w:t>
            </w:r>
            <w:r w:rsidRPr="006615EB">
              <w:rPr>
                <w:b/>
                <w:sz w:val="22"/>
              </w:rPr>
              <w:t>.</w:t>
            </w:r>
          </w:p>
        </w:tc>
      </w:tr>
      <w:tr w:rsidR="006615EB" w:rsidRPr="006615EB" w:rsidTr="008C2593">
        <w:trPr>
          <w:cantSplit/>
          <w:trHeight w:val="454"/>
        </w:trPr>
        <w:tc>
          <w:tcPr>
            <w:tcW w:w="2234" w:type="dxa"/>
            <w:shd w:val="clear" w:color="auto" w:fill="auto"/>
            <w:vAlign w:val="center"/>
          </w:tcPr>
          <w:p w:rsidR="00E22F9E" w:rsidRPr="006615EB" w:rsidRDefault="00E22F9E" w:rsidP="00A83AB8">
            <w:pPr>
              <w:spacing w:after="120" w:line="240" w:lineRule="auto"/>
              <w:ind w:firstLine="0"/>
              <w:contextualSpacing/>
              <w:jc w:val="left"/>
              <w:rPr>
                <w:b/>
                <w:sz w:val="22"/>
              </w:rPr>
            </w:pPr>
            <w:r w:rsidRPr="006615EB">
              <w:rPr>
                <w:b/>
                <w:sz w:val="22"/>
              </w:rPr>
              <w:t>KODGiK</w:t>
            </w:r>
          </w:p>
        </w:tc>
        <w:tc>
          <w:tcPr>
            <w:tcW w:w="6826" w:type="dxa"/>
            <w:shd w:val="clear" w:color="auto" w:fill="auto"/>
            <w:vAlign w:val="center"/>
          </w:tcPr>
          <w:p w:rsidR="00E22F9E" w:rsidRPr="006615EB" w:rsidRDefault="00E22F9E" w:rsidP="00A83AB8">
            <w:pPr>
              <w:spacing w:before="120" w:after="120" w:line="240" w:lineRule="auto"/>
              <w:ind w:firstLine="0"/>
              <w:rPr>
                <w:sz w:val="22"/>
              </w:rPr>
            </w:pPr>
            <w:r w:rsidRPr="006615EB">
              <w:rPr>
                <w:sz w:val="22"/>
              </w:rPr>
              <w:t>Kolejowy Ośrodek Dokumentacji Geodezyjnej i Kartograficznej</w:t>
            </w:r>
          </w:p>
        </w:tc>
      </w:tr>
      <w:tr w:rsidR="006615EB" w:rsidRPr="006615EB" w:rsidTr="008C2593">
        <w:trPr>
          <w:cantSplit/>
          <w:trHeight w:val="454"/>
        </w:trPr>
        <w:tc>
          <w:tcPr>
            <w:tcW w:w="2234" w:type="dxa"/>
            <w:shd w:val="clear" w:color="auto" w:fill="auto"/>
            <w:vAlign w:val="center"/>
          </w:tcPr>
          <w:p w:rsidR="00102E7A" w:rsidRPr="006615EB" w:rsidRDefault="00102E7A" w:rsidP="00A83AB8">
            <w:pPr>
              <w:spacing w:after="120" w:line="240" w:lineRule="auto"/>
              <w:ind w:firstLine="0"/>
              <w:contextualSpacing/>
              <w:jc w:val="left"/>
              <w:rPr>
                <w:b/>
                <w:sz w:val="22"/>
              </w:rPr>
            </w:pPr>
            <w:r w:rsidRPr="006615EB">
              <w:rPr>
                <w:b/>
                <w:sz w:val="22"/>
              </w:rPr>
              <w:t>Kolizja</w:t>
            </w:r>
          </w:p>
        </w:tc>
        <w:tc>
          <w:tcPr>
            <w:tcW w:w="6826" w:type="dxa"/>
            <w:shd w:val="clear" w:color="auto" w:fill="auto"/>
            <w:vAlign w:val="center"/>
          </w:tcPr>
          <w:p w:rsidR="00102E7A" w:rsidRPr="006615EB" w:rsidRDefault="00102E7A" w:rsidP="00A83AB8">
            <w:pPr>
              <w:spacing w:before="120" w:after="120" w:line="240" w:lineRule="auto"/>
              <w:ind w:firstLine="0"/>
              <w:rPr>
                <w:sz w:val="22"/>
              </w:rPr>
            </w:pPr>
            <w:r w:rsidRPr="006615EB">
              <w:rPr>
                <w:sz w:val="22"/>
              </w:rPr>
              <w:t xml:space="preserve">sytuacja, w której budowa lub przebudowa infrastruktury w miejscu przecięcia z istniejącymi sieciami lub urządzeniami (dreny, linie </w:t>
            </w:r>
            <w:r w:rsidR="00CF09E8" w:rsidRPr="006615EB">
              <w:rPr>
                <w:sz w:val="22"/>
              </w:rPr>
              <w:br/>
            </w:r>
            <w:r w:rsidRPr="006615EB">
              <w:rPr>
                <w:sz w:val="22"/>
              </w:rPr>
              <w:t xml:space="preserve">i słupy telefoniczne oraz elektryczne, ujęcia wodne, gazociągi, </w:t>
            </w:r>
            <w:r w:rsidR="00CF09E8" w:rsidRPr="006615EB">
              <w:rPr>
                <w:sz w:val="22"/>
              </w:rPr>
              <w:br/>
            </w:r>
            <w:r w:rsidRPr="006615EB">
              <w:rPr>
                <w:sz w:val="22"/>
              </w:rPr>
              <w:t>a także obiekty budownictwa lądowego, itp.) powoduje naruszenie tych sieci lub urządzeń albo konieczność zmian dotychczasowego ich stanu, przywrócenie poprzedniego stanu lub dokonanie innych zmian w związku z przyjętą technologią robót przez Wykonawcę.</w:t>
            </w:r>
          </w:p>
        </w:tc>
      </w:tr>
      <w:tr w:rsidR="006615EB" w:rsidRPr="006615EB" w:rsidTr="008C2593">
        <w:trPr>
          <w:cantSplit/>
          <w:trHeight w:val="454"/>
        </w:trPr>
        <w:tc>
          <w:tcPr>
            <w:tcW w:w="2234" w:type="dxa"/>
            <w:shd w:val="clear" w:color="auto" w:fill="auto"/>
            <w:vAlign w:val="center"/>
          </w:tcPr>
          <w:p w:rsidR="00E22F9E" w:rsidRPr="006615EB" w:rsidRDefault="00E22F9E" w:rsidP="00A83AB8">
            <w:pPr>
              <w:spacing w:after="120" w:line="240" w:lineRule="auto"/>
              <w:ind w:firstLine="0"/>
              <w:contextualSpacing/>
              <w:jc w:val="left"/>
              <w:rPr>
                <w:b/>
                <w:sz w:val="22"/>
              </w:rPr>
            </w:pPr>
            <w:r w:rsidRPr="006615EB">
              <w:rPr>
                <w:b/>
                <w:sz w:val="22"/>
              </w:rPr>
              <w:t>PFU</w:t>
            </w:r>
          </w:p>
        </w:tc>
        <w:tc>
          <w:tcPr>
            <w:tcW w:w="6826" w:type="dxa"/>
            <w:shd w:val="clear" w:color="auto" w:fill="auto"/>
            <w:vAlign w:val="center"/>
          </w:tcPr>
          <w:p w:rsidR="00E22F9E" w:rsidRPr="006615EB" w:rsidRDefault="00E22F9E" w:rsidP="00A83AB8">
            <w:pPr>
              <w:spacing w:before="120" w:after="120" w:line="240" w:lineRule="auto"/>
              <w:ind w:firstLine="0"/>
              <w:rPr>
                <w:sz w:val="22"/>
              </w:rPr>
            </w:pPr>
            <w:r w:rsidRPr="006615EB">
              <w:rPr>
                <w:sz w:val="22"/>
              </w:rPr>
              <w:t>niniejszy Program Funkcjonalno-Użytkowy</w:t>
            </w:r>
          </w:p>
        </w:tc>
      </w:tr>
      <w:tr w:rsidR="006615EB" w:rsidRPr="006615EB" w:rsidTr="008C2593">
        <w:trPr>
          <w:cantSplit/>
          <w:trHeight w:val="454"/>
        </w:trPr>
        <w:tc>
          <w:tcPr>
            <w:tcW w:w="2234" w:type="dxa"/>
            <w:shd w:val="clear" w:color="auto" w:fill="auto"/>
            <w:vAlign w:val="center"/>
          </w:tcPr>
          <w:p w:rsidR="00E22F9E" w:rsidRPr="006615EB" w:rsidRDefault="00E22F9E" w:rsidP="00A83AB8">
            <w:pPr>
              <w:spacing w:after="120" w:line="240" w:lineRule="auto"/>
              <w:ind w:firstLine="0"/>
              <w:contextualSpacing/>
              <w:jc w:val="left"/>
              <w:rPr>
                <w:b/>
                <w:sz w:val="22"/>
              </w:rPr>
            </w:pPr>
            <w:r w:rsidRPr="006615EB">
              <w:rPr>
                <w:b/>
                <w:sz w:val="22"/>
              </w:rPr>
              <w:t>PKP PLK S.A.</w:t>
            </w:r>
          </w:p>
        </w:tc>
        <w:tc>
          <w:tcPr>
            <w:tcW w:w="6826" w:type="dxa"/>
            <w:shd w:val="clear" w:color="auto" w:fill="auto"/>
            <w:vAlign w:val="center"/>
          </w:tcPr>
          <w:p w:rsidR="00E22F9E" w:rsidRPr="006615EB" w:rsidRDefault="00E22F9E" w:rsidP="00A83AB8">
            <w:pPr>
              <w:spacing w:before="120" w:after="120" w:line="240" w:lineRule="auto"/>
              <w:ind w:firstLine="0"/>
              <w:rPr>
                <w:sz w:val="22"/>
              </w:rPr>
            </w:pPr>
            <w:r w:rsidRPr="006615EB">
              <w:rPr>
                <w:sz w:val="22"/>
              </w:rPr>
              <w:t>PKP Polskie Linie Kolejowe S.A.</w:t>
            </w:r>
          </w:p>
        </w:tc>
      </w:tr>
      <w:tr w:rsidR="006615EB" w:rsidRPr="006615EB" w:rsidTr="008C2593">
        <w:trPr>
          <w:cantSplit/>
          <w:trHeight w:val="454"/>
        </w:trPr>
        <w:tc>
          <w:tcPr>
            <w:tcW w:w="2234" w:type="dxa"/>
            <w:shd w:val="clear" w:color="auto" w:fill="auto"/>
            <w:vAlign w:val="center"/>
          </w:tcPr>
          <w:p w:rsidR="00E22F9E" w:rsidRPr="006615EB" w:rsidRDefault="00E22F9E" w:rsidP="00A83AB8">
            <w:pPr>
              <w:spacing w:after="120" w:line="240" w:lineRule="auto"/>
              <w:ind w:firstLine="0"/>
              <w:contextualSpacing/>
              <w:jc w:val="left"/>
              <w:rPr>
                <w:b/>
                <w:sz w:val="22"/>
              </w:rPr>
            </w:pPr>
            <w:r w:rsidRPr="006615EB">
              <w:rPr>
                <w:b/>
                <w:sz w:val="22"/>
              </w:rPr>
              <w:t>PL-2000</w:t>
            </w:r>
          </w:p>
        </w:tc>
        <w:tc>
          <w:tcPr>
            <w:tcW w:w="6826" w:type="dxa"/>
            <w:shd w:val="clear" w:color="auto" w:fill="auto"/>
            <w:vAlign w:val="center"/>
          </w:tcPr>
          <w:p w:rsidR="00E22F9E" w:rsidRPr="006615EB" w:rsidRDefault="00E22F9E" w:rsidP="00A83AB8">
            <w:pPr>
              <w:spacing w:before="120" w:after="120" w:line="240" w:lineRule="auto"/>
              <w:ind w:firstLine="0"/>
              <w:rPr>
                <w:sz w:val="22"/>
              </w:rPr>
            </w:pPr>
            <w:r w:rsidRPr="006615EB">
              <w:rPr>
                <w:sz w:val="22"/>
              </w:rPr>
              <w:t xml:space="preserve">układ współrzędnych płaskich prostokątnych, przeznaczony głównie dla map wielkoskalowych </w:t>
            </w:r>
          </w:p>
        </w:tc>
      </w:tr>
      <w:tr w:rsidR="006615EB" w:rsidRPr="006615EB" w:rsidTr="008C2593">
        <w:trPr>
          <w:cantSplit/>
          <w:trHeight w:val="454"/>
        </w:trPr>
        <w:tc>
          <w:tcPr>
            <w:tcW w:w="2234" w:type="dxa"/>
            <w:shd w:val="clear" w:color="auto" w:fill="auto"/>
            <w:vAlign w:val="center"/>
          </w:tcPr>
          <w:p w:rsidR="00E22F9E" w:rsidRPr="006615EB" w:rsidRDefault="00E22F9E" w:rsidP="00A83AB8">
            <w:pPr>
              <w:spacing w:after="120" w:line="240" w:lineRule="auto"/>
              <w:ind w:firstLine="0"/>
              <w:contextualSpacing/>
              <w:jc w:val="left"/>
              <w:rPr>
                <w:b/>
                <w:sz w:val="22"/>
              </w:rPr>
            </w:pPr>
            <w:r w:rsidRPr="006615EB">
              <w:rPr>
                <w:b/>
                <w:sz w:val="22"/>
              </w:rPr>
              <w:t>PnB</w:t>
            </w:r>
          </w:p>
        </w:tc>
        <w:tc>
          <w:tcPr>
            <w:tcW w:w="6826" w:type="dxa"/>
            <w:shd w:val="clear" w:color="auto" w:fill="auto"/>
            <w:vAlign w:val="center"/>
          </w:tcPr>
          <w:p w:rsidR="00E22F9E" w:rsidRPr="006615EB" w:rsidRDefault="00B03C83" w:rsidP="00A83AB8">
            <w:pPr>
              <w:spacing w:before="120" w:after="120" w:line="240" w:lineRule="auto"/>
              <w:ind w:firstLine="0"/>
              <w:rPr>
                <w:sz w:val="22"/>
              </w:rPr>
            </w:pPr>
            <w:r w:rsidRPr="006615EB">
              <w:rPr>
                <w:sz w:val="22"/>
              </w:rPr>
              <w:t xml:space="preserve">Pozwolenia na budowę </w:t>
            </w:r>
          </w:p>
        </w:tc>
      </w:tr>
      <w:tr w:rsidR="006615EB" w:rsidRPr="006615EB" w:rsidTr="008C2593">
        <w:trPr>
          <w:cantSplit/>
          <w:trHeight w:val="454"/>
        </w:trPr>
        <w:tc>
          <w:tcPr>
            <w:tcW w:w="2234" w:type="dxa"/>
            <w:shd w:val="clear" w:color="auto" w:fill="auto"/>
            <w:vAlign w:val="center"/>
          </w:tcPr>
          <w:p w:rsidR="008A4579" w:rsidRPr="006615EB" w:rsidRDefault="008A4579" w:rsidP="008A4579">
            <w:pPr>
              <w:spacing w:after="120" w:line="240" w:lineRule="auto"/>
              <w:ind w:firstLine="0"/>
              <w:contextualSpacing/>
              <w:jc w:val="left"/>
              <w:rPr>
                <w:b/>
                <w:sz w:val="22"/>
              </w:rPr>
            </w:pPr>
            <w:r w:rsidRPr="006615EB">
              <w:rPr>
                <w:b/>
                <w:sz w:val="22"/>
              </w:rPr>
              <w:t>PODGiK</w:t>
            </w:r>
          </w:p>
        </w:tc>
        <w:tc>
          <w:tcPr>
            <w:tcW w:w="6826" w:type="dxa"/>
            <w:shd w:val="clear" w:color="auto" w:fill="auto"/>
            <w:vAlign w:val="center"/>
          </w:tcPr>
          <w:p w:rsidR="008A4579" w:rsidRPr="006615EB" w:rsidRDefault="008A4579" w:rsidP="008A4579">
            <w:pPr>
              <w:spacing w:before="120" w:after="120" w:line="240" w:lineRule="auto"/>
              <w:ind w:firstLine="0"/>
              <w:rPr>
                <w:sz w:val="22"/>
              </w:rPr>
            </w:pPr>
            <w:r w:rsidRPr="006615EB">
              <w:rPr>
                <w:sz w:val="22"/>
              </w:rPr>
              <w:t>Powiatowy Ośrodek Dokumentacji Geodezyjnej i Kartograficznej</w:t>
            </w:r>
          </w:p>
        </w:tc>
      </w:tr>
      <w:tr w:rsidR="006615EB" w:rsidRPr="006615EB" w:rsidTr="008C2593">
        <w:trPr>
          <w:cantSplit/>
          <w:trHeight w:val="454"/>
        </w:trPr>
        <w:tc>
          <w:tcPr>
            <w:tcW w:w="2234" w:type="dxa"/>
            <w:shd w:val="clear" w:color="auto" w:fill="auto"/>
            <w:vAlign w:val="center"/>
          </w:tcPr>
          <w:p w:rsidR="008A4579" w:rsidRPr="006615EB" w:rsidRDefault="008A4579" w:rsidP="008A4579">
            <w:pPr>
              <w:spacing w:after="120" w:line="240" w:lineRule="auto"/>
              <w:ind w:firstLine="0"/>
              <w:contextualSpacing/>
              <w:jc w:val="left"/>
              <w:rPr>
                <w:b/>
                <w:sz w:val="22"/>
              </w:rPr>
            </w:pPr>
            <w:r w:rsidRPr="006615EB">
              <w:rPr>
                <w:b/>
                <w:sz w:val="22"/>
              </w:rPr>
              <w:t>Prawo Budowlane</w:t>
            </w:r>
          </w:p>
        </w:tc>
        <w:tc>
          <w:tcPr>
            <w:tcW w:w="6826" w:type="dxa"/>
            <w:shd w:val="clear" w:color="auto" w:fill="auto"/>
            <w:vAlign w:val="center"/>
          </w:tcPr>
          <w:p w:rsidR="008A4579" w:rsidRPr="006615EB" w:rsidRDefault="008A4579" w:rsidP="0052001B">
            <w:pPr>
              <w:spacing w:before="120" w:after="120" w:line="240" w:lineRule="auto"/>
              <w:ind w:firstLine="0"/>
              <w:rPr>
                <w:sz w:val="22"/>
              </w:rPr>
            </w:pPr>
            <w:r w:rsidRPr="006615EB">
              <w:rPr>
                <w:sz w:val="22"/>
                <w:lang w:eastAsia="pl-PL"/>
              </w:rPr>
              <w:t xml:space="preserve">Ustawa Prawo budowlane z dnia 07 lipca 1994 r. z późn. zmianami, tekst jednolity </w:t>
            </w:r>
          </w:p>
        </w:tc>
      </w:tr>
      <w:tr w:rsidR="006615EB" w:rsidRPr="006615EB" w:rsidTr="008C2593">
        <w:trPr>
          <w:cantSplit/>
          <w:trHeight w:val="454"/>
        </w:trPr>
        <w:tc>
          <w:tcPr>
            <w:tcW w:w="2234" w:type="dxa"/>
            <w:shd w:val="clear" w:color="auto" w:fill="auto"/>
            <w:vAlign w:val="center"/>
          </w:tcPr>
          <w:p w:rsidR="008A4579" w:rsidRPr="006615EB" w:rsidRDefault="008A4579" w:rsidP="008A4579">
            <w:pPr>
              <w:spacing w:after="120" w:line="240" w:lineRule="auto"/>
              <w:ind w:firstLine="0"/>
              <w:contextualSpacing/>
              <w:jc w:val="left"/>
              <w:rPr>
                <w:b/>
                <w:sz w:val="22"/>
              </w:rPr>
            </w:pPr>
            <w:r w:rsidRPr="006615EB">
              <w:rPr>
                <w:b/>
                <w:sz w:val="22"/>
              </w:rPr>
              <w:t>PZGiK</w:t>
            </w:r>
          </w:p>
        </w:tc>
        <w:tc>
          <w:tcPr>
            <w:tcW w:w="6826" w:type="dxa"/>
            <w:shd w:val="clear" w:color="auto" w:fill="auto"/>
            <w:vAlign w:val="center"/>
          </w:tcPr>
          <w:p w:rsidR="008A4579" w:rsidRPr="006615EB" w:rsidRDefault="008A4579" w:rsidP="008A4579">
            <w:pPr>
              <w:spacing w:before="120" w:after="120" w:line="240" w:lineRule="auto"/>
              <w:ind w:firstLine="0"/>
              <w:rPr>
                <w:sz w:val="22"/>
              </w:rPr>
            </w:pPr>
            <w:r w:rsidRPr="006615EB">
              <w:rPr>
                <w:sz w:val="22"/>
              </w:rPr>
              <w:t>Państwowy Zasób Geodezyjny i Kartograficzny</w:t>
            </w:r>
          </w:p>
        </w:tc>
      </w:tr>
      <w:tr w:rsidR="006615EB" w:rsidRPr="006615EB" w:rsidTr="008C2593">
        <w:trPr>
          <w:cantSplit/>
          <w:trHeight w:val="541"/>
        </w:trPr>
        <w:tc>
          <w:tcPr>
            <w:tcW w:w="2234" w:type="dxa"/>
            <w:shd w:val="clear" w:color="auto" w:fill="auto"/>
            <w:vAlign w:val="center"/>
          </w:tcPr>
          <w:p w:rsidR="008A4579" w:rsidRPr="006615EB" w:rsidRDefault="008A4579" w:rsidP="008A4579">
            <w:pPr>
              <w:spacing w:after="120" w:line="240" w:lineRule="auto"/>
              <w:ind w:firstLine="0"/>
              <w:contextualSpacing/>
              <w:jc w:val="left"/>
              <w:rPr>
                <w:b/>
                <w:sz w:val="22"/>
              </w:rPr>
            </w:pPr>
            <w:r w:rsidRPr="006615EB">
              <w:rPr>
                <w:b/>
                <w:sz w:val="22"/>
              </w:rPr>
              <w:t>Regulacje Zamawiającego</w:t>
            </w:r>
          </w:p>
        </w:tc>
        <w:tc>
          <w:tcPr>
            <w:tcW w:w="6826" w:type="dxa"/>
            <w:shd w:val="clear" w:color="auto" w:fill="auto"/>
            <w:vAlign w:val="center"/>
          </w:tcPr>
          <w:p w:rsidR="008A4579" w:rsidRPr="006615EB" w:rsidRDefault="008A4579" w:rsidP="00172DEE">
            <w:pPr>
              <w:spacing w:before="120" w:after="120" w:line="240" w:lineRule="auto"/>
              <w:ind w:firstLine="0"/>
              <w:rPr>
                <w:sz w:val="22"/>
              </w:rPr>
            </w:pPr>
            <w:r w:rsidRPr="006615EB">
              <w:rPr>
                <w:sz w:val="22"/>
              </w:rPr>
              <w:t xml:space="preserve">instrukcje, wytyczne, Standardy Techniczne, Dokumenty Normatywne, warunki techniczne, zasady i procedury obowiązujące w  spółce PKP PLK S.A (których tekst znajduje się na stronie internetowej </w:t>
            </w:r>
            <w:hyperlink r:id="rId14" w:history="1">
              <w:r w:rsidRPr="006615EB">
                <w:rPr>
                  <w:rStyle w:val="Hipercze"/>
                  <w:color w:val="auto"/>
                  <w:sz w:val="22"/>
                </w:rPr>
                <w:t>http://www.plk-sa.pl</w:t>
              </w:r>
            </w:hyperlink>
            <w:r w:rsidRPr="006615EB">
              <w:rPr>
                <w:sz w:val="22"/>
              </w:rPr>
              <w:t xml:space="preserve"> w zakładce </w:t>
            </w:r>
            <w:r w:rsidRPr="006615EB">
              <w:rPr>
                <w:i/>
                <w:sz w:val="22"/>
              </w:rPr>
              <w:t>Dla klientów i  kontrahentów&gt; Akty prawne</w:t>
            </w:r>
            <w:r w:rsidRPr="006615EB">
              <w:rPr>
                <w:sz w:val="22"/>
              </w:rPr>
              <w:t>) na dzień zawarcia umowy.</w:t>
            </w:r>
            <w:r w:rsidRPr="006615EB" w:rsidDel="00D83079">
              <w:rPr>
                <w:sz w:val="22"/>
              </w:rPr>
              <w:t xml:space="preserve"> </w:t>
            </w:r>
          </w:p>
        </w:tc>
      </w:tr>
      <w:tr w:rsidR="006615EB" w:rsidRPr="006615EB" w:rsidTr="008C2593">
        <w:trPr>
          <w:cantSplit/>
          <w:trHeight w:val="454"/>
        </w:trPr>
        <w:tc>
          <w:tcPr>
            <w:tcW w:w="2234" w:type="dxa"/>
            <w:shd w:val="clear" w:color="auto" w:fill="auto"/>
            <w:vAlign w:val="center"/>
          </w:tcPr>
          <w:p w:rsidR="008A4579" w:rsidRPr="006615EB" w:rsidRDefault="008A4579" w:rsidP="008A4579">
            <w:pPr>
              <w:spacing w:after="120" w:line="240" w:lineRule="auto"/>
              <w:ind w:firstLine="0"/>
              <w:contextualSpacing/>
              <w:jc w:val="left"/>
              <w:rPr>
                <w:b/>
                <w:sz w:val="22"/>
              </w:rPr>
            </w:pPr>
            <w:r w:rsidRPr="006615EB">
              <w:rPr>
                <w:b/>
                <w:sz w:val="22"/>
              </w:rPr>
              <w:t>Standardy Techniczne</w:t>
            </w:r>
          </w:p>
        </w:tc>
        <w:tc>
          <w:tcPr>
            <w:tcW w:w="6826" w:type="dxa"/>
            <w:shd w:val="clear" w:color="auto" w:fill="auto"/>
            <w:vAlign w:val="center"/>
          </w:tcPr>
          <w:p w:rsidR="008A4579" w:rsidRPr="006615EB" w:rsidRDefault="008A4579" w:rsidP="00E66B7C">
            <w:pPr>
              <w:spacing w:before="120" w:after="120" w:line="240" w:lineRule="auto"/>
              <w:ind w:firstLine="0"/>
              <w:rPr>
                <w:sz w:val="22"/>
              </w:rPr>
            </w:pPr>
            <w:r w:rsidRPr="006615EB">
              <w:rPr>
                <w:rFonts w:eastAsia="Arial"/>
                <w:spacing w:val="4"/>
                <w:sz w:val="22"/>
                <w:szCs w:val="24"/>
                <w:lang w:bidi="en-US"/>
              </w:rPr>
              <w:t>Szczegółowe warunki techniczne dla modernizacji lub budowy linii kolejowych do prędkości V</w:t>
            </w:r>
            <w:r w:rsidRPr="006615EB">
              <w:rPr>
                <w:rFonts w:eastAsia="Arial"/>
                <w:spacing w:val="4"/>
                <w:sz w:val="22"/>
                <w:szCs w:val="24"/>
                <w:vertAlign w:val="subscript"/>
                <w:lang w:bidi="en-US"/>
              </w:rPr>
              <w:t>max</w:t>
            </w:r>
            <w:r w:rsidRPr="006615EB">
              <w:rPr>
                <w:rFonts w:eastAsia="Arial"/>
                <w:spacing w:val="4"/>
                <w:sz w:val="22"/>
                <w:szCs w:val="24"/>
                <w:lang w:bidi="en-US"/>
              </w:rPr>
              <w:t xml:space="preserve"> </w:t>
            </w:r>
            <w:r w:rsidRPr="006615EB">
              <w:rPr>
                <w:rFonts w:eastAsia="Arial"/>
                <w:spacing w:val="4"/>
                <w:sz w:val="22"/>
                <w:lang w:bidi="en-US"/>
              </w:rPr>
              <w:t>≤</w:t>
            </w:r>
            <w:r w:rsidRPr="006615EB">
              <w:rPr>
                <w:rFonts w:eastAsia="Arial"/>
                <w:spacing w:val="4"/>
                <w:sz w:val="22"/>
                <w:szCs w:val="24"/>
                <w:lang w:bidi="en-US"/>
              </w:rPr>
              <w:t xml:space="preserve"> 200 km/h (dla taboru konwencjonalnego), przyjęte do stosowania w  PKP PLK S.A. uchwałą nr 263/2010 Zarządu PKP PLK S.A. z dnia 14 czerwca 2010 r.</w:t>
            </w:r>
            <w:r w:rsidRPr="006615EB">
              <w:rPr>
                <w:rFonts w:eastAsia="Arial"/>
              </w:rPr>
              <w:t xml:space="preserve"> </w:t>
            </w:r>
            <w:r w:rsidRPr="006615EB">
              <w:rPr>
                <w:rFonts w:eastAsia="Arial"/>
                <w:spacing w:val="4"/>
                <w:sz w:val="22"/>
                <w:lang w:bidi="en-US"/>
              </w:rPr>
              <w:t xml:space="preserve">z późniejszymi zmianami, </w:t>
            </w:r>
          </w:p>
        </w:tc>
      </w:tr>
      <w:tr w:rsidR="006615EB" w:rsidRPr="006615EB" w:rsidTr="008C2593">
        <w:trPr>
          <w:cantSplit/>
          <w:trHeight w:val="454"/>
        </w:trPr>
        <w:tc>
          <w:tcPr>
            <w:tcW w:w="2234" w:type="dxa"/>
            <w:shd w:val="clear" w:color="auto" w:fill="auto"/>
            <w:vAlign w:val="center"/>
          </w:tcPr>
          <w:p w:rsidR="008A4579" w:rsidRPr="006615EB" w:rsidRDefault="00D13A8A" w:rsidP="008A4579">
            <w:pPr>
              <w:spacing w:after="120" w:line="240" w:lineRule="auto"/>
              <w:ind w:firstLine="0"/>
              <w:contextualSpacing/>
              <w:jc w:val="left"/>
              <w:rPr>
                <w:b/>
                <w:sz w:val="22"/>
              </w:rPr>
            </w:pPr>
            <w:r w:rsidRPr="006615EB">
              <w:rPr>
                <w:b/>
                <w:sz w:val="22"/>
              </w:rPr>
              <w:t>S</w:t>
            </w:r>
            <w:r w:rsidR="008A4579" w:rsidRPr="006615EB">
              <w:rPr>
                <w:b/>
                <w:sz w:val="22"/>
              </w:rPr>
              <w:t>WZ</w:t>
            </w:r>
          </w:p>
        </w:tc>
        <w:tc>
          <w:tcPr>
            <w:tcW w:w="6826" w:type="dxa"/>
            <w:shd w:val="clear" w:color="auto" w:fill="auto"/>
            <w:vAlign w:val="center"/>
          </w:tcPr>
          <w:p w:rsidR="008A4579" w:rsidRPr="006615EB" w:rsidRDefault="00D13A8A" w:rsidP="002B505F">
            <w:pPr>
              <w:spacing w:line="240" w:lineRule="auto"/>
              <w:ind w:firstLine="0"/>
              <w:rPr>
                <w:rFonts w:eastAsia="Arial"/>
                <w:spacing w:val="4"/>
                <w:sz w:val="22"/>
                <w:lang w:bidi="en-US"/>
              </w:rPr>
            </w:pPr>
            <w:r w:rsidRPr="006615EB">
              <w:rPr>
                <w:sz w:val="22"/>
              </w:rPr>
              <w:t xml:space="preserve">Specyfikacja </w:t>
            </w:r>
            <w:r w:rsidR="008A4579" w:rsidRPr="006615EB">
              <w:rPr>
                <w:sz w:val="22"/>
              </w:rPr>
              <w:t xml:space="preserve"> Warunków Zamówienia</w:t>
            </w:r>
          </w:p>
        </w:tc>
      </w:tr>
      <w:tr w:rsidR="006615EB" w:rsidRPr="006615EB" w:rsidTr="008C2593">
        <w:trPr>
          <w:cantSplit/>
          <w:trHeight w:val="454"/>
        </w:trPr>
        <w:tc>
          <w:tcPr>
            <w:tcW w:w="2234" w:type="dxa"/>
            <w:shd w:val="clear" w:color="auto" w:fill="auto"/>
            <w:vAlign w:val="center"/>
          </w:tcPr>
          <w:p w:rsidR="008C2593" w:rsidRPr="006615EB" w:rsidRDefault="008C2593" w:rsidP="008C2593">
            <w:pPr>
              <w:spacing w:line="240" w:lineRule="auto"/>
              <w:ind w:firstLine="0"/>
              <w:jc w:val="left"/>
              <w:rPr>
                <w:b/>
                <w:sz w:val="22"/>
              </w:rPr>
            </w:pPr>
            <w:r w:rsidRPr="006615EB">
              <w:rPr>
                <w:b/>
                <w:sz w:val="22"/>
              </w:rPr>
              <w:lastRenderedPageBreak/>
              <w:t>Termin wykonania Umowy</w:t>
            </w:r>
          </w:p>
          <w:p w:rsidR="008C2593" w:rsidRPr="006615EB" w:rsidRDefault="008C2593" w:rsidP="008C2593">
            <w:pPr>
              <w:spacing w:after="120" w:line="240" w:lineRule="auto"/>
              <w:ind w:firstLine="0"/>
              <w:contextualSpacing/>
              <w:jc w:val="left"/>
              <w:rPr>
                <w:b/>
                <w:sz w:val="22"/>
              </w:rPr>
            </w:pPr>
          </w:p>
        </w:tc>
        <w:tc>
          <w:tcPr>
            <w:tcW w:w="6826" w:type="dxa"/>
            <w:shd w:val="clear" w:color="auto" w:fill="auto"/>
            <w:vAlign w:val="center"/>
          </w:tcPr>
          <w:p w:rsidR="008C2593" w:rsidRPr="006615EB" w:rsidRDefault="008C2593" w:rsidP="00DF2EC0">
            <w:pPr>
              <w:spacing w:before="120" w:after="120" w:line="240" w:lineRule="auto"/>
              <w:ind w:firstLine="0"/>
              <w:rPr>
                <w:sz w:val="22"/>
              </w:rPr>
            </w:pPr>
            <w:r w:rsidRPr="006615EB">
              <w:rPr>
                <w:sz w:val="22"/>
              </w:rPr>
              <w:t>oznacza termin wykonania przedmiotu zamówienia określony w §</w:t>
            </w:r>
            <w:r w:rsidR="00DF2EC0" w:rsidRPr="006615EB">
              <w:rPr>
                <w:sz w:val="22"/>
              </w:rPr>
              <w:t>2</w:t>
            </w:r>
            <w:r w:rsidRPr="006615EB">
              <w:rPr>
                <w:sz w:val="22"/>
              </w:rPr>
              <w:t xml:space="preserve"> ust. </w:t>
            </w:r>
            <w:r w:rsidR="00DF2EC0" w:rsidRPr="006615EB">
              <w:rPr>
                <w:sz w:val="22"/>
              </w:rPr>
              <w:t>1</w:t>
            </w:r>
            <w:r w:rsidRPr="006615EB">
              <w:rPr>
                <w:sz w:val="22"/>
              </w:rPr>
              <w:t xml:space="preserve"> Umowy</w:t>
            </w:r>
          </w:p>
        </w:tc>
      </w:tr>
      <w:tr w:rsidR="008C2593" w:rsidRPr="006615EB" w:rsidTr="008C2593">
        <w:trPr>
          <w:cantSplit/>
          <w:trHeight w:val="454"/>
        </w:trPr>
        <w:tc>
          <w:tcPr>
            <w:tcW w:w="9060" w:type="dxa"/>
            <w:gridSpan w:val="2"/>
            <w:shd w:val="clear" w:color="auto" w:fill="auto"/>
            <w:vAlign w:val="center"/>
          </w:tcPr>
          <w:p w:rsidR="008C2593" w:rsidRPr="006615EB" w:rsidRDefault="008C2593" w:rsidP="008C2593">
            <w:pPr>
              <w:pStyle w:val="Bezodstpw"/>
              <w:rPr>
                <w:rFonts w:ascii="Arial" w:hAnsi="Arial" w:cs="Arial"/>
              </w:rPr>
            </w:pPr>
            <w:r w:rsidRPr="006615EB">
              <w:rPr>
                <w:rFonts w:ascii="Arial" w:hAnsi="Arial" w:cs="Arial"/>
                <w:sz w:val="22"/>
              </w:rPr>
              <w:t>Pozostałe pojęcia lub określenia użyte w PFU, a pisane wielką literą, należy rozumieć tak, jak zostały zdefiniowane w Umowie.</w:t>
            </w:r>
          </w:p>
        </w:tc>
      </w:tr>
    </w:tbl>
    <w:p w:rsidR="00F724CC" w:rsidRPr="006615EB" w:rsidRDefault="00F724CC" w:rsidP="000643BE">
      <w:pPr>
        <w:pStyle w:val="Akapit"/>
      </w:pPr>
    </w:p>
    <w:p w:rsidR="00B01569" w:rsidRPr="006615EB" w:rsidRDefault="003644E4" w:rsidP="000643BE">
      <w:pPr>
        <w:pStyle w:val="Akapit"/>
      </w:pPr>
      <w:r w:rsidRPr="006615EB">
        <w:t xml:space="preserve">Ilekroć w PFU posłużono się pojęciami: </w:t>
      </w:r>
      <w:r w:rsidR="003E3B87" w:rsidRPr="006615EB">
        <w:t>„musi”, „wymagany”,</w:t>
      </w:r>
      <w:r w:rsidR="001F32F1" w:rsidRPr="006615EB">
        <w:t xml:space="preserve"> „będą”,</w:t>
      </w:r>
      <w:r w:rsidR="003E3B87" w:rsidRPr="006615EB">
        <w:t xml:space="preserve"> </w:t>
      </w:r>
      <w:r w:rsidRPr="006615EB">
        <w:t>„należy”, „powinny”</w:t>
      </w:r>
      <w:r w:rsidR="00FB6977" w:rsidRPr="006615EB">
        <w:t xml:space="preserve"> lub </w:t>
      </w:r>
      <w:r w:rsidR="003E3B87" w:rsidRPr="006615EB">
        <w:t xml:space="preserve">odpowiadające im </w:t>
      </w:r>
      <w:r w:rsidR="00592E44" w:rsidRPr="006615EB">
        <w:t xml:space="preserve">synonimy </w:t>
      </w:r>
      <w:r w:rsidRPr="006615EB">
        <w:t>uznaje się, iż pojęcia te są tożsame i używane zamiennie, a</w:t>
      </w:r>
      <w:r w:rsidR="00FB6977" w:rsidRPr="006615EB">
        <w:t> </w:t>
      </w:r>
      <w:r w:rsidRPr="006615EB">
        <w:t xml:space="preserve">zwroty, w których zostały użyte, uznaje się za stanowiące zobowiązanie Wykonawcy. </w:t>
      </w:r>
    </w:p>
    <w:p w:rsidR="009A0F26" w:rsidRPr="006615EB" w:rsidRDefault="00B869BA" w:rsidP="00CC0386">
      <w:pPr>
        <w:pStyle w:val="Nagwek1"/>
      </w:pPr>
      <w:bookmarkStart w:id="28" w:name="_Toc450138160"/>
      <w:bookmarkStart w:id="29" w:name="_Toc391469672"/>
      <w:bookmarkStart w:id="30" w:name="_Toc391470954"/>
      <w:bookmarkStart w:id="31" w:name="_Toc405358168"/>
      <w:bookmarkStart w:id="32" w:name="_Toc406653682"/>
      <w:bookmarkStart w:id="33" w:name="_Toc450139693"/>
      <w:bookmarkStart w:id="34" w:name="_Toc454200972"/>
      <w:bookmarkStart w:id="35" w:name="_Toc454202458"/>
      <w:bookmarkStart w:id="36" w:name="_Toc455741288"/>
      <w:bookmarkStart w:id="37" w:name="_Toc455741502"/>
      <w:bookmarkStart w:id="38" w:name="_Toc460409408"/>
      <w:bookmarkStart w:id="39" w:name="_Toc461199105"/>
      <w:bookmarkStart w:id="40" w:name="_Toc461791146"/>
      <w:bookmarkStart w:id="41" w:name="_Toc461803223"/>
      <w:bookmarkStart w:id="42" w:name="_Toc68599743"/>
      <w:r w:rsidRPr="006615EB">
        <w:t>O</w:t>
      </w:r>
      <w:bookmarkEnd w:id="28"/>
      <w:r w:rsidRPr="006615EB">
        <w:t>GÓLNY OPIS PRZEDMIOTU ZAMÓWIENIA</w:t>
      </w:r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</w:p>
    <w:bookmarkEnd w:id="18"/>
    <w:bookmarkEnd w:id="19"/>
    <w:bookmarkEnd w:id="20"/>
    <w:p w:rsidR="00F724CC" w:rsidRPr="006615EB" w:rsidRDefault="00DC608C" w:rsidP="000643BE">
      <w:pPr>
        <w:pStyle w:val="Akapit"/>
      </w:pPr>
      <w:r w:rsidRPr="006615EB">
        <w:t>Nazwa</w:t>
      </w:r>
      <w:r w:rsidR="00B3440E" w:rsidRPr="006615EB">
        <w:t xml:space="preserve"> </w:t>
      </w:r>
      <w:r w:rsidR="00106161" w:rsidRPr="006615EB">
        <w:t xml:space="preserve">zadania pn. </w:t>
      </w:r>
    </w:p>
    <w:p w:rsidR="00002AD3" w:rsidRPr="006615EB" w:rsidRDefault="00002AD3" w:rsidP="00002AD3">
      <w:pPr>
        <w:jc w:val="center"/>
        <w:rPr>
          <w:b/>
          <w:bCs/>
          <w:sz w:val="22"/>
        </w:rPr>
      </w:pPr>
      <w:r w:rsidRPr="006615EB">
        <w:rPr>
          <w:b/>
          <w:bCs/>
          <w:sz w:val="22"/>
        </w:rPr>
        <w:t>„</w:t>
      </w:r>
      <w:r w:rsidR="00FA014E" w:rsidRPr="006615EB">
        <w:rPr>
          <w:b/>
          <w:bCs/>
          <w:sz w:val="22"/>
        </w:rPr>
        <w:t>Poprawa stanu infrastruktury kolejowej w celu likwidacji ograniczeń prędkości pn. Modernizacja przejazdu kolejowo-drogowego na linii nr 370 Zielona Góra — Żary km 40,746 wraz z rewitalizacją układu torowego na stacji Bieniów na podstawie projektu wykonanego przez wykonawcę robót</w:t>
      </w:r>
      <w:r w:rsidRPr="006615EB">
        <w:rPr>
          <w:b/>
          <w:bCs/>
          <w:sz w:val="22"/>
        </w:rPr>
        <w:t xml:space="preserve">” </w:t>
      </w:r>
    </w:p>
    <w:p w:rsidR="00B3440E" w:rsidRPr="006615EB" w:rsidRDefault="00274A4E" w:rsidP="00B03C83">
      <w:pPr>
        <w:pStyle w:val="Akapit"/>
        <w:spacing w:after="0"/>
      </w:pPr>
      <w:r w:rsidRPr="006615EB">
        <w:t>C</w:t>
      </w:r>
      <w:r w:rsidR="00B3440E" w:rsidRPr="006615EB">
        <w:t>ałość przedmiotu zamówienia obejmuje wykonanie:</w:t>
      </w:r>
    </w:p>
    <w:p w:rsidR="00B3440E" w:rsidRPr="006615EB" w:rsidRDefault="00A076AB" w:rsidP="00A5630D">
      <w:pPr>
        <w:pStyle w:val="Punktator1"/>
        <w:numPr>
          <w:ilvl w:val="0"/>
          <w:numId w:val="23"/>
        </w:numPr>
        <w:spacing w:after="0"/>
        <w:ind w:left="425" w:hanging="425"/>
      </w:pPr>
      <w:r w:rsidRPr="006615EB">
        <w:t>d</w:t>
      </w:r>
      <w:r w:rsidR="00B3440E" w:rsidRPr="006615EB">
        <w:t>okumentacji projektowej</w:t>
      </w:r>
      <w:r w:rsidR="002E5201" w:rsidRPr="006615EB">
        <w:t xml:space="preserve"> </w:t>
      </w:r>
      <w:r w:rsidR="00F13AC9" w:rsidRPr="006615EB">
        <w:t xml:space="preserve">niezbędnej do prawidłowego wykonania wszystkich </w:t>
      </w:r>
      <w:r w:rsidR="00011629" w:rsidRPr="006615EB">
        <w:t>r</w:t>
      </w:r>
      <w:r w:rsidR="00F13AC9" w:rsidRPr="006615EB">
        <w:t>obót</w:t>
      </w:r>
      <w:r w:rsidR="003B46FB" w:rsidRPr="006615EB">
        <w:t xml:space="preserve"> budowlanych</w:t>
      </w:r>
      <w:r w:rsidR="00F13AC9" w:rsidRPr="006615EB">
        <w:t xml:space="preserve"> </w:t>
      </w:r>
      <w:r w:rsidR="00AB7972" w:rsidRPr="006615EB">
        <w:t>i uzyskania dla niej wszystkich wymaganych opinii, uzgodnień,</w:t>
      </w:r>
      <w:r w:rsidR="00054A9B" w:rsidRPr="006615EB">
        <w:t xml:space="preserve"> dopuszczeń</w:t>
      </w:r>
      <w:r w:rsidR="00D6662F" w:rsidRPr="006615EB">
        <w:t>,</w:t>
      </w:r>
      <w:r w:rsidR="00AB7972" w:rsidRPr="006615EB">
        <w:t xml:space="preserve"> warunków</w:t>
      </w:r>
      <w:r w:rsidR="00D6662F" w:rsidRPr="006615EB">
        <w:t>,</w:t>
      </w:r>
      <w:r w:rsidR="00AB7972" w:rsidRPr="006615EB">
        <w:t xml:space="preserve"> decyzji i pozwoleń</w:t>
      </w:r>
      <w:r w:rsidR="00273CCF" w:rsidRPr="006615EB">
        <w:t xml:space="preserve"> itd.</w:t>
      </w:r>
      <w:r w:rsidR="000F77C8" w:rsidRPr="006615EB">
        <w:t xml:space="preserve"> niezbędnych do realizacji przedmiotu zamówienia</w:t>
      </w:r>
      <w:r w:rsidR="005C2E50" w:rsidRPr="006615EB">
        <w:t>;</w:t>
      </w:r>
    </w:p>
    <w:p w:rsidR="00AB7972" w:rsidRPr="006615EB" w:rsidRDefault="00A076AB" w:rsidP="00A5630D">
      <w:pPr>
        <w:pStyle w:val="Punktator1"/>
        <w:numPr>
          <w:ilvl w:val="0"/>
          <w:numId w:val="23"/>
        </w:numPr>
        <w:spacing w:after="0"/>
        <w:ind w:left="425" w:hanging="425"/>
      </w:pPr>
      <w:r w:rsidRPr="006615EB">
        <w:t>w</w:t>
      </w:r>
      <w:r w:rsidR="00AB7972" w:rsidRPr="006615EB">
        <w:t xml:space="preserve">szystkich </w:t>
      </w:r>
      <w:r w:rsidR="00BB147C" w:rsidRPr="006615EB">
        <w:t>robót</w:t>
      </w:r>
      <w:r w:rsidR="00AB7972" w:rsidRPr="006615EB">
        <w:t xml:space="preserve"> budowlan</w:t>
      </w:r>
      <w:r w:rsidR="000124AF" w:rsidRPr="006615EB">
        <w:t>ych</w:t>
      </w:r>
      <w:r w:rsidR="00AB7972" w:rsidRPr="006615EB">
        <w:t xml:space="preserve"> zgodnie z zakresem zamówienia na podstawie opracowanej </w:t>
      </w:r>
      <w:r w:rsidR="000124AF" w:rsidRPr="006615EB">
        <w:t xml:space="preserve">przez Wykonawcę </w:t>
      </w:r>
      <w:r w:rsidR="00AB7972" w:rsidRPr="006615EB">
        <w:t xml:space="preserve">i </w:t>
      </w:r>
      <w:r w:rsidR="00AB7972" w:rsidRPr="006615EB" w:rsidDel="001C0B07">
        <w:t xml:space="preserve">zatwierdzonej </w:t>
      </w:r>
      <w:r w:rsidR="00054A9B" w:rsidRPr="006615EB">
        <w:t xml:space="preserve">przez Zamawiającego </w:t>
      </w:r>
      <w:r w:rsidR="00AB7972" w:rsidRPr="006615EB">
        <w:t>dokumentacji</w:t>
      </w:r>
      <w:r w:rsidR="003B46FB" w:rsidRPr="006615EB">
        <w:t xml:space="preserve"> projektowej</w:t>
      </w:r>
      <w:r w:rsidR="00374D77" w:rsidRPr="006615EB">
        <w:t xml:space="preserve">, o której mowa w </w:t>
      </w:r>
      <w:r w:rsidR="00965D1E" w:rsidRPr="006615EB">
        <w:t xml:space="preserve">ww. </w:t>
      </w:r>
      <w:r w:rsidR="00E8781A" w:rsidRPr="006615EB">
        <w:t>p</w:t>
      </w:r>
      <w:r w:rsidR="003B46FB" w:rsidRPr="006615EB">
        <w:t>kt 1</w:t>
      </w:r>
      <w:r w:rsidR="00AB7972" w:rsidRPr="006615EB">
        <w:t xml:space="preserve"> </w:t>
      </w:r>
      <w:r w:rsidR="00095BA0" w:rsidRPr="006615EB">
        <w:t>oraz</w:t>
      </w:r>
      <w:r w:rsidR="00485FD0" w:rsidRPr="006615EB">
        <w:t xml:space="preserve"> </w:t>
      </w:r>
      <w:r w:rsidR="00095BA0" w:rsidRPr="006615EB">
        <w:t xml:space="preserve">wszystkich </w:t>
      </w:r>
      <w:r w:rsidR="00AB7972" w:rsidRPr="006615EB">
        <w:t>rob</w:t>
      </w:r>
      <w:r w:rsidR="00095BA0" w:rsidRPr="006615EB">
        <w:t>ó</w:t>
      </w:r>
      <w:r w:rsidR="00485FD0" w:rsidRPr="006615EB">
        <w:t>t</w:t>
      </w:r>
      <w:r w:rsidR="00000855" w:rsidRPr="006615EB">
        <w:t xml:space="preserve"> </w:t>
      </w:r>
      <w:r w:rsidR="00095BA0" w:rsidRPr="006615EB">
        <w:t xml:space="preserve">przygotowawczych niezbędnych </w:t>
      </w:r>
      <w:r w:rsidR="00AB7972" w:rsidRPr="006615EB">
        <w:t>do wykonania</w:t>
      </w:r>
      <w:r w:rsidR="00FE3CD9" w:rsidRPr="006615EB">
        <w:t xml:space="preserve"> </w:t>
      </w:r>
      <w:r w:rsidR="00995DE7" w:rsidRPr="006615EB">
        <w:t>zakresu Umowy</w:t>
      </w:r>
      <w:r w:rsidR="00FE3CD9" w:rsidRPr="006615EB">
        <w:t xml:space="preserve"> oraz wykonania </w:t>
      </w:r>
      <w:r w:rsidR="00095BA0" w:rsidRPr="006615EB">
        <w:t xml:space="preserve">wszelkich </w:t>
      </w:r>
      <w:r w:rsidR="00AB7972" w:rsidRPr="006615EB">
        <w:t>czynnoś</w:t>
      </w:r>
      <w:r w:rsidR="00485FD0" w:rsidRPr="006615EB">
        <w:t>ci</w:t>
      </w:r>
      <w:r w:rsidR="00AB7972" w:rsidRPr="006615EB">
        <w:t xml:space="preserve"> </w:t>
      </w:r>
      <w:r w:rsidR="00095BA0" w:rsidRPr="006615EB">
        <w:t xml:space="preserve">wymaganych </w:t>
      </w:r>
      <w:r w:rsidR="00B04866" w:rsidRPr="006615EB">
        <w:t>Praw</w:t>
      </w:r>
      <w:r w:rsidR="001B673C" w:rsidRPr="006615EB">
        <w:t>em</w:t>
      </w:r>
      <w:r w:rsidR="005C2E50" w:rsidRPr="006615EB">
        <w:t>;</w:t>
      </w:r>
    </w:p>
    <w:p w:rsidR="00D2676C" w:rsidRPr="006615EB" w:rsidRDefault="00D2676C" w:rsidP="000643BE">
      <w:pPr>
        <w:pStyle w:val="Akapit"/>
      </w:pPr>
      <w:r w:rsidRPr="006615EB">
        <w:t xml:space="preserve">Zamawiający zwraca uwagę, iż całość przedmiotu </w:t>
      </w:r>
      <w:r w:rsidR="00592E44" w:rsidRPr="006615EB">
        <w:t>z</w:t>
      </w:r>
      <w:r w:rsidRPr="006615EB">
        <w:t xml:space="preserve">amówienia </w:t>
      </w:r>
      <w:r w:rsidR="00520F6D" w:rsidRPr="006615EB">
        <w:t>po</w:t>
      </w:r>
      <w:r w:rsidR="00067B47" w:rsidRPr="006615EB">
        <w:t>winna być wykonana</w:t>
      </w:r>
      <w:r w:rsidR="003D64E0" w:rsidRPr="006615EB">
        <w:t xml:space="preserve"> </w:t>
      </w:r>
      <w:r w:rsidRPr="006615EB">
        <w:t xml:space="preserve">zgodnie z </w:t>
      </w:r>
      <w:r w:rsidR="00700592" w:rsidRPr="006615EB">
        <w:t xml:space="preserve">umową, </w:t>
      </w:r>
      <w:r w:rsidR="00D13A8A" w:rsidRPr="006615EB">
        <w:t>S</w:t>
      </w:r>
      <w:r w:rsidR="00C36319" w:rsidRPr="006615EB">
        <w:t>WZ,</w:t>
      </w:r>
      <w:r w:rsidR="001B5477" w:rsidRPr="006615EB">
        <w:t xml:space="preserve"> niniejszym PFU, </w:t>
      </w:r>
      <w:r w:rsidR="00C36319" w:rsidRPr="006615EB">
        <w:t xml:space="preserve"> przepisami prawa powszech</w:t>
      </w:r>
      <w:r w:rsidR="003D64E0" w:rsidRPr="006615EB">
        <w:t xml:space="preserve">nie obowiązującego, Regulacjami </w:t>
      </w:r>
      <w:r w:rsidR="00C36319" w:rsidRPr="006615EB">
        <w:t>Zamawiającego, normami, zasadami wiedzy technicznej i sztuki budowlanej</w:t>
      </w:r>
      <w:r w:rsidRPr="006615EB">
        <w:t>.</w:t>
      </w:r>
    </w:p>
    <w:p w:rsidR="006C6F81" w:rsidRPr="006615EB" w:rsidRDefault="00BB422F" w:rsidP="00CC0386">
      <w:pPr>
        <w:pStyle w:val="Nagwek2"/>
      </w:pPr>
      <w:bookmarkStart w:id="43" w:name="_Toc454866065"/>
      <w:bookmarkStart w:id="44" w:name="_Toc454866632"/>
      <w:bookmarkStart w:id="45" w:name="_Toc454867062"/>
      <w:bookmarkStart w:id="46" w:name="_Toc455052377"/>
      <w:bookmarkStart w:id="47" w:name="_Toc455052993"/>
      <w:bookmarkStart w:id="48" w:name="_Toc455053609"/>
      <w:bookmarkStart w:id="49" w:name="_Toc455054225"/>
      <w:bookmarkStart w:id="50" w:name="_Toc455060327"/>
      <w:bookmarkStart w:id="51" w:name="_Toc455060956"/>
      <w:bookmarkStart w:id="52" w:name="_Toc455567030"/>
      <w:bookmarkStart w:id="53" w:name="_Toc454866066"/>
      <w:bookmarkStart w:id="54" w:name="_Toc454866633"/>
      <w:bookmarkStart w:id="55" w:name="_Toc454867063"/>
      <w:bookmarkStart w:id="56" w:name="_Toc455052378"/>
      <w:bookmarkStart w:id="57" w:name="_Toc455052994"/>
      <w:bookmarkStart w:id="58" w:name="_Toc455053610"/>
      <w:bookmarkStart w:id="59" w:name="_Toc455054226"/>
      <w:bookmarkStart w:id="60" w:name="_Toc455060328"/>
      <w:bookmarkStart w:id="61" w:name="_Toc455060957"/>
      <w:bookmarkStart w:id="62" w:name="_Toc455567031"/>
      <w:bookmarkStart w:id="63" w:name="_Toc454866067"/>
      <w:bookmarkStart w:id="64" w:name="_Toc454866634"/>
      <w:bookmarkStart w:id="65" w:name="_Toc454867064"/>
      <w:bookmarkStart w:id="66" w:name="_Toc455052379"/>
      <w:bookmarkStart w:id="67" w:name="_Toc455052995"/>
      <w:bookmarkStart w:id="68" w:name="_Toc455053611"/>
      <w:bookmarkStart w:id="69" w:name="_Toc455054227"/>
      <w:bookmarkStart w:id="70" w:name="_Toc455060329"/>
      <w:bookmarkStart w:id="71" w:name="_Toc455060958"/>
      <w:bookmarkStart w:id="72" w:name="_Toc455567032"/>
      <w:bookmarkStart w:id="73" w:name="_Toc454866068"/>
      <w:bookmarkStart w:id="74" w:name="_Toc454866635"/>
      <w:bookmarkStart w:id="75" w:name="_Toc454867065"/>
      <w:bookmarkStart w:id="76" w:name="_Toc455052380"/>
      <w:bookmarkStart w:id="77" w:name="_Toc455052996"/>
      <w:bookmarkStart w:id="78" w:name="_Toc455053612"/>
      <w:bookmarkStart w:id="79" w:name="_Toc455054228"/>
      <w:bookmarkStart w:id="80" w:name="_Toc455060330"/>
      <w:bookmarkStart w:id="81" w:name="_Toc455060959"/>
      <w:bookmarkStart w:id="82" w:name="_Toc455567033"/>
      <w:bookmarkStart w:id="83" w:name="_Toc455741289"/>
      <w:bookmarkStart w:id="84" w:name="_Toc455741503"/>
      <w:bookmarkStart w:id="85" w:name="_Toc391469675"/>
      <w:bookmarkStart w:id="86" w:name="_Toc391470957"/>
      <w:bookmarkStart w:id="87" w:name="_Toc405358171"/>
      <w:bookmarkStart w:id="88" w:name="_Toc406653685"/>
      <w:bookmarkStart w:id="89" w:name="_Toc450138163"/>
      <w:bookmarkStart w:id="90" w:name="_Toc450139696"/>
      <w:bookmarkStart w:id="91" w:name="_Toc454200975"/>
      <w:bookmarkStart w:id="92" w:name="_Toc454202461"/>
      <w:bookmarkStart w:id="93" w:name="_Toc461791148"/>
      <w:bookmarkStart w:id="94" w:name="_Toc461803225"/>
      <w:bookmarkStart w:id="95" w:name="_Toc460409409"/>
      <w:bookmarkStart w:id="96" w:name="_Toc461199106"/>
      <w:bookmarkStart w:id="97" w:name="_Toc68599744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r w:rsidRPr="006615EB">
        <w:lastRenderedPageBreak/>
        <w:t>Charakterystyczne parametry określające wielkość obiektów</w:t>
      </w:r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</w:p>
    <w:p w:rsidR="001B6686" w:rsidRPr="006615EB" w:rsidRDefault="001B6686" w:rsidP="00ED01BB">
      <w:pPr>
        <w:pStyle w:val="Nagwek3"/>
        <w:rPr>
          <w:color w:val="auto"/>
        </w:rPr>
      </w:pPr>
      <w:bookmarkStart w:id="98" w:name="_Toc391469676"/>
      <w:bookmarkStart w:id="99" w:name="_Toc391470958"/>
      <w:bookmarkStart w:id="100" w:name="_Toc405358172"/>
      <w:bookmarkStart w:id="101" w:name="_Toc406653686"/>
      <w:bookmarkStart w:id="102" w:name="_Toc450138164"/>
      <w:bookmarkStart w:id="103" w:name="_Toc450139697"/>
      <w:bookmarkStart w:id="104" w:name="_Toc454200976"/>
      <w:bookmarkStart w:id="105" w:name="_Toc454202462"/>
      <w:bookmarkStart w:id="106" w:name="_Toc455741290"/>
      <w:bookmarkStart w:id="107" w:name="_Toc455741504"/>
      <w:bookmarkStart w:id="108" w:name="_Toc460409410"/>
      <w:bookmarkStart w:id="109" w:name="_Toc461199107"/>
      <w:bookmarkStart w:id="110" w:name="_Toc461791149"/>
      <w:bookmarkStart w:id="111" w:name="_Toc461803226"/>
      <w:bookmarkStart w:id="112" w:name="_Toc68599745"/>
      <w:r w:rsidRPr="006615EB">
        <w:rPr>
          <w:color w:val="auto"/>
        </w:rPr>
        <w:t>Orientacja na mapie Polski</w:t>
      </w:r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</w:p>
    <w:p w:rsidR="00F724CC" w:rsidRPr="006615EB" w:rsidRDefault="00F724CC" w:rsidP="008C1A25">
      <w:pPr>
        <w:jc w:val="center"/>
      </w:pPr>
      <w:r w:rsidRPr="006615E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2FC6C0" wp14:editId="2CE8A4E5">
                <wp:simplePos x="0" y="0"/>
                <wp:positionH relativeFrom="column">
                  <wp:posOffset>1585595</wp:posOffset>
                </wp:positionH>
                <wp:positionV relativeFrom="paragraph">
                  <wp:posOffset>1533525</wp:posOffset>
                </wp:positionV>
                <wp:extent cx="276225" cy="202565"/>
                <wp:effectExtent l="38100" t="0" r="28575" b="64135"/>
                <wp:wrapNone/>
                <wp:docPr id="7" name="Łącznik prosty ze strzałk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20256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5FD1FE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7" o:spid="_x0000_s1026" type="#_x0000_t32" style="position:absolute;margin-left:124.85pt;margin-top:120.75pt;width:21.75pt;height:15.9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yBSFgIAAFIEAAAOAAAAZHJzL2Uyb0RvYy54bWysVE2P0zAQvSPxHyzfadJIbaFquocuhQOC&#10;FR8/wHXGibWObdmmaXoDaf/Z7v/asZMGFsQBRA5WHM978+bNOJurU6vIEZyXRpd0PsspAc1NJXVd&#10;0i+f9y9eUuID0xVTRkNJe/D0avv82aazayhMY1QFjiCJ9uvOlrQJwa6zzPMGWuZnxoLGQ2FcywJu&#10;XZ1VjnXI3qqsyPNl1hlXWWc4eI9fr4dDuk38QgAPH4TwEIgqKWoLaXVpPcQ1227YunbMNpKPMtg/&#10;qGiZ1Jh0orpmgZGvTv5G1UrujDcizLhpMyOE5JBqwGrm+S/VfGqYhVQLmuPtZJP/f7T8/fHGEVmV&#10;dEWJZi226OHb/R0/a3lL0FcfenIGbKE7s4fvt/d3ZBU966xfI3Snb9y48/bGRQNOwrVEKGnf4jgk&#10;S7BIckqO95PjcAqE48ditSyKBSUcj4q8WCwXkT0baCKddT68AdOiFo/NQx1M1k3YGa2xt8YNKdjx&#10;nQ8D8AKIYKVJhype5Ys8KfFGyWovlYqH3tWHnXLkyHA09vscnzH3k7DApHqtKxJ6i94EJ5muFYyR&#10;SqPY6MVQfXoLvYIh+UcQ6CxWOYhMMw1TSsY56DCfmDA6wgTKm4Cj7HgZ/gQc4yMU0rz/DXhCpMxG&#10;hwncSm3cYNrT7OF0kSyG+IsDQ93RgoOp+jQXyRoc3NTR8ZLFm/HzPsF//Aq2jwAAAP//AwBQSwME&#10;FAAGAAgAAAAhAAXxROPfAAAACwEAAA8AAABkcnMvZG93bnJldi54bWxMj8tugzAQRfeV+g/WROqu&#10;MRDaFIKJqqhVuk2aD3DwFBB+UGwC+ftOVs3ujubozpliOxvNLjj41lkB8TIChrZyqrW1gNP35/Mb&#10;MB+kVVI7iwKu6GFbPj4UMldusge8HEPNqMT6XApoQuhzzn3VoJF+6Xq0tPtxg5GBxqHmapATlRvN&#10;kyh65Ua2li40ssddg1V3HI2Aar9X3dxPp99uTPWBf1yz+GsnxNNift8ACziHfxhu+qQOJTmd3WiV&#10;Z1pAkmZrQm8hfgFGRJKtEmBnCutVCrws+P0P5R8AAAD//wMAUEsBAi0AFAAGAAgAAAAhALaDOJL+&#10;AAAA4QEAABMAAAAAAAAAAAAAAAAAAAAAAFtDb250ZW50X1R5cGVzXS54bWxQSwECLQAUAAYACAAA&#10;ACEAOP0h/9YAAACUAQAACwAAAAAAAAAAAAAAAAAvAQAAX3JlbHMvLnJlbHNQSwECLQAUAAYACAAA&#10;ACEAYxcgUhYCAABSBAAADgAAAAAAAAAAAAAAAAAuAgAAZHJzL2Uyb0RvYy54bWxQSwECLQAUAAYA&#10;CAAAACEABfFE498AAAALAQAADwAAAAAAAAAAAAAAAABwBAAAZHJzL2Rvd25yZXYueG1sUEsFBgAA&#10;AAAEAAQA8wAAAHwFAAAAAA==&#10;" strokecolor="red" strokeweight="1.5pt">
                <v:stroke endarrow="block" joinstyle="miter"/>
              </v:shape>
            </w:pict>
          </mc:Fallback>
        </mc:AlternateContent>
      </w:r>
      <w:r w:rsidR="008C1A25" w:rsidRPr="006615EB">
        <w:rPr>
          <w:noProof/>
          <w:lang w:eastAsia="pl-PL"/>
        </w:rPr>
        <w:drawing>
          <wp:inline distT="0" distB="0" distL="0" distR="0" wp14:anchorId="740AA374" wp14:editId="572D972B">
            <wp:extent cx="4034137" cy="3423425"/>
            <wp:effectExtent l="0" t="0" r="508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37" cy="342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4CC" w:rsidRPr="006615EB" w:rsidRDefault="00F724CC" w:rsidP="00F724CC">
      <w:pPr>
        <w:jc w:val="center"/>
      </w:pPr>
      <w:r w:rsidRPr="006615EB">
        <w:t xml:space="preserve">Fot.1 Lokalizacja przedmiotowego </w:t>
      </w:r>
      <w:r w:rsidR="00D547D2" w:rsidRPr="006615EB">
        <w:t>przejazdu, przepustu i torów</w:t>
      </w:r>
      <w:r w:rsidRPr="006615EB">
        <w:t xml:space="preserve"> na mapie Polski </w:t>
      </w:r>
    </w:p>
    <w:p w:rsidR="00F724CC" w:rsidRPr="006615EB" w:rsidRDefault="000131C7" w:rsidP="00F724CC">
      <w:pPr>
        <w:jc w:val="center"/>
        <w:rPr>
          <w:i/>
        </w:rPr>
      </w:pPr>
      <w:r w:rsidRPr="006615EB">
        <w:rPr>
          <w:i/>
        </w:rPr>
        <w:t xml:space="preserve">[www.geoportal.gov.pl, </w:t>
      </w:r>
      <w:r w:rsidR="008C470F" w:rsidRPr="006615EB">
        <w:rPr>
          <w:i/>
        </w:rPr>
        <w:t>25.03</w:t>
      </w:r>
      <w:r w:rsidRPr="006615EB">
        <w:rPr>
          <w:i/>
        </w:rPr>
        <w:t>.2021</w:t>
      </w:r>
      <w:r w:rsidR="00F724CC" w:rsidRPr="006615EB">
        <w:rPr>
          <w:i/>
        </w:rPr>
        <w:t xml:space="preserve">] </w:t>
      </w:r>
    </w:p>
    <w:p w:rsidR="001B6686" w:rsidRPr="006615EB" w:rsidRDefault="001B6686" w:rsidP="00ED01BB">
      <w:pPr>
        <w:pStyle w:val="Nagwek3"/>
        <w:rPr>
          <w:rFonts w:cs="Arial"/>
          <w:color w:val="auto"/>
        </w:rPr>
      </w:pPr>
      <w:bookmarkStart w:id="113" w:name="_Toc391469677"/>
      <w:bookmarkStart w:id="114" w:name="_Toc391470959"/>
      <w:bookmarkStart w:id="115" w:name="_Toc405358173"/>
      <w:bookmarkStart w:id="116" w:name="_Toc406653687"/>
      <w:bookmarkStart w:id="117" w:name="_Toc450138165"/>
      <w:bookmarkStart w:id="118" w:name="_Toc450139698"/>
      <w:bookmarkStart w:id="119" w:name="_Toc454200977"/>
      <w:bookmarkStart w:id="120" w:name="_Toc454202463"/>
      <w:bookmarkStart w:id="121" w:name="_Toc455741291"/>
      <w:bookmarkStart w:id="122" w:name="_Toc455741505"/>
      <w:bookmarkStart w:id="123" w:name="_Toc460409411"/>
      <w:bookmarkStart w:id="124" w:name="_Toc461199108"/>
      <w:bookmarkStart w:id="125" w:name="_Toc461791150"/>
      <w:bookmarkStart w:id="126" w:name="_Toc461803227"/>
      <w:bookmarkStart w:id="127" w:name="_Toc68599746"/>
      <w:r w:rsidRPr="006615EB">
        <w:rPr>
          <w:rFonts w:cs="Arial"/>
          <w:color w:val="auto"/>
        </w:rPr>
        <w:t>Orientacja w regionie</w:t>
      </w:r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</w:p>
    <w:p w:rsidR="00F724CC" w:rsidRPr="006615EB" w:rsidRDefault="00F724CC" w:rsidP="00F724CC">
      <w:r w:rsidRPr="006615E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0D3A8B" wp14:editId="158BABE2">
                <wp:simplePos x="0" y="0"/>
                <wp:positionH relativeFrom="column">
                  <wp:posOffset>2385695</wp:posOffset>
                </wp:positionH>
                <wp:positionV relativeFrom="paragraph">
                  <wp:posOffset>801370</wp:posOffset>
                </wp:positionV>
                <wp:extent cx="276225" cy="583565"/>
                <wp:effectExtent l="38100" t="0" r="28575" b="64135"/>
                <wp:wrapNone/>
                <wp:docPr id="9" name="Łącznik prosty ze strzałk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58356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C258B" id="Łącznik prosty ze strzałką 9" o:spid="_x0000_s1026" type="#_x0000_t32" style="position:absolute;margin-left:187.85pt;margin-top:63.1pt;width:21.75pt;height:45.9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aUQFwIAAFIEAAAOAAAAZHJzL2Uyb0RvYy54bWysVE2P0zAQvSPxHyzfadKilm3VdA9dCgcE&#10;FR8/wHXsxFrHtsamaXoDaf/Z7v/asZMGFsQBRA5WHM978+bNOOvrU6PJUYBX1hR0OskpEYbbUpmq&#10;oF8+715cUeIDMyXT1oiCdsLT683zZ+vWrcTM1laXAgiSGL9qXUHrENwqyzyvRcP8xDph8FBaaFjA&#10;LVRZCaxF9kZnszxfZK2F0oHlwnv8etMf0k3il1Lw8EFKLwLRBUVtIa2Q1kNcs82arSpgrlZ8kMH+&#10;QUXDlMGkI9UNC4x8BfUbVaM4WG9lmHDbZFZKxUWqAauZ5r9U86lmTqRa0BzvRpv8/6Pl7497IKos&#10;6JISwxps0cO3+zt+NuqWoK8+dOQssIVwZg/fb+/vyDJ61jq/QujW7GHYebeHaMBJQkOkVu4tjkOy&#10;BIskp+R4NzouToFw/Dh7tZjN5pRwPJpfvZwv5pE962kinQMf3gjboBaPzUMdTFV12FpjsLcW+hTs&#10;+M6HHngBRLA2pEUVy3yeJyXealXulNbx0EN12GogR4ajsdvl+Ay5n4QFpvRrU5LQOfQmgGKm0mKI&#10;1AbFRi/66tNb6LTok38UEp3FKnuRaabFmJJxLkyYjkwYHWES5Y3AQXa8DH8CDvERKtK8/w14RKTM&#10;1oQR3ChjoTftafZwukiWffzFgb7uaMHBll2ai2QNDm7q6HDJ4s34eZ/gP34Fm0cAAAD//wMAUEsD&#10;BBQABgAIAAAAIQDIhNBR3wAAAAsBAAAPAAAAZHJzL2Rvd25yZXYueG1sTI/LTsMwEEX3SPyDNZXY&#10;Uceh9JHGqVAFKtuWfoAbD0kUP0LsNOnfM6zobkb36M6ZfDdZw67Yh8Y7CWKeAENXet24SsL56+N5&#10;DSxE5bQy3qGEGwbYFY8Pucq0H90Rr6dYMSpxIVMS6hi7jPNQ1mhVmPsOHWXfvrcq0tpXXPdqpHJr&#10;eJokS25V4+hCrTrc11i2p8FKKA8H3U7deP5ph4U58vfbRnzupXyaTW9bYBGn+A/Dnz6pQ0FOFz84&#10;HZiR8LJ6XRFKQbpMgRGxEBsaLhJSsRbAi5zf/1D8AgAA//8DAFBLAQItABQABgAIAAAAIQC2gziS&#10;/gAAAOEBAAATAAAAAAAAAAAAAAAAAAAAAABbQ29udGVudF9UeXBlc10ueG1sUEsBAi0AFAAGAAgA&#10;AAAhADj9If/WAAAAlAEAAAsAAAAAAAAAAAAAAAAALwEAAF9yZWxzLy5yZWxzUEsBAi0AFAAGAAgA&#10;AAAhAKxNpRAXAgAAUgQAAA4AAAAAAAAAAAAAAAAALgIAAGRycy9lMm9Eb2MueG1sUEsBAi0AFAAG&#10;AAgAAAAhAMiE0FHfAAAACwEAAA8AAAAAAAAAAAAAAAAAcQQAAGRycy9kb3ducmV2LnhtbFBLBQYA&#10;AAAABAAEAPMAAAB9BQAAAAA=&#10;" strokecolor="red" strokeweight="1.5pt">
                <v:stroke endarrow="block" joinstyle="miter"/>
              </v:shape>
            </w:pict>
          </mc:Fallback>
        </mc:AlternateContent>
      </w:r>
      <w:r w:rsidR="000131C7" w:rsidRPr="006615EB">
        <w:rPr>
          <w:noProof/>
          <w:lang w:eastAsia="pl-PL"/>
        </w:rPr>
        <w:drawing>
          <wp:inline distT="0" distB="0" distL="0" distR="0" wp14:anchorId="2A4DB839" wp14:editId="02A12240">
            <wp:extent cx="5314950" cy="3148214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904" cy="315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4CC" w:rsidRPr="006615EB" w:rsidRDefault="00F724CC" w:rsidP="00F724CC">
      <w:pPr>
        <w:jc w:val="center"/>
      </w:pPr>
      <w:r w:rsidRPr="006615EB">
        <w:t xml:space="preserve">Fot.2 Lokalizacja przedmiotowego </w:t>
      </w:r>
      <w:r w:rsidR="00D547D2" w:rsidRPr="006615EB">
        <w:t>przejazdu, przepustu i torów</w:t>
      </w:r>
    </w:p>
    <w:p w:rsidR="00F724CC" w:rsidRPr="006615EB" w:rsidRDefault="00F724CC" w:rsidP="0087353A">
      <w:pPr>
        <w:jc w:val="center"/>
        <w:rPr>
          <w:i/>
        </w:rPr>
      </w:pPr>
      <w:r w:rsidRPr="006615EB">
        <w:rPr>
          <w:i/>
        </w:rPr>
        <w:t xml:space="preserve">[www.geoportal.gov.pl, </w:t>
      </w:r>
      <w:r w:rsidR="008C470F" w:rsidRPr="006615EB">
        <w:rPr>
          <w:i/>
        </w:rPr>
        <w:t>25.03</w:t>
      </w:r>
      <w:r w:rsidR="00BF2047" w:rsidRPr="006615EB">
        <w:rPr>
          <w:i/>
        </w:rPr>
        <w:t>.2021</w:t>
      </w:r>
      <w:r w:rsidRPr="006615EB">
        <w:rPr>
          <w:i/>
        </w:rPr>
        <w:t xml:space="preserve">] </w:t>
      </w:r>
    </w:p>
    <w:p w:rsidR="006C6F81" w:rsidRPr="006615EB" w:rsidRDefault="006C6F81" w:rsidP="00ED01BB">
      <w:pPr>
        <w:pStyle w:val="Nagwek3"/>
        <w:rPr>
          <w:rFonts w:cs="Arial"/>
          <w:color w:val="auto"/>
        </w:rPr>
      </w:pPr>
      <w:bookmarkStart w:id="128" w:name="_Toc455741292"/>
      <w:bookmarkStart w:id="129" w:name="_Toc455741506"/>
      <w:bookmarkStart w:id="130" w:name="_Toc461791151"/>
      <w:bookmarkStart w:id="131" w:name="_Toc461803228"/>
      <w:bookmarkStart w:id="132" w:name="_Toc460409412"/>
      <w:bookmarkStart w:id="133" w:name="_Toc461199109"/>
      <w:bookmarkStart w:id="134" w:name="_Toc68599747"/>
      <w:bookmarkStart w:id="135" w:name="_Toc391469678"/>
      <w:bookmarkStart w:id="136" w:name="_Toc391470960"/>
      <w:bookmarkStart w:id="137" w:name="_Toc405358174"/>
      <w:bookmarkStart w:id="138" w:name="_Toc406653688"/>
      <w:bookmarkStart w:id="139" w:name="_Toc450138166"/>
      <w:bookmarkStart w:id="140" w:name="_Toc450139699"/>
      <w:bookmarkStart w:id="141" w:name="_Toc454200978"/>
      <w:bookmarkStart w:id="142" w:name="_Toc454202464"/>
      <w:r w:rsidRPr="006615EB">
        <w:rPr>
          <w:rFonts w:cs="Arial"/>
          <w:color w:val="auto"/>
        </w:rPr>
        <w:lastRenderedPageBreak/>
        <w:t>Lokalizacja obiektów</w:t>
      </w:r>
      <w:bookmarkEnd w:id="128"/>
      <w:bookmarkEnd w:id="129"/>
      <w:bookmarkEnd w:id="130"/>
      <w:bookmarkEnd w:id="131"/>
      <w:bookmarkEnd w:id="132"/>
      <w:bookmarkEnd w:id="133"/>
      <w:bookmarkEnd w:id="134"/>
    </w:p>
    <w:p w:rsidR="006C6F81" w:rsidRPr="006615EB" w:rsidRDefault="006C6F81" w:rsidP="00922C7B">
      <w:pPr>
        <w:pStyle w:val="Akapit"/>
      </w:pPr>
      <w:r w:rsidRPr="006615EB">
        <w:t xml:space="preserve">Zakres </w:t>
      </w:r>
      <w:r w:rsidR="00146CDF" w:rsidRPr="006615EB">
        <w:t>r</w:t>
      </w:r>
      <w:r w:rsidRPr="006615EB">
        <w:t>obót objęty zamówieniem znajduje się na obszarze działania PKP Polskie Linie Kolejowe S.A.:</w:t>
      </w:r>
    </w:p>
    <w:p w:rsidR="006C6F81" w:rsidRPr="006615EB" w:rsidRDefault="006C6F81" w:rsidP="00A5630D">
      <w:pPr>
        <w:pStyle w:val="Mylnik-"/>
        <w:numPr>
          <w:ilvl w:val="0"/>
          <w:numId w:val="27"/>
        </w:numPr>
        <w:rPr>
          <w:color w:val="auto"/>
        </w:rPr>
      </w:pPr>
      <w:r w:rsidRPr="006615EB">
        <w:rPr>
          <w:color w:val="auto"/>
        </w:rPr>
        <w:t>Zakładu Linii Kolejowych w </w:t>
      </w:r>
      <w:r w:rsidR="0087353A" w:rsidRPr="006615EB">
        <w:rPr>
          <w:color w:val="auto"/>
        </w:rPr>
        <w:t>Zielonej Górze</w:t>
      </w:r>
      <w:r w:rsidR="00C95526" w:rsidRPr="006615EB">
        <w:rPr>
          <w:color w:val="auto"/>
        </w:rPr>
        <w:t>.</w:t>
      </w:r>
    </w:p>
    <w:p w:rsidR="006C6F81" w:rsidRPr="006615EB" w:rsidRDefault="006C6F81" w:rsidP="00E415A4">
      <w:pPr>
        <w:pStyle w:val="Akapit"/>
        <w:spacing w:after="0"/>
      </w:pPr>
      <w:r w:rsidRPr="006615EB">
        <w:t xml:space="preserve">Linia kolejowa </w:t>
      </w:r>
      <w:r w:rsidR="0087353A" w:rsidRPr="006615EB">
        <w:t>na przedmiotowym odcinku</w:t>
      </w:r>
      <w:r w:rsidRPr="006615EB">
        <w:t xml:space="preserve"> zlokalizowana jest na terenie województwa </w:t>
      </w:r>
      <w:r w:rsidR="008C470F" w:rsidRPr="006615EB">
        <w:t>lubuskiego</w:t>
      </w:r>
      <w:r w:rsidR="0087353A" w:rsidRPr="006615EB">
        <w:t xml:space="preserve">, powiat: </w:t>
      </w:r>
      <w:r w:rsidR="00D547D2" w:rsidRPr="006615EB">
        <w:t>Żarski</w:t>
      </w:r>
      <w:r w:rsidRPr="006615EB">
        <w:t xml:space="preserve">, </w:t>
      </w:r>
      <w:r w:rsidR="0087353A" w:rsidRPr="006615EB">
        <w:t>na terenie</w:t>
      </w:r>
      <w:r w:rsidRPr="006615EB">
        <w:t xml:space="preserve"> gmin</w:t>
      </w:r>
      <w:r w:rsidR="0087353A" w:rsidRPr="006615EB">
        <w:t>y</w:t>
      </w:r>
      <w:r w:rsidR="000131C7" w:rsidRPr="006615EB">
        <w:t xml:space="preserve"> </w:t>
      </w:r>
      <w:r w:rsidR="00D547D2" w:rsidRPr="006615EB">
        <w:t>wiejskiej Żary</w:t>
      </w:r>
      <w:r w:rsidR="0087353A" w:rsidRPr="006615EB">
        <w:t xml:space="preserve">. </w:t>
      </w:r>
    </w:p>
    <w:p w:rsidR="00C7520D" w:rsidRPr="006615EB" w:rsidRDefault="00C7520D" w:rsidP="00CC0386">
      <w:pPr>
        <w:pStyle w:val="Nagwek2"/>
      </w:pPr>
      <w:bookmarkStart w:id="143" w:name="_Toc455741293"/>
      <w:bookmarkStart w:id="144" w:name="_Toc455741507"/>
      <w:bookmarkStart w:id="145" w:name="_Toc460409413"/>
      <w:bookmarkStart w:id="146" w:name="_Toc461199110"/>
      <w:bookmarkStart w:id="147" w:name="_Toc461791152"/>
      <w:bookmarkStart w:id="148" w:name="_Toc461803229"/>
      <w:bookmarkStart w:id="149" w:name="_Toc391469679"/>
      <w:bookmarkStart w:id="150" w:name="_Toc391470961"/>
      <w:bookmarkStart w:id="151" w:name="_Toc405358175"/>
      <w:bookmarkStart w:id="152" w:name="_Toc406653689"/>
      <w:bookmarkStart w:id="153" w:name="_Toc450139700"/>
      <w:bookmarkStart w:id="154" w:name="_Toc454200979"/>
      <w:bookmarkStart w:id="155" w:name="_Toc454202465"/>
      <w:bookmarkStart w:id="156" w:name="_Toc450138167"/>
      <w:bookmarkStart w:id="157" w:name="_Toc68599748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r w:rsidRPr="006615EB">
        <w:t>Aktualne uwarunkowania wykonania przedmiotu zamówienia</w:t>
      </w:r>
      <w:bookmarkStart w:id="158" w:name="_Toc454272676"/>
      <w:bookmarkStart w:id="159" w:name="_Toc454272677"/>
      <w:bookmarkStart w:id="160" w:name="_Toc454272678"/>
      <w:bookmarkStart w:id="161" w:name="_Toc454272679"/>
      <w:bookmarkStart w:id="162" w:name="_Toc454272680"/>
      <w:bookmarkStart w:id="163" w:name="_Toc454272681"/>
      <w:bookmarkStart w:id="164" w:name="_Toc454272682"/>
      <w:bookmarkStart w:id="165" w:name="_Toc454272683"/>
      <w:bookmarkStart w:id="166" w:name="_Toc454272684"/>
      <w:bookmarkStart w:id="167" w:name="_Toc454272685"/>
      <w:bookmarkStart w:id="168" w:name="_Toc454272686"/>
      <w:bookmarkStart w:id="169" w:name="_Toc454272687"/>
      <w:bookmarkStart w:id="170" w:name="_Toc454272688"/>
      <w:bookmarkStart w:id="171" w:name="_Toc454272689"/>
      <w:bookmarkStart w:id="172" w:name="_Toc454272690"/>
      <w:bookmarkStart w:id="173" w:name="_Toc454272691"/>
      <w:bookmarkStart w:id="174" w:name="_Toc454272692"/>
      <w:bookmarkStart w:id="175" w:name="_Toc454272693"/>
      <w:bookmarkStart w:id="176" w:name="_Toc454272694"/>
      <w:bookmarkStart w:id="177" w:name="_Toc454272695"/>
      <w:bookmarkStart w:id="178" w:name="_Toc454272696"/>
      <w:bookmarkStart w:id="179" w:name="_Toc454272697"/>
      <w:bookmarkStart w:id="180" w:name="_Toc454272698"/>
      <w:bookmarkStart w:id="181" w:name="_Toc454272699"/>
      <w:bookmarkStart w:id="182" w:name="_Toc454272700"/>
      <w:bookmarkStart w:id="183" w:name="_Toc454272701"/>
      <w:bookmarkStart w:id="184" w:name="_Toc454272702"/>
      <w:bookmarkStart w:id="185" w:name="_Toc454272703"/>
      <w:bookmarkStart w:id="186" w:name="_Toc454272704"/>
      <w:bookmarkStart w:id="187" w:name="_Toc454272705"/>
      <w:bookmarkStart w:id="188" w:name="_Toc454272706"/>
      <w:bookmarkStart w:id="189" w:name="_Toc454272707"/>
      <w:bookmarkStart w:id="190" w:name="_Toc454272708"/>
      <w:bookmarkStart w:id="191" w:name="_Toc454272709"/>
      <w:bookmarkStart w:id="192" w:name="_Toc454272710"/>
      <w:bookmarkStart w:id="193" w:name="_Stan_istniejący."/>
      <w:bookmarkStart w:id="194" w:name="_Ref318901002"/>
      <w:bookmarkStart w:id="195" w:name="_Toc319203019"/>
      <w:bookmarkStart w:id="196" w:name="_Toc319405877"/>
      <w:bookmarkStart w:id="197" w:name="_Ref341273116"/>
      <w:bookmarkStart w:id="198" w:name="_Ref341273121"/>
      <w:bookmarkStart w:id="199" w:name="_Ref341273200"/>
      <w:bookmarkStart w:id="200" w:name="_Ref341273317"/>
      <w:bookmarkStart w:id="201" w:name="_Toc391469682"/>
      <w:bookmarkStart w:id="202" w:name="_Toc391470964"/>
      <w:bookmarkStart w:id="203" w:name="_Toc405358177"/>
      <w:bookmarkStart w:id="204" w:name="_Toc406653691"/>
      <w:bookmarkStart w:id="205" w:name="_Toc450138170"/>
      <w:bookmarkStart w:id="206" w:name="_Toc450139703"/>
      <w:bookmarkStart w:id="207" w:name="_Toc454200982"/>
      <w:bookmarkStart w:id="208" w:name="_Toc454202468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</w:p>
    <w:p w:rsidR="002A4DEC" w:rsidRPr="006615EB" w:rsidRDefault="00284CD5" w:rsidP="00ED01BB">
      <w:pPr>
        <w:pStyle w:val="Nagwek3"/>
        <w:rPr>
          <w:rFonts w:cs="Arial"/>
          <w:color w:val="auto"/>
        </w:rPr>
      </w:pPr>
      <w:bookmarkStart w:id="209" w:name="_Toc455741294"/>
      <w:bookmarkStart w:id="210" w:name="_Toc455741508"/>
      <w:bookmarkStart w:id="211" w:name="_Toc460409414"/>
      <w:bookmarkStart w:id="212" w:name="_Toc461199111"/>
      <w:bookmarkStart w:id="213" w:name="_Toc461791153"/>
      <w:bookmarkStart w:id="214" w:name="_Toc461803230"/>
      <w:bookmarkStart w:id="215" w:name="_Toc68599749"/>
      <w:r w:rsidRPr="006615EB">
        <w:rPr>
          <w:rFonts w:cs="Arial"/>
          <w:color w:val="auto"/>
        </w:rPr>
        <w:t>Koordynacja z innymi Inwestycjami</w:t>
      </w:r>
      <w:bookmarkEnd w:id="209"/>
      <w:bookmarkEnd w:id="210"/>
      <w:bookmarkEnd w:id="211"/>
      <w:bookmarkEnd w:id="212"/>
      <w:bookmarkEnd w:id="213"/>
      <w:bookmarkEnd w:id="214"/>
      <w:bookmarkEnd w:id="215"/>
    </w:p>
    <w:p w:rsidR="001701FA" w:rsidRPr="006615EB" w:rsidRDefault="002A4DEC" w:rsidP="00E415A4">
      <w:pPr>
        <w:pStyle w:val="Akapit"/>
      </w:pPr>
      <w:r w:rsidRPr="006615EB">
        <w:t xml:space="preserve">Wykonawca jest zobowiązany realizować przedmiot zamówienia w ścisłej </w:t>
      </w:r>
      <w:r w:rsidR="00560554" w:rsidRPr="006615EB">
        <w:t xml:space="preserve">współpracy </w:t>
      </w:r>
      <w:r w:rsidR="00FF61C4" w:rsidRPr="006615EB">
        <w:br/>
      </w:r>
      <w:r w:rsidRPr="006615EB">
        <w:t>z</w:t>
      </w:r>
      <w:r w:rsidR="00922C7B" w:rsidRPr="006615EB">
        <w:t xml:space="preserve"> </w:t>
      </w:r>
      <w:r w:rsidR="00560554" w:rsidRPr="006615EB">
        <w:t xml:space="preserve">wykonawcami </w:t>
      </w:r>
      <w:r w:rsidRPr="006615EB">
        <w:t>inny</w:t>
      </w:r>
      <w:r w:rsidR="00560554" w:rsidRPr="006615EB">
        <w:t>ch</w:t>
      </w:r>
      <w:r w:rsidRPr="006615EB">
        <w:t xml:space="preserve"> </w:t>
      </w:r>
      <w:r w:rsidR="00560554" w:rsidRPr="006615EB">
        <w:t>inwestycji realizowanych</w:t>
      </w:r>
      <w:r w:rsidR="009E7729" w:rsidRPr="006615EB">
        <w:t xml:space="preserve"> </w:t>
      </w:r>
      <w:r w:rsidRPr="006615EB">
        <w:t xml:space="preserve">przez Zamawiającego </w:t>
      </w:r>
      <w:r w:rsidR="00FF61C4" w:rsidRPr="006615EB">
        <w:br/>
      </w:r>
      <w:r w:rsidRPr="006615EB">
        <w:t xml:space="preserve">i </w:t>
      </w:r>
      <w:r w:rsidR="00513996" w:rsidRPr="006615EB">
        <w:t xml:space="preserve">innymi podmiotami </w:t>
      </w:r>
      <w:r w:rsidR="00AD2B65" w:rsidRPr="006615EB">
        <w:t xml:space="preserve">realizującymi inne prace </w:t>
      </w:r>
      <w:r w:rsidRPr="006615EB">
        <w:t xml:space="preserve">na obszarze objętym niniejszą inwestycją </w:t>
      </w:r>
      <w:r w:rsidR="00FF61C4" w:rsidRPr="006615EB">
        <w:br/>
      </w:r>
      <w:r w:rsidRPr="006615EB">
        <w:t>i obszarze jej oddziaływania.</w:t>
      </w:r>
    </w:p>
    <w:p w:rsidR="001701FA" w:rsidRPr="006615EB" w:rsidRDefault="002A4DEC" w:rsidP="001701FA">
      <w:pPr>
        <w:pStyle w:val="Nagwek3"/>
        <w:rPr>
          <w:rFonts w:cs="Arial"/>
          <w:color w:val="auto"/>
          <w:szCs w:val="22"/>
        </w:rPr>
      </w:pPr>
      <w:bookmarkStart w:id="216" w:name="_Toc455741295"/>
      <w:bookmarkStart w:id="217" w:name="_Toc455741509"/>
      <w:bookmarkStart w:id="218" w:name="_Toc460409415"/>
      <w:bookmarkStart w:id="219" w:name="_Toc461199112"/>
      <w:bookmarkStart w:id="220" w:name="_Toc461791154"/>
      <w:bookmarkStart w:id="221" w:name="_Toc461803231"/>
      <w:bookmarkStart w:id="222" w:name="_Toc68599750"/>
      <w:r w:rsidRPr="006615EB">
        <w:rPr>
          <w:rFonts w:cs="Arial"/>
          <w:color w:val="auto"/>
          <w:szCs w:val="22"/>
        </w:rPr>
        <w:t>Opis stanu istniejącego</w:t>
      </w:r>
      <w:bookmarkEnd w:id="216"/>
      <w:bookmarkEnd w:id="217"/>
      <w:bookmarkEnd w:id="218"/>
      <w:bookmarkEnd w:id="219"/>
      <w:bookmarkEnd w:id="220"/>
      <w:bookmarkEnd w:id="221"/>
      <w:bookmarkEnd w:id="222"/>
    </w:p>
    <w:p w:rsidR="00F85E06" w:rsidRPr="006615EB" w:rsidRDefault="00394EF7" w:rsidP="00E415A4">
      <w:pPr>
        <w:pStyle w:val="Zwykytekst"/>
        <w:spacing w:before="120" w:line="276" w:lineRule="auto"/>
        <w:ind w:firstLine="0"/>
        <w:rPr>
          <w:rFonts w:ascii="Arial" w:hAnsi="Arial" w:cs="Arial"/>
          <w:sz w:val="22"/>
          <w:szCs w:val="22"/>
        </w:rPr>
      </w:pPr>
      <w:bookmarkStart w:id="223" w:name="_Toc45427271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r w:rsidRPr="006615EB">
        <w:rPr>
          <w:rFonts w:ascii="Arial" w:hAnsi="Arial" w:cs="Arial"/>
          <w:sz w:val="22"/>
          <w:szCs w:val="22"/>
        </w:rPr>
        <w:t>P</w:t>
      </w:r>
      <w:r w:rsidR="001701FA" w:rsidRPr="006615EB">
        <w:rPr>
          <w:rFonts w:ascii="Arial" w:hAnsi="Arial" w:cs="Arial"/>
          <w:sz w:val="22"/>
          <w:szCs w:val="22"/>
        </w:rPr>
        <w:t>rzedmiot</w:t>
      </w:r>
      <w:r w:rsidR="00F85E06" w:rsidRPr="006615EB">
        <w:rPr>
          <w:rFonts w:ascii="Arial" w:hAnsi="Arial" w:cs="Arial"/>
          <w:sz w:val="22"/>
          <w:szCs w:val="22"/>
        </w:rPr>
        <w:t>em opracowania przejazd, przepust oraz układ torowy na stacji Bieniów.</w:t>
      </w:r>
    </w:p>
    <w:p w:rsidR="00F90510" w:rsidRPr="006615EB" w:rsidRDefault="00F85E06" w:rsidP="00F85E06">
      <w:pPr>
        <w:pStyle w:val="Nagwek4"/>
      </w:pPr>
      <w:bookmarkStart w:id="224" w:name="_Toc68599751"/>
      <w:r w:rsidRPr="006615EB">
        <w:t xml:space="preserve">Przepust w </w:t>
      </w:r>
      <w:r w:rsidR="00294A00" w:rsidRPr="006615EB">
        <w:t xml:space="preserve">km 40,757 linii 370 oraz w </w:t>
      </w:r>
      <w:r w:rsidRPr="006615EB">
        <w:t xml:space="preserve">km </w:t>
      </w:r>
      <w:r w:rsidR="00F90510" w:rsidRPr="006615EB">
        <w:t>155,896 linii 275</w:t>
      </w:r>
      <w:bookmarkEnd w:id="224"/>
      <w:r w:rsidR="00F90510" w:rsidRPr="006615EB">
        <w:t xml:space="preserve"> </w:t>
      </w:r>
    </w:p>
    <w:p w:rsidR="00F90510" w:rsidRPr="006615EB" w:rsidRDefault="00F90510" w:rsidP="00C253A9">
      <w:pPr>
        <w:ind w:firstLine="0"/>
        <w:rPr>
          <w:b/>
          <w:bCs/>
          <w:iCs/>
          <w:sz w:val="22"/>
        </w:rPr>
      </w:pPr>
      <w:r w:rsidRPr="006615EB">
        <w:rPr>
          <w:sz w:val="22"/>
        </w:rPr>
        <w:t>Analizowany przepust zlokalizowany jest w ciągu niezelektryfikowanej linii kolejowej nr 275 w km 155,896. Przeprowadza on tory linii kolejowej nr 275 i 370 nad ciekiem. Przepust, zgodnie z informacjami zawartymi w karcie ewidencyjnej, został wybudowany w 1846r.</w:t>
      </w:r>
    </w:p>
    <w:p w:rsidR="00F90510" w:rsidRPr="006615EB" w:rsidRDefault="00F90510" w:rsidP="00C253A9">
      <w:pPr>
        <w:ind w:firstLine="0"/>
        <w:rPr>
          <w:sz w:val="22"/>
        </w:rPr>
      </w:pPr>
      <w:r w:rsidRPr="006615EB">
        <w:rPr>
          <w:sz w:val="22"/>
        </w:rPr>
        <w:t xml:space="preserve">Analizowany obiekt to konstrukcja jednoprzęsłowa. Ustrój nośny stanowi sklepienie ceglane, które oparte jest na masywnych ceglanych/kamiennych przyczółkach. Głowice to konstrukcje masywne, ceglane/kamienne ze skrzydłami skośnymi i prostopadłymi. Mur oporowy, jednocześnie skrzydło prawe głowicy lewej przepustu utrzymuje skarpę nasypu drogowego.  W bliskiej odległości od obiektu znajduje się przejazd kolejowo-drogowy kat. A. Przepust ma przebieg krzywoliniowy w planie. Rodzaj posadowienia obiektu jest nieznany. </w:t>
      </w:r>
      <w:r w:rsidR="00D70A9D" w:rsidRPr="006615EB">
        <w:rPr>
          <w:sz w:val="22"/>
        </w:rPr>
        <w:t>W przepuście przebiega instalacja na fot 6 kable zasilający słupy oświetlenie głowicy rozjazdowej – biegnie prostopadle pod torami</w:t>
      </w:r>
      <w:r w:rsidRPr="006615EB">
        <w:rPr>
          <w:sz w:val="22"/>
        </w:rPr>
        <w:t xml:space="preserve"> </w:t>
      </w:r>
      <w:r w:rsidR="005F1A8F" w:rsidRPr="006615EB">
        <w:rPr>
          <w:sz w:val="22"/>
        </w:rPr>
        <w:t>i p</w:t>
      </w:r>
      <w:r w:rsidRPr="006615EB">
        <w:rPr>
          <w:sz w:val="22"/>
        </w:rPr>
        <w:t>rzy gło</w:t>
      </w:r>
      <w:r w:rsidR="005F1A8F" w:rsidRPr="006615EB">
        <w:rPr>
          <w:sz w:val="22"/>
        </w:rPr>
        <w:t xml:space="preserve">wicy lewej przebiega instalacja. </w:t>
      </w:r>
    </w:p>
    <w:p w:rsidR="00F90510" w:rsidRPr="006615EB" w:rsidRDefault="00F90510" w:rsidP="00F90510">
      <w:pPr>
        <w:rPr>
          <w:sz w:val="22"/>
        </w:rPr>
      </w:pPr>
      <w:r w:rsidRPr="006615EB">
        <w:rPr>
          <w:sz w:val="22"/>
        </w:rPr>
        <w:t>Podstawowe parametry geometryczne obiektu:</w:t>
      </w:r>
    </w:p>
    <w:p w:rsidR="00F90510" w:rsidRPr="006615EB" w:rsidRDefault="00F90510" w:rsidP="00200F9E">
      <w:pPr>
        <w:pStyle w:val="Akapitzlist"/>
        <w:numPr>
          <w:ilvl w:val="0"/>
          <w:numId w:val="45"/>
        </w:numPr>
        <w:spacing w:after="160" w:line="240" w:lineRule="auto"/>
        <w:rPr>
          <w:sz w:val="22"/>
        </w:rPr>
      </w:pPr>
      <w:r w:rsidRPr="006615EB">
        <w:rPr>
          <w:sz w:val="22"/>
        </w:rPr>
        <w:t>Światło poziome: ok. 1,85  m,</w:t>
      </w:r>
    </w:p>
    <w:p w:rsidR="00F90510" w:rsidRPr="006615EB" w:rsidRDefault="00F90510" w:rsidP="00200F9E">
      <w:pPr>
        <w:pStyle w:val="Akapitzlist"/>
        <w:numPr>
          <w:ilvl w:val="0"/>
          <w:numId w:val="45"/>
        </w:numPr>
        <w:spacing w:after="160" w:line="240" w:lineRule="auto"/>
        <w:rPr>
          <w:sz w:val="22"/>
        </w:rPr>
      </w:pPr>
      <w:r w:rsidRPr="006615EB">
        <w:rPr>
          <w:sz w:val="22"/>
        </w:rPr>
        <w:t>Światło pionowe: ok. 1,24 m,</w:t>
      </w:r>
    </w:p>
    <w:p w:rsidR="00F90510" w:rsidRPr="006615EB" w:rsidRDefault="00F90510" w:rsidP="00200F9E">
      <w:pPr>
        <w:pStyle w:val="Akapitzlist"/>
        <w:numPr>
          <w:ilvl w:val="0"/>
          <w:numId w:val="45"/>
        </w:numPr>
        <w:spacing w:after="160" w:line="240" w:lineRule="auto"/>
        <w:rPr>
          <w:sz w:val="22"/>
        </w:rPr>
      </w:pPr>
      <w:r w:rsidRPr="006615EB">
        <w:rPr>
          <w:sz w:val="22"/>
        </w:rPr>
        <w:t>Długość eksploatacyjna/techniczna obiektu: 17,20 m,</w:t>
      </w:r>
    </w:p>
    <w:p w:rsidR="00F90510" w:rsidRPr="006615EB" w:rsidRDefault="00F90510" w:rsidP="00200F9E">
      <w:pPr>
        <w:pStyle w:val="Akapitzlist"/>
        <w:numPr>
          <w:ilvl w:val="0"/>
          <w:numId w:val="45"/>
        </w:numPr>
        <w:spacing w:after="160" w:line="240" w:lineRule="auto"/>
        <w:rPr>
          <w:sz w:val="22"/>
        </w:rPr>
      </w:pPr>
      <w:r w:rsidRPr="006615EB">
        <w:rPr>
          <w:sz w:val="22"/>
        </w:rPr>
        <w:t>Liczba torów na obiekcie: 4</w:t>
      </w:r>
    </w:p>
    <w:p w:rsidR="00F90510" w:rsidRPr="006615EB" w:rsidRDefault="00F90510" w:rsidP="00F90510">
      <w:pPr>
        <w:rPr>
          <w:sz w:val="22"/>
        </w:rPr>
      </w:pPr>
      <w:r w:rsidRPr="006615EB">
        <w:rPr>
          <w:sz w:val="22"/>
        </w:rPr>
        <w:t>Stan techniczny obiektu jest niedostateczny.</w:t>
      </w:r>
    </w:p>
    <w:p w:rsidR="00F90510" w:rsidRPr="006615EB" w:rsidRDefault="00F90510" w:rsidP="00F90510">
      <w:pPr>
        <w:rPr>
          <w:sz w:val="22"/>
        </w:rPr>
      </w:pPr>
      <w:r w:rsidRPr="006615EB">
        <w:rPr>
          <w:sz w:val="22"/>
        </w:rPr>
        <w:t>Stan techniczny obiektu pokazano na fot.1 – fot. 6</w:t>
      </w:r>
    </w:p>
    <w:p w:rsidR="00F90510" w:rsidRPr="006615EB" w:rsidRDefault="00F90510" w:rsidP="00F90510">
      <w:pPr>
        <w:jc w:val="center"/>
        <w:rPr>
          <w:sz w:val="22"/>
        </w:rPr>
      </w:pPr>
    </w:p>
    <w:p w:rsidR="00F90510" w:rsidRPr="006615EB" w:rsidRDefault="00F90510" w:rsidP="00F90510">
      <w:pPr>
        <w:jc w:val="center"/>
        <w:rPr>
          <w:sz w:val="22"/>
        </w:rPr>
      </w:pPr>
      <w:r w:rsidRPr="006615EB">
        <w:rPr>
          <w:caps/>
          <w:noProof/>
          <w:spacing w:val="10"/>
          <w:sz w:val="22"/>
          <w:lang w:eastAsia="pl-PL"/>
        </w:rPr>
        <w:lastRenderedPageBreak/>
        <w:drawing>
          <wp:inline distT="0" distB="0" distL="0" distR="0" wp14:anchorId="7AABA5EC" wp14:editId="2609432D">
            <wp:extent cx="3359110" cy="2543175"/>
            <wp:effectExtent l="0" t="0" r="0" b="0"/>
            <wp:docPr id="11" name="Obraz 11" descr="DSCN0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SCN036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891" cy="256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510" w:rsidRPr="006615EB" w:rsidRDefault="00F90510" w:rsidP="00F90510">
      <w:pPr>
        <w:jc w:val="center"/>
        <w:rPr>
          <w:sz w:val="22"/>
        </w:rPr>
      </w:pPr>
      <w:r w:rsidRPr="006615EB">
        <w:rPr>
          <w:sz w:val="22"/>
        </w:rPr>
        <w:t>Fot.1 Widok ogólny obiektu od strony prawej toru.</w:t>
      </w:r>
    </w:p>
    <w:p w:rsidR="00F90510" w:rsidRPr="006615EB" w:rsidRDefault="00F90510" w:rsidP="00F90510">
      <w:pPr>
        <w:jc w:val="center"/>
        <w:rPr>
          <w:sz w:val="22"/>
        </w:rPr>
      </w:pPr>
    </w:p>
    <w:p w:rsidR="00F90510" w:rsidRPr="006615EB" w:rsidRDefault="00F90510" w:rsidP="00F90510">
      <w:pPr>
        <w:jc w:val="center"/>
        <w:rPr>
          <w:sz w:val="22"/>
        </w:rPr>
      </w:pPr>
    </w:p>
    <w:p w:rsidR="00F90510" w:rsidRPr="006615EB" w:rsidRDefault="00F90510" w:rsidP="00F90510">
      <w:pPr>
        <w:jc w:val="center"/>
        <w:rPr>
          <w:sz w:val="22"/>
        </w:rPr>
      </w:pPr>
      <w:r w:rsidRPr="006615EB">
        <w:rPr>
          <w:noProof/>
          <w:sz w:val="22"/>
          <w:lang w:eastAsia="pl-PL"/>
        </w:rPr>
        <w:drawing>
          <wp:inline distT="0" distB="0" distL="0" distR="0" wp14:anchorId="4C62EA3E" wp14:editId="09C11EA6">
            <wp:extent cx="3343275" cy="2531187"/>
            <wp:effectExtent l="0" t="0" r="0" b="2540"/>
            <wp:docPr id="12" name="Obraz 12" descr="DSCN0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SCN038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649" cy="256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510" w:rsidRPr="006615EB" w:rsidRDefault="00F90510" w:rsidP="00F90510">
      <w:pPr>
        <w:jc w:val="center"/>
        <w:rPr>
          <w:sz w:val="22"/>
        </w:rPr>
      </w:pPr>
      <w:r w:rsidRPr="006615EB">
        <w:rPr>
          <w:sz w:val="22"/>
        </w:rPr>
        <w:t>Fot. 2 Widok wnętrza przepustu.</w:t>
      </w:r>
    </w:p>
    <w:p w:rsidR="00F90510" w:rsidRPr="006615EB" w:rsidRDefault="00F90510" w:rsidP="00F90510">
      <w:pPr>
        <w:jc w:val="center"/>
        <w:rPr>
          <w:sz w:val="22"/>
        </w:rPr>
      </w:pPr>
    </w:p>
    <w:p w:rsidR="00F90510" w:rsidRPr="006615EB" w:rsidRDefault="00F90510" w:rsidP="00F90510">
      <w:pPr>
        <w:jc w:val="center"/>
        <w:rPr>
          <w:sz w:val="22"/>
        </w:rPr>
      </w:pPr>
      <w:r w:rsidRPr="006615EB">
        <w:rPr>
          <w:noProof/>
          <w:sz w:val="22"/>
          <w:lang w:eastAsia="pl-PL"/>
        </w:rPr>
        <w:drawing>
          <wp:inline distT="0" distB="0" distL="0" distR="0" wp14:anchorId="50C17CC7" wp14:editId="29DCBA28">
            <wp:extent cx="3425190" cy="2522720"/>
            <wp:effectExtent l="0" t="0" r="3810" b="0"/>
            <wp:docPr id="13" name="Obraz 13" descr="DSCN0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SCN038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814" cy="254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510" w:rsidRPr="006615EB" w:rsidRDefault="00F90510" w:rsidP="00F90510">
      <w:pPr>
        <w:jc w:val="center"/>
        <w:rPr>
          <w:sz w:val="22"/>
        </w:rPr>
      </w:pPr>
      <w:r w:rsidRPr="006615EB">
        <w:rPr>
          <w:sz w:val="22"/>
        </w:rPr>
        <w:t>Fot. 3 Widok wnętrza przepustu</w:t>
      </w:r>
    </w:p>
    <w:p w:rsidR="00F90510" w:rsidRPr="006615EB" w:rsidRDefault="00F90510" w:rsidP="00F90510">
      <w:pPr>
        <w:jc w:val="center"/>
        <w:rPr>
          <w:sz w:val="22"/>
        </w:rPr>
      </w:pPr>
    </w:p>
    <w:p w:rsidR="00F90510" w:rsidRPr="006615EB" w:rsidRDefault="00F90510" w:rsidP="00F90510">
      <w:pPr>
        <w:jc w:val="center"/>
        <w:rPr>
          <w:sz w:val="22"/>
        </w:rPr>
      </w:pPr>
      <w:r w:rsidRPr="006615EB">
        <w:rPr>
          <w:noProof/>
          <w:sz w:val="22"/>
          <w:lang w:eastAsia="pl-PL"/>
        </w:rPr>
        <w:drawing>
          <wp:inline distT="0" distB="0" distL="0" distR="0" wp14:anchorId="13DE5E89" wp14:editId="54DD649E">
            <wp:extent cx="3238500" cy="2451861"/>
            <wp:effectExtent l="0" t="0" r="0" b="5715"/>
            <wp:docPr id="8" name="Obraz 8" descr="DSCN0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SCN04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212" cy="246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510" w:rsidRPr="006615EB" w:rsidRDefault="00F90510" w:rsidP="00F90510">
      <w:pPr>
        <w:jc w:val="center"/>
        <w:rPr>
          <w:sz w:val="22"/>
        </w:rPr>
      </w:pPr>
      <w:r w:rsidRPr="006615EB">
        <w:rPr>
          <w:sz w:val="22"/>
        </w:rPr>
        <w:t>Fot. 4 Widok wnętrza przepustu</w:t>
      </w:r>
    </w:p>
    <w:p w:rsidR="00F90510" w:rsidRPr="006615EB" w:rsidRDefault="00F90510" w:rsidP="00F90510">
      <w:pPr>
        <w:jc w:val="center"/>
        <w:rPr>
          <w:sz w:val="22"/>
        </w:rPr>
      </w:pPr>
    </w:p>
    <w:p w:rsidR="00F90510" w:rsidRPr="006615EB" w:rsidRDefault="00F90510" w:rsidP="00F90510">
      <w:pPr>
        <w:jc w:val="center"/>
        <w:rPr>
          <w:sz w:val="22"/>
        </w:rPr>
      </w:pPr>
      <w:r w:rsidRPr="006615EB">
        <w:rPr>
          <w:noProof/>
          <w:sz w:val="22"/>
          <w:lang w:eastAsia="pl-PL"/>
        </w:rPr>
        <w:drawing>
          <wp:inline distT="0" distB="0" distL="0" distR="0" wp14:anchorId="4C69D9BD" wp14:editId="13D3076C">
            <wp:extent cx="3238500" cy="2451861"/>
            <wp:effectExtent l="0" t="0" r="0" b="5715"/>
            <wp:docPr id="14" name="Obraz 14" descr="DSCN0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SCN039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825" cy="246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510" w:rsidRPr="006615EB" w:rsidRDefault="00F90510" w:rsidP="00F90510">
      <w:pPr>
        <w:jc w:val="center"/>
        <w:rPr>
          <w:sz w:val="22"/>
        </w:rPr>
      </w:pPr>
      <w:r w:rsidRPr="006615EB">
        <w:rPr>
          <w:sz w:val="22"/>
        </w:rPr>
        <w:t>Fot.5 Widok od strony lewej toru</w:t>
      </w:r>
    </w:p>
    <w:p w:rsidR="00F90510" w:rsidRPr="006615EB" w:rsidRDefault="00F90510" w:rsidP="00F90510">
      <w:pPr>
        <w:jc w:val="center"/>
        <w:rPr>
          <w:sz w:val="22"/>
        </w:rPr>
      </w:pPr>
    </w:p>
    <w:p w:rsidR="00F90510" w:rsidRPr="006615EB" w:rsidRDefault="00F90510" w:rsidP="00F90510">
      <w:pPr>
        <w:jc w:val="center"/>
        <w:rPr>
          <w:sz w:val="22"/>
        </w:rPr>
      </w:pPr>
      <w:r w:rsidRPr="006615EB">
        <w:rPr>
          <w:noProof/>
          <w:sz w:val="22"/>
          <w:lang w:eastAsia="pl-PL"/>
        </w:rPr>
        <w:drawing>
          <wp:inline distT="0" distB="0" distL="0" distR="0" wp14:anchorId="21D072F5" wp14:editId="54D6E7BC">
            <wp:extent cx="3257550" cy="2466284"/>
            <wp:effectExtent l="0" t="0" r="0" b="0"/>
            <wp:docPr id="10" name="Obraz 10" descr="DSCN0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SCN039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309" cy="248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510" w:rsidRPr="006615EB" w:rsidRDefault="00F90510" w:rsidP="00F90510">
      <w:pPr>
        <w:jc w:val="center"/>
        <w:rPr>
          <w:sz w:val="22"/>
        </w:rPr>
      </w:pPr>
      <w:r w:rsidRPr="006615EB">
        <w:rPr>
          <w:sz w:val="22"/>
        </w:rPr>
        <w:t>Fot. 6 Widok na mur oporowy.</w:t>
      </w:r>
    </w:p>
    <w:p w:rsidR="00F90510" w:rsidRPr="006615EB" w:rsidRDefault="00F90510" w:rsidP="00F90510">
      <w:pPr>
        <w:ind w:firstLine="0"/>
        <w:rPr>
          <w:sz w:val="22"/>
        </w:rPr>
      </w:pPr>
    </w:p>
    <w:p w:rsidR="00F90510" w:rsidRPr="006615EB" w:rsidRDefault="00F90510" w:rsidP="00F85E06">
      <w:pPr>
        <w:pStyle w:val="Nagwek4"/>
      </w:pPr>
      <w:bookmarkStart w:id="225" w:name="_Toc68599752"/>
      <w:r w:rsidRPr="006615EB">
        <w:lastRenderedPageBreak/>
        <w:t xml:space="preserve">Przejazd </w:t>
      </w:r>
      <w:r w:rsidR="00294A00" w:rsidRPr="006615EB">
        <w:t>kolejowo</w:t>
      </w:r>
      <w:r w:rsidRPr="006615EB">
        <w:t xml:space="preserve">-drogowy w km </w:t>
      </w:r>
      <w:r w:rsidR="00294A00" w:rsidRPr="006615EB">
        <w:t xml:space="preserve">40,745 </w:t>
      </w:r>
      <w:r w:rsidR="00473CED" w:rsidRPr="006615EB">
        <w:t>LK-</w:t>
      </w:r>
      <w:r w:rsidR="00123863" w:rsidRPr="006615EB">
        <w:t>370,</w:t>
      </w:r>
      <w:r w:rsidR="00294A00" w:rsidRPr="006615EB">
        <w:t xml:space="preserve"> w km 155,884 </w:t>
      </w:r>
      <w:r w:rsidR="00473CED" w:rsidRPr="006615EB">
        <w:t>LK-</w:t>
      </w:r>
      <w:r w:rsidR="00294A00" w:rsidRPr="006615EB">
        <w:t>275</w:t>
      </w:r>
      <w:bookmarkEnd w:id="225"/>
    </w:p>
    <w:p w:rsidR="000E1283" w:rsidRPr="006615EB" w:rsidRDefault="000E1283" w:rsidP="009E5B4D">
      <w:pPr>
        <w:ind w:firstLine="0"/>
        <w:jc w:val="left"/>
        <w:rPr>
          <w:sz w:val="22"/>
        </w:rPr>
      </w:pPr>
      <w:r w:rsidRPr="006615EB">
        <w:rPr>
          <w:sz w:val="22"/>
        </w:rPr>
        <w:t xml:space="preserve">przejazd kat A na linii 370 Zielona Góra – Żary w km 40,745 oraz na linii 275 Wrocław Muchobór – Gubinek w km 155,884. Przejazd stanowi skrzyżowanie jednopoziomowe z drogą krajową nr 27  granica państwa – Przewóz – Żary – Zielona Góra </w:t>
      </w:r>
      <w:r w:rsidR="009E5B4D" w:rsidRPr="006615EB">
        <w:rPr>
          <w:sz w:val="22"/>
        </w:rPr>
        <w:t>m. Bieniów km dr 29+936</w:t>
      </w:r>
      <w:r w:rsidRPr="006615EB">
        <w:rPr>
          <w:sz w:val="22"/>
        </w:rPr>
        <w:t xml:space="preserve"> na terenie Sekcji Eksploatacji w Czerwieńsku.</w:t>
      </w:r>
    </w:p>
    <w:p w:rsidR="000E1283" w:rsidRPr="006615EB" w:rsidRDefault="000E1283" w:rsidP="009E5B4D">
      <w:pPr>
        <w:ind w:firstLine="0"/>
        <w:rPr>
          <w:sz w:val="22"/>
        </w:rPr>
      </w:pPr>
      <w:r w:rsidRPr="006615EB">
        <w:rPr>
          <w:sz w:val="22"/>
        </w:rPr>
        <w:t xml:space="preserve">nawierzchnia na przejeździe z płyt typu CBP szerokość </w:t>
      </w:r>
      <w:r w:rsidR="009E5B4D" w:rsidRPr="006615EB">
        <w:rPr>
          <w:sz w:val="22"/>
        </w:rPr>
        <w:t>12</w:t>
      </w:r>
      <w:r w:rsidRPr="006615EB">
        <w:rPr>
          <w:sz w:val="22"/>
        </w:rPr>
        <w:t xml:space="preserve"> m, </w:t>
      </w:r>
    </w:p>
    <w:p w:rsidR="009E5B4D" w:rsidRPr="006615EB" w:rsidRDefault="009E5B4D" w:rsidP="009E5B4D">
      <w:pPr>
        <w:ind w:firstLine="0"/>
        <w:rPr>
          <w:sz w:val="22"/>
        </w:rPr>
      </w:pPr>
      <w:r w:rsidRPr="006615EB">
        <w:rPr>
          <w:sz w:val="22"/>
        </w:rPr>
        <w:t xml:space="preserve">Na przejeździe znajdują 4 </w:t>
      </w:r>
      <w:r w:rsidR="000E1283" w:rsidRPr="006615EB">
        <w:rPr>
          <w:sz w:val="22"/>
        </w:rPr>
        <w:t>tor</w:t>
      </w:r>
      <w:r w:rsidRPr="006615EB">
        <w:rPr>
          <w:sz w:val="22"/>
        </w:rPr>
        <w:t>y.</w:t>
      </w:r>
      <w:r w:rsidR="000E1283" w:rsidRPr="006615EB">
        <w:rPr>
          <w:sz w:val="22"/>
        </w:rPr>
        <w:t xml:space="preserve"> </w:t>
      </w:r>
    </w:p>
    <w:p w:rsidR="000E1283" w:rsidRPr="006615EB" w:rsidRDefault="009E5B4D" w:rsidP="009E5B4D">
      <w:pPr>
        <w:ind w:firstLine="0"/>
        <w:rPr>
          <w:sz w:val="22"/>
        </w:rPr>
      </w:pPr>
      <w:r w:rsidRPr="006615EB">
        <w:rPr>
          <w:sz w:val="22"/>
        </w:rPr>
        <w:t xml:space="preserve">Tor nr 1 linii 275 leży na </w:t>
      </w:r>
      <w:r w:rsidR="000E1283" w:rsidRPr="006615EB">
        <w:rPr>
          <w:sz w:val="22"/>
        </w:rPr>
        <w:t>prostej</w:t>
      </w:r>
      <w:r w:rsidRPr="006615EB">
        <w:rPr>
          <w:sz w:val="22"/>
        </w:rPr>
        <w:t>, szyny S49 na podkładach drewnianych</w:t>
      </w:r>
    </w:p>
    <w:p w:rsidR="009E5B4D" w:rsidRPr="006615EB" w:rsidRDefault="009E5B4D" w:rsidP="009E5B4D">
      <w:pPr>
        <w:ind w:firstLine="0"/>
        <w:rPr>
          <w:sz w:val="22"/>
        </w:rPr>
      </w:pPr>
      <w:r w:rsidRPr="006615EB">
        <w:rPr>
          <w:sz w:val="22"/>
        </w:rPr>
        <w:t>Tor nr 2 linii 275 leży na prostej, szyny S49 na podkładach drewnianych</w:t>
      </w:r>
    </w:p>
    <w:p w:rsidR="009E5B4D" w:rsidRPr="006615EB" w:rsidRDefault="009E5B4D" w:rsidP="009E5B4D">
      <w:pPr>
        <w:ind w:firstLine="0"/>
        <w:rPr>
          <w:sz w:val="22"/>
        </w:rPr>
      </w:pPr>
      <w:r w:rsidRPr="006615EB">
        <w:rPr>
          <w:sz w:val="22"/>
        </w:rPr>
        <w:t>Tor nr 4 linii 370 leży na prostej, szyny S49 na podkładach drewnianych</w:t>
      </w:r>
    </w:p>
    <w:p w:rsidR="009E5B4D" w:rsidRPr="006615EB" w:rsidRDefault="009E5B4D" w:rsidP="009E5B4D">
      <w:pPr>
        <w:ind w:firstLine="0"/>
        <w:rPr>
          <w:sz w:val="22"/>
        </w:rPr>
      </w:pPr>
      <w:r w:rsidRPr="006615EB">
        <w:rPr>
          <w:sz w:val="22"/>
        </w:rPr>
        <w:t>Tor nr 6 linii 370 leży na łuku zwrotnym za rozjazdem, szyny S49 na podkładach drewnianych</w:t>
      </w:r>
    </w:p>
    <w:p w:rsidR="00F90510" w:rsidRPr="006615EB" w:rsidRDefault="00F90510" w:rsidP="00F85E06">
      <w:pPr>
        <w:pStyle w:val="Nagwek4"/>
      </w:pPr>
      <w:bookmarkStart w:id="226" w:name="_Toc68599753"/>
      <w:r w:rsidRPr="006615EB">
        <w:t>Tory na stacji Bieniów</w:t>
      </w:r>
      <w:bookmarkEnd w:id="226"/>
    </w:p>
    <w:p w:rsidR="00F15438" w:rsidRPr="006615EB" w:rsidRDefault="00EA4D7F" w:rsidP="00564360">
      <w:pPr>
        <w:pStyle w:val="Zwykytekst"/>
        <w:spacing w:after="0" w:line="276" w:lineRule="auto"/>
        <w:ind w:firstLine="0"/>
        <w:rPr>
          <w:rFonts w:ascii="Arial" w:hAnsi="Arial" w:cs="Arial"/>
          <w:sz w:val="22"/>
          <w:szCs w:val="22"/>
        </w:rPr>
      </w:pPr>
      <w:r w:rsidRPr="006615EB">
        <w:rPr>
          <w:rFonts w:ascii="Arial" w:hAnsi="Arial" w:cs="Arial"/>
          <w:sz w:val="22"/>
          <w:szCs w:val="22"/>
        </w:rPr>
        <w:t xml:space="preserve">Stacja Bieniów jest stacją </w:t>
      </w:r>
      <w:r w:rsidR="00EB2ECE" w:rsidRPr="006615EB">
        <w:rPr>
          <w:rFonts w:ascii="Arial" w:hAnsi="Arial" w:cs="Arial"/>
          <w:sz w:val="22"/>
          <w:szCs w:val="22"/>
        </w:rPr>
        <w:t xml:space="preserve">węzłową na której krzyżują dwie linie kolejowe. Linia 370 Zielona Góra – Żary oraz linia 275 Wrocław Muchobór – Gubinek. Nawierzchnie stanowią tory na podkładach </w:t>
      </w:r>
      <w:r w:rsidR="00F15438" w:rsidRPr="006615EB">
        <w:rPr>
          <w:rFonts w:ascii="Arial" w:hAnsi="Arial" w:cs="Arial"/>
          <w:sz w:val="22"/>
          <w:szCs w:val="22"/>
        </w:rPr>
        <w:t>drewnianych i betonowych typu S4</w:t>
      </w:r>
      <w:r w:rsidR="00EB2ECE" w:rsidRPr="006615EB">
        <w:rPr>
          <w:rFonts w:ascii="Arial" w:hAnsi="Arial" w:cs="Arial"/>
          <w:sz w:val="22"/>
          <w:szCs w:val="22"/>
        </w:rPr>
        <w:t>9</w:t>
      </w:r>
    </w:p>
    <w:p w:rsidR="00F15438" w:rsidRPr="006615EB" w:rsidRDefault="00F15438" w:rsidP="00564360">
      <w:pPr>
        <w:pStyle w:val="Zwykytekst"/>
        <w:spacing w:after="0" w:line="276" w:lineRule="auto"/>
        <w:ind w:firstLine="0"/>
        <w:rPr>
          <w:rFonts w:ascii="Arial" w:hAnsi="Arial" w:cs="Arial"/>
          <w:sz w:val="22"/>
          <w:szCs w:val="22"/>
        </w:rPr>
      </w:pPr>
      <w:r w:rsidRPr="006615EB">
        <w:rPr>
          <w:rFonts w:ascii="Arial" w:hAnsi="Arial" w:cs="Arial"/>
          <w:sz w:val="22"/>
          <w:szCs w:val="22"/>
        </w:rPr>
        <w:t xml:space="preserve">Tor nr 1 szyny S 49 na podkładach </w:t>
      </w:r>
      <w:r w:rsidR="00B12270" w:rsidRPr="006615EB">
        <w:rPr>
          <w:rFonts w:ascii="Arial" w:hAnsi="Arial" w:cs="Arial"/>
          <w:sz w:val="22"/>
          <w:szCs w:val="22"/>
        </w:rPr>
        <w:t>drewnianych i betonowych</w:t>
      </w:r>
      <w:r w:rsidRPr="006615EB">
        <w:rPr>
          <w:rFonts w:ascii="Arial" w:hAnsi="Arial" w:cs="Arial"/>
          <w:sz w:val="22"/>
          <w:szCs w:val="22"/>
        </w:rPr>
        <w:t xml:space="preserve">. </w:t>
      </w:r>
      <w:r w:rsidR="00ED68AB" w:rsidRPr="006615EB">
        <w:rPr>
          <w:rFonts w:ascii="Arial" w:hAnsi="Arial" w:cs="Arial"/>
          <w:sz w:val="22"/>
          <w:szCs w:val="22"/>
        </w:rPr>
        <w:t xml:space="preserve">podsypka </w:t>
      </w:r>
      <w:r w:rsidR="00B12270" w:rsidRPr="006615EB">
        <w:rPr>
          <w:rFonts w:ascii="Arial" w:hAnsi="Arial" w:cs="Arial"/>
          <w:sz w:val="22"/>
          <w:szCs w:val="22"/>
        </w:rPr>
        <w:t>tłuczeń</w:t>
      </w:r>
    </w:p>
    <w:p w:rsidR="00F15438" w:rsidRPr="006615EB" w:rsidRDefault="00F15438" w:rsidP="00564360">
      <w:pPr>
        <w:pStyle w:val="Zwykytekst"/>
        <w:spacing w:after="0" w:line="276" w:lineRule="auto"/>
        <w:ind w:firstLine="0"/>
        <w:rPr>
          <w:rFonts w:ascii="Arial" w:hAnsi="Arial" w:cs="Arial"/>
          <w:sz w:val="22"/>
          <w:szCs w:val="22"/>
        </w:rPr>
      </w:pPr>
      <w:r w:rsidRPr="006615EB">
        <w:rPr>
          <w:rFonts w:ascii="Arial" w:hAnsi="Arial" w:cs="Arial"/>
          <w:sz w:val="22"/>
          <w:szCs w:val="22"/>
        </w:rPr>
        <w:t>Tor nr 2 szyny S 49 na podkładach</w:t>
      </w:r>
      <w:r w:rsidR="00E35E5F" w:rsidRPr="006615EB">
        <w:rPr>
          <w:rFonts w:ascii="Arial" w:hAnsi="Arial" w:cs="Arial"/>
          <w:sz w:val="22"/>
          <w:szCs w:val="22"/>
        </w:rPr>
        <w:t xml:space="preserve"> drewnianych</w:t>
      </w:r>
      <w:r w:rsidRPr="006615EB">
        <w:rPr>
          <w:rFonts w:ascii="Arial" w:hAnsi="Arial" w:cs="Arial"/>
          <w:sz w:val="22"/>
          <w:szCs w:val="22"/>
        </w:rPr>
        <w:t xml:space="preserve"> </w:t>
      </w:r>
      <w:r w:rsidR="00ED68AB" w:rsidRPr="006615EB">
        <w:rPr>
          <w:rFonts w:ascii="Arial" w:hAnsi="Arial" w:cs="Arial"/>
          <w:sz w:val="22"/>
          <w:szCs w:val="22"/>
        </w:rPr>
        <w:t xml:space="preserve">podsypka </w:t>
      </w:r>
      <w:r w:rsidR="00B12270" w:rsidRPr="006615EB">
        <w:rPr>
          <w:rFonts w:ascii="Arial" w:hAnsi="Arial" w:cs="Arial"/>
          <w:sz w:val="22"/>
          <w:szCs w:val="22"/>
        </w:rPr>
        <w:t>tłuczeń</w:t>
      </w:r>
    </w:p>
    <w:p w:rsidR="00ED68AB" w:rsidRPr="006615EB" w:rsidRDefault="00F15438" w:rsidP="00564360">
      <w:pPr>
        <w:pStyle w:val="Zwykytekst"/>
        <w:spacing w:after="0" w:line="276" w:lineRule="auto"/>
        <w:ind w:firstLine="0"/>
        <w:rPr>
          <w:rFonts w:ascii="Arial" w:hAnsi="Arial" w:cs="Arial"/>
          <w:sz w:val="22"/>
          <w:szCs w:val="22"/>
        </w:rPr>
      </w:pPr>
      <w:r w:rsidRPr="006615EB">
        <w:rPr>
          <w:rFonts w:ascii="Arial" w:hAnsi="Arial" w:cs="Arial"/>
          <w:sz w:val="22"/>
          <w:szCs w:val="22"/>
        </w:rPr>
        <w:t xml:space="preserve">Tor nr 4 szyny S 49 </w:t>
      </w:r>
      <w:r w:rsidR="00B12270" w:rsidRPr="006615EB">
        <w:rPr>
          <w:rFonts w:ascii="Arial" w:hAnsi="Arial" w:cs="Arial"/>
          <w:sz w:val="22"/>
          <w:szCs w:val="22"/>
        </w:rPr>
        <w:t>podkładach drewnianych i betonowych. podsypka tłuczeń</w:t>
      </w:r>
    </w:p>
    <w:p w:rsidR="00F15438" w:rsidRPr="006615EB" w:rsidRDefault="00F15438" w:rsidP="00564360">
      <w:pPr>
        <w:pStyle w:val="Zwykytekst"/>
        <w:spacing w:after="0" w:line="276" w:lineRule="auto"/>
        <w:ind w:firstLine="0"/>
        <w:rPr>
          <w:rFonts w:ascii="Arial" w:hAnsi="Arial" w:cs="Arial"/>
          <w:sz w:val="22"/>
          <w:szCs w:val="22"/>
        </w:rPr>
      </w:pPr>
      <w:r w:rsidRPr="006615EB">
        <w:rPr>
          <w:rFonts w:ascii="Arial" w:hAnsi="Arial" w:cs="Arial"/>
          <w:sz w:val="22"/>
          <w:szCs w:val="22"/>
        </w:rPr>
        <w:t xml:space="preserve">Tor nr 6 szyny S 49 </w:t>
      </w:r>
      <w:r w:rsidR="00B12270" w:rsidRPr="006615EB">
        <w:rPr>
          <w:rFonts w:ascii="Arial" w:hAnsi="Arial" w:cs="Arial"/>
          <w:sz w:val="22"/>
          <w:szCs w:val="22"/>
        </w:rPr>
        <w:t>podkładach drewnianych i betonowych. podsypka tłuczeń</w:t>
      </w:r>
    </w:p>
    <w:p w:rsidR="00F15438" w:rsidRPr="006615EB" w:rsidRDefault="00F15438" w:rsidP="00564360">
      <w:pPr>
        <w:pStyle w:val="Zwykytekst"/>
        <w:spacing w:after="0" w:line="276" w:lineRule="auto"/>
        <w:ind w:firstLine="0"/>
        <w:rPr>
          <w:rFonts w:ascii="Arial" w:hAnsi="Arial" w:cs="Arial"/>
          <w:sz w:val="22"/>
          <w:szCs w:val="22"/>
        </w:rPr>
      </w:pPr>
      <w:r w:rsidRPr="006615EB">
        <w:rPr>
          <w:rFonts w:ascii="Arial" w:hAnsi="Arial" w:cs="Arial"/>
          <w:sz w:val="22"/>
          <w:szCs w:val="22"/>
        </w:rPr>
        <w:t xml:space="preserve">Rz 2  - S49 1:9 R </w:t>
      </w:r>
      <w:r w:rsidR="00C9114E" w:rsidRPr="006615EB">
        <w:rPr>
          <w:rFonts w:ascii="Arial" w:hAnsi="Arial" w:cs="Arial"/>
          <w:sz w:val="22"/>
          <w:szCs w:val="22"/>
        </w:rPr>
        <w:t xml:space="preserve">300 L - podrozjazdnice drewniane, podsypka tłuczniowa </w:t>
      </w:r>
    </w:p>
    <w:p w:rsidR="00F15438" w:rsidRPr="006615EB" w:rsidRDefault="00F15438" w:rsidP="00564360">
      <w:pPr>
        <w:pStyle w:val="Zwykytekst"/>
        <w:spacing w:after="0" w:line="276" w:lineRule="auto"/>
        <w:ind w:firstLine="0"/>
        <w:rPr>
          <w:rFonts w:ascii="Arial" w:hAnsi="Arial" w:cs="Arial"/>
          <w:sz w:val="22"/>
          <w:szCs w:val="22"/>
        </w:rPr>
      </w:pPr>
      <w:r w:rsidRPr="006615EB">
        <w:rPr>
          <w:rFonts w:ascii="Arial" w:hAnsi="Arial" w:cs="Arial"/>
          <w:sz w:val="22"/>
          <w:szCs w:val="22"/>
        </w:rPr>
        <w:t>Rz 3  - S49 1:9 R 190 P</w:t>
      </w:r>
      <w:r w:rsidR="00C9114E" w:rsidRPr="006615EB">
        <w:rPr>
          <w:rFonts w:ascii="Arial" w:hAnsi="Arial" w:cs="Arial"/>
          <w:sz w:val="22"/>
          <w:szCs w:val="22"/>
        </w:rPr>
        <w:t xml:space="preserve"> - podrozjazdnice drewniane, podsypka tłuczniowa</w:t>
      </w:r>
    </w:p>
    <w:p w:rsidR="00F15438" w:rsidRPr="006615EB" w:rsidRDefault="00F15438" w:rsidP="00564360">
      <w:pPr>
        <w:pStyle w:val="Zwykytekst"/>
        <w:spacing w:after="0" w:line="276" w:lineRule="auto"/>
        <w:ind w:firstLine="0"/>
        <w:rPr>
          <w:rFonts w:ascii="Arial" w:hAnsi="Arial" w:cs="Arial"/>
          <w:sz w:val="22"/>
          <w:szCs w:val="22"/>
        </w:rPr>
      </w:pPr>
      <w:r w:rsidRPr="006615EB">
        <w:rPr>
          <w:rFonts w:ascii="Arial" w:hAnsi="Arial" w:cs="Arial"/>
          <w:sz w:val="22"/>
          <w:szCs w:val="22"/>
        </w:rPr>
        <w:t xml:space="preserve">Rz 4  - S49 1:9 R </w:t>
      </w:r>
      <w:r w:rsidR="00C9114E" w:rsidRPr="006615EB">
        <w:rPr>
          <w:rFonts w:ascii="Arial" w:hAnsi="Arial" w:cs="Arial"/>
          <w:sz w:val="22"/>
          <w:szCs w:val="22"/>
        </w:rPr>
        <w:t>300 L - podrozjazdnice drewniane, podsypka tłuczniowa</w:t>
      </w:r>
    </w:p>
    <w:p w:rsidR="00F15438" w:rsidRPr="006615EB" w:rsidRDefault="00C9114E" w:rsidP="00564360">
      <w:pPr>
        <w:pStyle w:val="Zwykytekst"/>
        <w:spacing w:after="0" w:line="276" w:lineRule="auto"/>
        <w:ind w:firstLine="0"/>
        <w:rPr>
          <w:rFonts w:ascii="Arial" w:hAnsi="Arial" w:cs="Arial"/>
          <w:sz w:val="22"/>
          <w:szCs w:val="22"/>
        </w:rPr>
      </w:pPr>
      <w:r w:rsidRPr="006615EB">
        <w:rPr>
          <w:rFonts w:ascii="Arial" w:hAnsi="Arial" w:cs="Arial"/>
          <w:sz w:val="22"/>
          <w:szCs w:val="22"/>
        </w:rPr>
        <w:t>Rkpd</w:t>
      </w:r>
      <w:r w:rsidR="00F15438" w:rsidRPr="006615EB">
        <w:rPr>
          <w:rFonts w:ascii="Arial" w:hAnsi="Arial" w:cs="Arial"/>
          <w:sz w:val="22"/>
          <w:szCs w:val="22"/>
        </w:rPr>
        <w:t xml:space="preserve"> 5  - S49 1:9 R 190 </w:t>
      </w:r>
      <w:r w:rsidRPr="006615EB">
        <w:rPr>
          <w:rFonts w:ascii="Arial" w:hAnsi="Arial" w:cs="Arial"/>
          <w:sz w:val="22"/>
          <w:szCs w:val="22"/>
        </w:rPr>
        <w:t>- podrozjazdnice drewniane, podsypka tłuczniowa</w:t>
      </w:r>
    </w:p>
    <w:p w:rsidR="00F15438" w:rsidRPr="006615EB" w:rsidRDefault="00F15438" w:rsidP="00564360">
      <w:pPr>
        <w:pStyle w:val="Zwykytekst"/>
        <w:spacing w:after="0" w:line="276" w:lineRule="auto"/>
        <w:ind w:firstLine="0"/>
        <w:rPr>
          <w:rFonts w:ascii="Arial" w:hAnsi="Arial" w:cs="Arial"/>
          <w:sz w:val="22"/>
          <w:szCs w:val="22"/>
        </w:rPr>
      </w:pPr>
      <w:r w:rsidRPr="006615EB">
        <w:rPr>
          <w:rFonts w:ascii="Arial" w:hAnsi="Arial" w:cs="Arial"/>
          <w:sz w:val="22"/>
          <w:szCs w:val="22"/>
        </w:rPr>
        <w:t xml:space="preserve">Rz 13  - S49 1:9 R </w:t>
      </w:r>
      <w:r w:rsidR="00C9114E" w:rsidRPr="006615EB">
        <w:rPr>
          <w:rFonts w:ascii="Arial" w:hAnsi="Arial" w:cs="Arial"/>
          <w:sz w:val="22"/>
          <w:szCs w:val="22"/>
        </w:rPr>
        <w:t>300</w:t>
      </w:r>
      <w:r w:rsidRPr="006615EB">
        <w:rPr>
          <w:rFonts w:ascii="Arial" w:hAnsi="Arial" w:cs="Arial"/>
          <w:sz w:val="22"/>
          <w:szCs w:val="22"/>
        </w:rPr>
        <w:t xml:space="preserve"> </w:t>
      </w:r>
      <w:r w:rsidR="00C9114E" w:rsidRPr="006615EB">
        <w:rPr>
          <w:rFonts w:ascii="Arial" w:hAnsi="Arial" w:cs="Arial"/>
          <w:sz w:val="22"/>
          <w:szCs w:val="22"/>
        </w:rPr>
        <w:t>L - podrozjazdnice drewniane, podsypka tłuczniowa</w:t>
      </w:r>
    </w:p>
    <w:p w:rsidR="00F15438" w:rsidRPr="006615EB" w:rsidRDefault="00F15438" w:rsidP="00564360">
      <w:pPr>
        <w:pStyle w:val="Zwykytekst"/>
        <w:spacing w:after="0" w:line="276" w:lineRule="auto"/>
        <w:ind w:firstLine="0"/>
        <w:rPr>
          <w:rFonts w:ascii="Arial" w:hAnsi="Arial" w:cs="Arial"/>
          <w:sz w:val="22"/>
          <w:szCs w:val="22"/>
        </w:rPr>
      </w:pPr>
      <w:r w:rsidRPr="006615EB">
        <w:rPr>
          <w:rFonts w:ascii="Arial" w:hAnsi="Arial" w:cs="Arial"/>
          <w:sz w:val="22"/>
          <w:szCs w:val="22"/>
        </w:rPr>
        <w:t xml:space="preserve">Rz 15  - S49 1:9 R </w:t>
      </w:r>
      <w:r w:rsidR="00C9114E" w:rsidRPr="006615EB">
        <w:rPr>
          <w:rFonts w:ascii="Arial" w:hAnsi="Arial" w:cs="Arial"/>
          <w:sz w:val="22"/>
          <w:szCs w:val="22"/>
        </w:rPr>
        <w:t>500</w:t>
      </w:r>
      <w:r w:rsidRPr="006615EB">
        <w:rPr>
          <w:rFonts w:ascii="Arial" w:hAnsi="Arial" w:cs="Arial"/>
          <w:sz w:val="22"/>
          <w:szCs w:val="22"/>
        </w:rPr>
        <w:t xml:space="preserve"> P</w:t>
      </w:r>
      <w:r w:rsidR="00C9114E" w:rsidRPr="006615EB">
        <w:rPr>
          <w:rFonts w:ascii="Arial" w:hAnsi="Arial" w:cs="Arial"/>
          <w:sz w:val="22"/>
          <w:szCs w:val="22"/>
        </w:rPr>
        <w:t xml:space="preserve"> - podrozjazdnice drewniane, podsypka tłuczniowa</w:t>
      </w:r>
    </w:p>
    <w:p w:rsidR="00F15438" w:rsidRPr="006615EB" w:rsidRDefault="00F15438" w:rsidP="00564360">
      <w:pPr>
        <w:pStyle w:val="Zwykytekst"/>
        <w:spacing w:after="0" w:line="276" w:lineRule="auto"/>
        <w:ind w:firstLine="0"/>
        <w:rPr>
          <w:rFonts w:ascii="Arial" w:hAnsi="Arial" w:cs="Arial"/>
          <w:sz w:val="22"/>
          <w:szCs w:val="22"/>
        </w:rPr>
      </w:pPr>
      <w:r w:rsidRPr="006615EB">
        <w:rPr>
          <w:rFonts w:ascii="Arial" w:hAnsi="Arial" w:cs="Arial"/>
          <w:sz w:val="22"/>
          <w:szCs w:val="22"/>
        </w:rPr>
        <w:t xml:space="preserve">Rz 16  - S49 1:9 R </w:t>
      </w:r>
      <w:r w:rsidR="00C9114E" w:rsidRPr="006615EB">
        <w:rPr>
          <w:rFonts w:ascii="Arial" w:hAnsi="Arial" w:cs="Arial"/>
          <w:sz w:val="22"/>
          <w:szCs w:val="22"/>
        </w:rPr>
        <w:t>500</w:t>
      </w:r>
      <w:r w:rsidRPr="006615EB">
        <w:rPr>
          <w:rFonts w:ascii="Arial" w:hAnsi="Arial" w:cs="Arial"/>
          <w:sz w:val="22"/>
          <w:szCs w:val="22"/>
        </w:rPr>
        <w:t xml:space="preserve"> P</w:t>
      </w:r>
      <w:r w:rsidR="00C9114E" w:rsidRPr="006615EB">
        <w:rPr>
          <w:rFonts w:ascii="Arial" w:hAnsi="Arial" w:cs="Arial"/>
          <w:sz w:val="22"/>
          <w:szCs w:val="22"/>
        </w:rPr>
        <w:t xml:space="preserve"> - podrozjazdnice drewniane, podsypka tłuczniowa</w:t>
      </w:r>
    </w:p>
    <w:p w:rsidR="00F15438" w:rsidRPr="006615EB" w:rsidRDefault="00F15438" w:rsidP="00564360">
      <w:pPr>
        <w:pStyle w:val="Zwykytekst"/>
        <w:spacing w:after="0" w:line="276" w:lineRule="auto"/>
        <w:ind w:firstLine="0"/>
        <w:rPr>
          <w:rFonts w:ascii="Arial" w:hAnsi="Arial" w:cs="Arial"/>
          <w:sz w:val="22"/>
          <w:szCs w:val="22"/>
        </w:rPr>
      </w:pPr>
      <w:r w:rsidRPr="006615EB">
        <w:rPr>
          <w:rFonts w:ascii="Arial" w:hAnsi="Arial" w:cs="Arial"/>
          <w:sz w:val="22"/>
          <w:szCs w:val="22"/>
        </w:rPr>
        <w:t xml:space="preserve">Rz 17  - S49 1:9 R </w:t>
      </w:r>
      <w:r w:rsidR="00C9114E" w:rsidRPr="006615EB">
        <w:rPr>
          <w:rFonts w:ascii="Arial" w:hAnsi="Arial" w:cs="Arial"/>
          <w:sz w:val="22"/>
          <w:szCs w:val="22"/>
        </w:rPr>
        <w:t>500</w:t>
      </w:r>
      <w:r w:rsidRPr="006615EB">
        <w:rPr>
          <w:rFonts w:ascii="Arial" w:hAnsi="Arial" w:cs="Arial"/>
          <w:sz w:val="22"/>
          <w:szCs w:val="22"/>
        </w:rPr>
        <w:t xml:space="preserve"> </w:t>
      </w:r>
      <w:r w:rsidR="00C9114E" w:rsidRPr="006615EB">
        <w:rPr>
          <w:rFonts w:ascii="Arial" w:hAnsi="Arial" w:cs="Arial"/>
          <w:sz w:val="22"/>
          <w:szCs w:val="22"/>
        </w:rPr>
        <w:t>L - podrozjazdnice drewniane, podsypka tłuczniowa</w:t>
      </w:r>
    </w:p>
    <w:p w:rsidR="00F15438" w:rsidRPr="006615EB" w:rsidRDefault="00F15438" w:rsidP="00564360">
      <w:pPr>
        <w:pStyle w:val="Zwykytekst"/>
        <w:spacing w:after="0" w:line="276" w:lineRule="auto"/>
        <w:ind w:firstLine="0"/>
        <w:rPr>
          <w:rFonts w:ascii="Arial" w:hAnsi="Arial" w:cs="Arial"/>
          <w:sz w:val="22"/>
          <w:szCs w:val="22"/>
        </w:rPr>
      </w:pPr>
      <w:r w:rsidRPr="006615EB">
        <w:rPr>
          <w:rFonts w:ascii="Arial" w:hAnsi="Arial" w:cs="Arial"/>
          <w:sz w:val="22"/>
          <w:szCs w:val="22"/>
        </w:rPr>
        <w:t xml:space="preserve">Rz 18  - S49 1:9 R </w:t>
      </w:r>
      <w:r w:rsidR="00C9114E" w:rsidRPr="006615EB">
        <w:rPr>
          <w:rFonts w:ascii="Arial" w:hAnsi="Arial" w:cs="Arial"/>
          <w:sz w:val="22"/>
          <w:szCs w:val="22"/>
        </w:rPr>
        <w:t>500</w:t>
      </w:r>
      <w:r w:rsidRPr="006615EB">
        <w:rPr>
          <w:rFonts w:ascii="Arial" w:hAnsi="Arial" w:cs="Arial"/>
          <w:sz w:val="22"/>
          <w:szCs w:val="22"/>
        </w:rPr>
        <w:t xml:space="preserve"> P</w:t>
      </w:r>
      <w:r w:rsidR="00C9114E" w:rsidRPr="006615EB">
        <w:rPr>
          <w:rFonts w:ascii="Arial" w:hAnsi="Arial" w:cs="Arial"/>
          <w:sz w:val="22"/>
          <w:szCs w:val="22"/>
        </w:rPr>
        <w:t xml:space="preserve"> - podrozjazdnice drewniane, podsypka tłuczniowa</w:t>
      </w:r>
    </w:p>
    <w:p w:rsidR="00C9114E" w:rsidRPr="006615EB" w:rsidRDefault="002041AE" w:rsidP="00564360">
      <w:pPr>
        <w:pStyle w:val="Zwykytekst"/>
        <w:spacing w:after="0" w:line="276" w:lineRule="auto"/>
        <w:ind w:firstLine="0"/>
        <w:rPr>
          <w:rFonts w:ascii="Arial" w:hAnsi="Arial" w:cs="Arial"/>
          <w:sz w:val="22"/>
          <w:szCs w:val="22"/>
        </w:rPr>
      </w:pPr>
      <w:r w:rsidRPr="006615EB">
        <w:rPr>
          <w:rFonts w:ascii="Arial" w:hAnsi="Arial" w:cs="Arial"/>
          <w:sz w:val="22"/>
          <w:szCs w:val="22"/>
        </w:rPr>
        <w:t xml:space="preserve">Na </w:t>
      </w:r>
      <w:r w:rsidR="00C9114E" w:rsidRPr="006615EB">
        <w:rPr>
          <w:rFonts w:ascii="Arial" w:hAnsi="Arial" w:cs="Arial"/>
          <w:sz w:val="22"/>
          <w:szCs w:val="22"/>
        </w:rPr>
        <w:t xml:space="preserve">międzytorzu torów 4-6 </w:t>
      </w:r>
      <w:r w:rsidRPr="006615EB">
        <w:rPr>
          <w:rFonts w:ascii="Arial" w:hAnsi="Arial" w:cs="Arial"/>
          <w:sz w:val="22"/>
          <w:szCs w:val="22"/>
        </w:rPr>
        <w:t>umiejscowiony peron wyspowy dwu-krawędziowy,</w:t>
      </w:r>
      <w:r w:rsidR="00C9114E" w:rsidRPr="006615EB">
        <w:rPr>
          <w:rFonts w:ascii="Arial" w:hAnsi="Arial" w:cs="Arial"/>
          <w:sz w:val="22"/>
          <w:szCs w:val="22"/>
        </w:rPr>
        <w:t xml:space="preserve"> niski o nawierzchni gruntowej</w:t>
      </w:r>
    </w:p>
    <w:p w:rsidR="003C7AC8" w:rsidRPr="006615EB" w:rsidRDefault="002041AE" w:rsidP="00564360">
      <w:pPr>
        <w:pStyle w:val="Zwykytekst"/>
        <w:spacing w:after="0" w:line="276" w:lineRule="auto"/>
        <w:ind w:firstLine="0"/>
        <w:rPr>
          <w:rFonts w:ascii="Arial" w:hAnsi="Arial" w:cs="Arial"/>
          <w:sz w:val="22"/>
          <w:szCs w:val="22"/>
        </w:rPr>
      </w:pPr>
      <w:r w:rsidRPr="006615EB">
        <w:rPr>
          <w:rFonts w:ascii="Arial" w:hAnsi="Arial" w:cs="Arial"/>
          <w:sz w:val="22"/>
          <w:szCs w:val="22"/>
        </w:rPr>
        <w:t xml:space="preserve">Na międzytorzu torów </w:t>
      </w:r>
      <w:r w:rsidR="00ED68AB" w:rsidRPr="006615EB">
        <w:rPr>
          <w:rFonts w:ascii="Arial" w:hAnsi="Arial" w:cs="Arial"/>
          <w:sz w:val="22"/>
          <w:szCs w:val="22"/>
        </w:rPr>
        <w:t>2-1</w:t>
      </w:r>
      <w:r w:rsidRPr="006615EB">
        <w:rPr>
          <w:rFonts w:ascii="Arial" w:hAnsi="Arial" w:cs="Arial"/>
          <w:sz w:val="22"/>
          <w:szCs w:val="22"/>
        </w:rPr>
        <w:t xml:space="preserve"> umiejscowiony peron wyspowy </w:t>
      </w:r>
      <w:r w:rsidR="00ED68AB" w:rsidRPr="006615EB">
        <w:rPr>
          <w:rFonts w:ascii="Arial" w:hAnsi="Arial" w:cs="Arial"/>
          <w:sz w:val="22"/>
          <w:szCs w:val="22"/>
        </w:rPr>
        <w:t>jedno</w:t>
      </w:r>
      <w:r w:rsidRPr="006615EB">
        <w:rPr>
          <w:rFonts w:ascii="Arial" w:hAnsi="Arial" w:cs="Arial"/>
          <w:sz w:val="22"/>
          <w:szCs w:val="22"/>
        </w:rPr>
        <w:t>-krawędziowy, niski o nawierzchni gruntowej</w:t>
      </w:r>
      <w:r w:rsidR="00C9114E" w:rsidRPr="006615EB">
        <w:rPr>
          <w:rFonts w:ascii="Arial" w:hAnsi="Arial" w:cs="Arial"/>
          <w:sz w:val="22"/>
          <w:szCs w:val="22"/>
        </w:rPr>
        <w:t xml:space="preserve"> </w:t>
      </w:r>
      <w:r w:rsidR="00ED68AB" w:rsidRPr="006615EB">
        <w:rPr>
          <w:rFonts w:ascii="Arial" w:hAnsi="Arial" w:cs="Arial"/>
          <w:sz w:val="22"/>
          <w:szCs w:val="22"/>
        </w:rPr>
        <w:t>obsługujący tor nr 2</w:t>
      </w:r>
      <w:r w:rsidR="003C7AC8" w:rsidRPr="006615EB">
        <w:rPr>
          <w:rFonts w:ascii="Arial" w:hAnsi="Arial" w:cs="Arial"/>
          <w:sz w:val="22"/>
          <w:szCs w:val="22"/>
        </w:rPr>
        <w:t xml:space="preserve">. </w:t>
      </w:r>
    </w:p>
    <w:p w:rsidR="003C7AC8" w:rsidRPr="006615EB" w:rsidRDefault="00ED68AB" w:rsidP="00564360">
      <w:pPr>
        <w:pStyle w:val="Zwykytekst"/>
        <w:spacing w:after="0" w:line="276" w:lineRule="auto"/>
        <w:ind w:firstLine="0"/>
        <w:rPr>
          <w:rFonts w:ascii="Arial" w:hAnsi="Arial" w:cs="Arial"/>
          <w:sz w:val="22"/>
          <w:szCs w:val="22"/>
        </w:rPr>
      </w:pPr>
      <w:r w:rsidRPr="006615EB">
        <w:rPr>
          <w:rFonts w:ascii="Arial" w:hAnsi="Arial" w:cs="Arial"/>
          <w:sz w:val="22"/>
          <w:szCs w:val="22"/>
        </w:rPr>
        <w:t>Przy torze nr 1 umiejscowiony peron jedno-krawędziowy, niski o nawierzchni gruntowej</w:t>
      </w:r>
      <w:r w:rsidR="00A763FC" w:rsidRPr="006615EB">
        <w:rPr>
          <w:rFonts w:ascii="Arial" w:hAnsi="Arial" w:cs="Arial"/>
          <w:sz w:val="22"/>
          <w:szCs w:val="22"/>
        </w:rPr>
        <w:t xml:space="preserve">. </w:t>
      </w:r>
    </w:p>
    <w:p w:rsidR="00564360" w:rsidRPr="006615EB" w:rsidRDefault="00564360" w:rsidP="00564360">
      <w:pPr>
        <w:pStyle w:val="Zwykytekst"/>
        <w:spacing w:after="0" w:line="276" w:lineRule="auto"/>
        <w:ind w:firstLine="0"/>
        <w:rPr>
          <w:rFonts w:ascii="Arial" w:hAnsi="Arial" w:cs="Arial"/>
          <w:sz w:val="22"/>
          <w:szCs w:val="22"/>
        </w:rPr>
      </w:pPr>
      <w:r w:rsidRPr="006615EB">
        <w:rPr>
          <w:rFonts w:ascii="Arial" w:hAnsi="Arial" w:cs="Arial"/>
          <w:sz w:val="22"/>
          <w:szCs w:val="22"/>
        </w:rPr>
        <w:t xml:space="preserve">Na stacji zabudowana jest blokada </w:t>
      </w:r>
      <w:r w:rsidR="00B12270" w:rsidRPr="006615EB">
        <w:rPr>
          <w:rFonts w:ascii="Arial" w:hAnsi="Arial" w:cs="Arial"/>
          <w:sz w:val="22"/>
          <w:szCs w:val="22"/>
        </w:rPr>
        <w:t>stacyjna.</w:t>
      </w:r>
    </w:p>
    <w:p w:rsidR="00F85E06" w:rsidRPr="006615EB" w:rsidRDefault="00564360" w:rsidP="00E55BAD">
      <w:pPr>
        <w:pStyle w:val="Zwykytekst"/>
        <w:spacing w:before="120" w:line="276" w:lineRule="auto"/>
        <w:ind w:firstLine="0"/>
        <w:jc w:val="center"/>
        <w:rPr>
          <w:rFonts w:ascii="Arial" w:hAnsi="Arial" w:cs="Arial"/>
          <w:sz w:val="18"/>
          <w:szCs w:val="18"/>
        </w:rPr>
      </w:pPr>
      <w:r w:rsidRPr="006615EB">
        <w:rPr>
          <w:rFonts w:ascii="Arial" w:hAnsi="Arial" w:cs="Arial"/>
          <w:noProof/>
          <w:sz w:val="18"/>
          <w:szCs w:val="18"/>
          <w:lang w:eastAsia="pl-PL"/>
        </w:rPr>
        <w:drawing>
          <wp:inline distT="0" distB="0" distL="0" distR="0" wp14:anchorId="5385031E" wp14:editId="30D57E5A">
            <wp:extent cx="4962525" cy="1562021"/>
            <wp:effectExtent l="0" t="0" r="0" b="63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500px-Bieniow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750" cy="165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E06" w:rsidRPr="006615EB" w:rsidRDefault="001C646D" w:rsidP="005F1A8F">
      <w:pPr>
        <w:pStyle w:val="Zwykytekst"/>
        <w:spacing w:before="120" w:line="276" w:lineRule="auto"/>
        <w:ind w:firstLine="0"/>
        <w:jc w:val="center"/>
        <w:rPr>
          <w:rFonts w:ascii="Arial" w:hAnsi="Arial" w:cs="Arial"/>
          <w:sz w:val="18"/>
          <w:szCs w:val="18"/>
        </w:rPr>
      </w:pPr>
      <w:r w:rsidRPr="006615EB">
        <w:rPr>
          <w:rFonts w:ascii="Arial" w:hAnsi="Arial" w:cs="Arial"/>
          <w:sz w:val="18"/>
          <w:szCs w:val="18"/>
        </w:rPr>
        <w:t>Obecny s</w:t>
      </w:r>
      <w:r w:rsidR="00564360" w:rsidRPr="006615EB">
        <w:rPr>
          <w:rFonts w:ascii="Arial" w:hAnsi="Arial" w:cs="Arial"/>
          <w:sz w:val="18"/>
          <w:szCs w:val="18"/>
        </w:rPr>
        <w:t>chemat Stacji Bieniów</w:t>
      </w:r>
    </w:p>
    <w:p w:rsidR="00F85E06" w:rsidRPr="006615EB" w:rsidRDefault="00F85E06" w:rsidP="00E55BAD">
      <w:pPr>
        <w:pStyle w:val="Zwykytekst"/>
        <w:spacing w:before="120" w:line="276" w:lineRule="auto"/>
        <w:ind w:firstLine="0"/>
        <w:jc w:val="center"/>
        <w:rPr>
          <w:rFonts w:ascii="Arial" w:hAnsi="Arial" w:cs="Arial"/>
          <w:sz w:val="18"/>
          <w:szCs w:val="18"/>
        </w:rPr>
      </w:pPr>
    </w:p>
    <w:p w:rsidR="00095F36" w:rsidRPr="006615EB" w:rsidRDefault="00B869BA" w:rsidP="00CC0386">
      <w:pPr>
        <w:pStyle w:val="Nagwek1"/>
      </w:pPr>
      <w:bookmarkStart w:id="227" w:name="_Toc454272714"/>
      <w:bookmarkStart w:id="228" w:name="_Toc454525914"/>
      <w:bookmarkStart w:id="229" w:name="_Toc454866076"/>
      <w:bookmarkStart w:id="230" w:name="_Toc454866643"/>
      <w:bookmarkStart w:id="231" w:name="_Toc454867073"/>
      <w:bookmarkStart w:id="232" w:name="_Toc455052388"/>
      <w:bookmarkStart w:id="233" w:name="_Toc455053004"/>
      <w:bookmarkStart w:id="234" w:name="_Toc455053620"/>
      <w:bookmarkStart w:id="235" w:name="_Toc455054236"/>
      <w:bookmarkStart w:id="236" w:name="_Toc455060338"/>
      <w:bookmarkStart w:id="237" w:name="_Toc455060967"/>
      <w:bookmarkStart w:id="238" w:name="_Toc455567041"/>
      <w:bookmarkStart w:id="239" w:name="_Toc454272715"/>
      <w:bookmarkStart w:id="240" w:name="_Toc454525915"/>
      <w:bookmarkStart w:id="241" w:name="_Toc454866077"/>
      <w:bookmarkStart w:id="242" w:name="_Toc454866644"/>
      <w:bookmarkStart w:id="243" w:name="_Toc454867074"/>
      <w:bookmarkStart w:id="244" w:name="_Toc455052389"/>
      <w:bookmarkStart w:id="245" w:name="_Toc455053005"/>
      <w:bookmarkStart w:id="246" w:name="_Toc455053621"/>
      <w:bookmarkStart w:id="247" w:name="_Toc455054237"/>
      <w:bookmarkStart w:id="248" w:name="_Toc455060339"/>
      <w:bookmarkStart w:id="249" w:name="_Toc455060968"/>
      <w:bookmarkStart w:id="250" w:name="_Toc455567042"/>
      <w:bookmarkStart w:id="251" w:name="_Toc454272716"/>
      <w:bookmarkStart w:id="252" w:name="_Toc454525916"/>
      <w:bookmarkStart w:id="253" w:name="_Toc454866078"/>
      <w:bookmarkStart w:id="254" w:name="_Toc454866645"/>
      <w:bookmarkStart w:id="255" w:name="_Toc454867075"/>
      <w:bookmarkStart w:id="256" w:name="_Toc455052390"/>
      <w:bookmarkStart w:id="257" w:name="_Toc455053006"/>
      <w:bookmarkStart w:id="258" w:name="_Toc455053622"/>
      <w:bookmarkStart w:id="259" w:name="_Toc455054238"/>
      <w:bookmarkStart w:id="260" w:name="_Toc455060340"/>
      <w:bookmarkStart w:id="261" w:name="_Toc455060969"/>
      <w:bookmarkStart w:id="262" w:name="_Toc455567043"/>
      <w:bookmarkStart w:id="263" w:name="_Toc454272717"/>
      <w:bookmarkStart w:id="264" w:name="_Toc454525917"/>
      <w:bookmarkStart w:id="265" w:name="_Toc454866079"/>
      <w:bookmarkStart w:id="266" w:name="_Toc454866646"/>
      <w:bookmarkStart w:id="267" w:name="_Toc454867076"/>
      <w:bookmarkStart w:id="268" w:name="_Toc455052391"/>
      <w:bookmarkStart w:id="269" w:name="_Toc455053007"/>
      <w:bookmarkStart w:id="270" w:name="_Toc455053623"/>
      <w:bookmarkStart w:id="271" w:name="_Toc455054239"/>
      <w:bookmarkStart w:id="272" w:name="_Toc455060341"/>
      <w:bookmarkStart w:id="273" w:name="_Toc455060970"/>
      <w:bookmarkStart w:id="274" w:name="_Toc455567044"/>
      <w:bookmarkStart w:id="275" w:name="_Toc454272719"/>
      <w:bookmarkStart w:id="276" w:name="_Toc454525919"/>
      <w:bookmarkStart w:id="277" w:name="_Toc454866081"/>
      <w:bookmarkStart w:id="278" w:name="_Toc454866648"/>
      <w:bookmarkStart w:id="279" w:name="_Toc454867078"/>
      <w:bookmarkStart w:id="280" w:name="_Toc455052393"/>
      <w:bookmarkStart w:id="281" w:name="_Toc455053009"/>
      <w:bookmarkStart w:id="282" w:name="_Toc455053625"/>
      <w:bookmarkStart w:id="283" w:name="_Toc455054241"/>
      <w:bookmarkStart w:id="284" w:name="_Toc455060343"/>
      <w:bookmarkStart w:id="285" w:name="_Toc455060972"/>
      <w:bookmarkStart w:id="286" w:name="_Toc455567046"/>
      <w:bookmarkStart w:id="287" w:name="_Toc454272720"/>
      <w:bookmarkStart w:id="288" w:name="_Toc454525920"/>
      <w:bookmarkStart w:id="289" w:name="_Toc454866082"/>
      <w:bookmarkStart w:id="290" w:name="_Toc454866649"/>
      <w:bookmarkStart w:id="291" w:name="_Toc454867079"/>
      <w:bookmarkStart w:id="292" w:name="_Toc455052394"/>
      <w:bookmarkStart w:id="293" w:name="_Toc455053010"/>
      <w:bookmarkStart w:id="294" w:name="_Toc455053626"/>
      <w:bookmarkStart w:id="295" w:name="_Toc455054242"/>
      <w:bookmarkStart w:id="296" w:name="_Toc455060344"/>
      <w:bookmarkStart w:id="297" w:name="_Toc455060973"/>
      <w:bookmarkStart w:id="298" w:name="_Toc455567047"/>
      <w:bookmarkStart w:id="299" w:name="_Toc454272722"/>
      <w:bookmarkStart w:id="300" w:name="_Toc454525922"/>
      <w:bookmarkStart w:id="301" w:name="_Toc454866084"/>
      <w:bookmarkStart w:id="302" w:name="_Toc454866651"/>
      <w:bookmarkStart w:id="303" w:name="_Toc454867081"/>
      <w:bookmarkStart w:id="304" w:name="_Toc455052396"/>
      <w:bookmarkStart w:id="305" w:name="_Toc455053012"/>
      <w:bookmarkStart w:id="306" w:name="_Toc455053628"/>
      <w:bookmarkStart w:id="307" w:name="_Toc455054244"/>
      <w:bookmarkStart w:id="308" w:name="_Toc455060346"/>
      <w:bookmarkStart w:id="309" w:name="_Toc455060975"/>
      <w:bookmarkStart w:id="310" w:name="_Toc455567049"/>
      <w:bookmarkStart w:id="311" w:name="_Toc454272723"/>
      <w:bookmarkStart w:id="312" w:name="_Toc454525923"/>
      <w:bookmarkStart w:id="313" w:name="_Toc454866085"/>
      <w:bookmarkStart w:id="314" w:name="_Toc454866652"/>
      <w:bookmarkStart w:id="315" w:name="_Toc454867082"/>
      <w:bookmarkStart w:id="316" w:name="_Toc455052397"/>
      <w:bookmarkStart w:id="317" w:name="_Toc455053013"/>
      <w:bookmarkStart w:id="318" w:name="_Toc455053629"/>
      <w:bookmarkStart w:id="319" w:name="_Toc455054245"/>
      <w:bookmarkStart w:id="320" w:name="_Toc455060347"/>
      <w:bookmarkStart w:id="321" w:name="_Toc455060976"/>
      <w:bookmarkStart w:id="322" w:name="_Toc455567050"/>
      <w:bookmarkStart w:id="323" w:name="_Toc454272724"/>
      <w:bookmarkStart w:id="324" w:name="_Toc454525924"/>
      <w:bookmarkStart w:id="325" w:name="_Toc454866086"/>
      <w:bookmarkStart w:id="326" w:name="_Toc454866653"/>
      <w:bookmarkStart w:id="327" w:name="_Toc454867083"/>
      <w:bookmarkStart w:id="328" w:name="_Toc455052398"/>
      <w:bookmarkStart w:id="329" w:name="_Toc455053014"/>
      <w:bookmarkStart w:id="330" w:name="_Toc455053630"/>
      <w:bookmarkStart w:id="331" w:name="_Toc455054246"/>
      <w:bookmarkStart w:id="332" w:name="_Toc455060348"/>
      <w:bookmarkStart w:id="333" w:name="_Toc455060977"/>
      <w:bookmarkStart w:id="334" w:name="_Toc455567051"/>
      <w:bookmarkStart w:id="335" w:name="_Toc334201430"/>
      <w:bookmarkStart w:id="336" w:name="_Toc334201432"/>
      <w:bookmarkStart w:id="337" w:name="_Toc454866102"/>
      <w:bookmarkStart w:id="338" w:name="_Toc454866669"/>
      <w:bookmarkStart w:id="339" w:name="_Toc454867099"/>
      <w:bookmarkStart w:id="340" w:name="_Toc455052414"/>
      <w:bookmarkStart w:id="341" w:name="_Toc455053030"/>
      <w:bookmarkStart w:id="342" w:name="_Toc455053646"/>
      <w:bookmarkStart w:id="343" w:name="_Toc455054262"/>
      <w:bookmarkStart w:id="344" w:name="_Toc455060364"/>
      <w:bookmarkStart w:id="345" w:name="_Toc455060993"/>
      <w:bookmarkStart w:id="346" w:name="_Toc455567067"/>
      <w:bookmarkStart w:id="347" w:name="_Toc319203027"/>
      <w:bookmarkStart w:id="348" w:name="_Toc319405886"/>
      <w:bookmarkStart w:id="349" w:name="_Toc391469710"/>
      <w:bookmarkStart w:id="350" w:name="_Toc391470992"/>
      <w:bookmarkStart w:id="351" w:name="_Toc405358191"/>
      <w:bookmarkStart w:id="352" w:name="_Toc406653705"/>
      <w:bookmarkStart w:id="353" w:name="_Toc450138187"/>
      <w:bookmarkStart w:id="354" w:name="_Toc450139720"/>
      <w:bookmarkStart w:id="355" w:name="_Toc454200999"/>
      <w:bookmarkStart w:id="356" w:name="_Toc454202485"/>
      <w:bookmarkStart w:id="357" w:name="_Toc455741311"/>
      <w:bookmarkStart w:id="358" w:name="_Toc455741510"/>
      <w:bookmarkStart w:id="359" w:name="_Toc460409431"/>
      <w:bookmarkStart w:id="360" w:name="_Toc461199128"/>
      <w:bookmarkStart w:id="361" w:name="_Toc461791170"/>
      <w:bookmarkStart w:id="362" w:name="_Toc461803247"/>
      <w:bookmarkStart w:id="363" w:name="_Toc68599754"/>
      <w:bookmarkEnd w:id="223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r w:rsidRPr="006615EB">
        <w:t xml:space="preserve">ZAKRES </w:t>
      </w:r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r w:rsidRPr="006615EB">
        <w:t>ROBÓT</w:t>
      </w:r>
      <w:bookmarkEnd w:id="357"/>
      <w:bookmarkEnd w:id="358"/>
      <w:bookmarkEnd w:id="359"/>
      <w:bookmarkEnd w:id="360"/>
      <w:bookmarkEnd w:id="361"/>
      <w:bookmarkEnd w:id="362"/>
      <w:bookmarkEnd w:id="363"/>
    </w:p>
    <w:p w:rsidR="000E3DCA" w:rsidRPr="006615EB" w:rsidRDefault="006C10FB" w:rsidP="00417E00">
      <w:pPr>
        <w:pStyle w:val="Akapit"/>
        <w:spacing w:after="0"/>
      </w:pPr>
      <w:r w:rsidRPr="006615EB">
        <w:t xml:space="preserve">Zamawiający przewiduje </w:t>
      </w:r>
      <w:r w:rsidR="000E3DCA" w:rsidRPr="006615EB">
        <w:t>jedną formę</w:t>
      </w:r>
      <w:r w:rsidRPr="006615EB">
        <w:t xml:space="preserve"> rozliczania robót budowlanych:</w:t>
      </w:r>
      <w:r w:rsidR="000E3DCA" w:rsidRPr="006615EB">
        <w:t xml:space="preserve"> ryczałt. </w:t>
      </w:r>
    </w:p>
    <w:p w:rsidR="006E0262" w:rsidRPr="006615EB" w:rsidRDefault="009C0494" w:rsidP="000E42FF">
      <w:pPr>
        <w:pStyle w:val="Akapit"/>
      </w:pPr>
      <w:r w:rsidRPr="006615EB">
        <w:t>Wykonawca, przygotowując ofertę,</w:t>
      </w:r>
      <w:r w:rsidR="006E0262" w:rsidRPr="006615EB">
        <w:t xml:space="preserve"> musi wziąć pod uwagę całość prac i robót budowlanych niezbędnych do wykonania, aby uz</w:t>
      </w:r>
      <w:r w:rsidR="00A5461E" w:rsidRPr="006615EB">
        <w:t>yskać parametry określone w pkt</w:t>
      </w:r>
      <w:r w:rsidR="000A2C97" w:rsidRPr="006615EB">
        <w:t xml:space="preserve"> 3.1. PFU.</w:t>
      </w:r>
    </w:p>
    <w:p w:rsidR="003D0895" w:rsidRPr="006615EB" w:rsidRDefault="00E56061" w:rsidP="000E42FF">
      <w:pPr>
        <w:pStyle w:val="Akapit"/>
      </w:pPr>
      <w:r w:rsidRPr="006615EB">
        <w:t>Wykonawca jest zobowiązany wykonać wszystkie roboty przewidziane w zatwierdzonej przez Zamawiającego dokumentacji wykonawczej tak, aby osiągnąć zamierzone parametry funkcjonalno-użytkowe.</w:t>
      </w:r>
    </w:p>
    <w:p w:rsidR="000E3DCA" w:rsidRPr="006615EB" w:rsidRDefault="00EF43A1" w:rsidP="000C2CF6">
      <w:pPr>
        <w:pStyle w:val="Nagwek2"/>
      </w:pPr>
      <w:bookmarkStart w:id="364" w:name="_Toc455741312"/>
      <w:bookmarkStart w:id="365" w:name="_Toc455741511"/>
      <w:bookmarkStart w:id="366" w:name="_Toc460409432"/>
      <w:bookmarkStart w:id="367" w:name="_Toc461199129"/>
      <w:bookmarkStart w:id="368" w:name="_Toc461791171"/>
      <w:bookmarkStart w:id="369" w:name="_Toc461803248"/>
      <w:bookmarkStart w:id="370" w:name="_Toc68599755"/>
      <w:r w:rsidRPr="006615EB">
        <w:t>Ogólne właściwości funkcjonalno-użytkowe</w:t>
      </w:r>
      <w:bookmarkEnd w:id="364"/>
      <w:bookmarkEnd w:id="365"/>
      <w:bookmarkEnd w:id="366"/>
      <w:bookmarkEnd w:id="367"/>
      <w:bookmarkEnd w:id="368"/>
      <w:bookmarkEnd w:id="369"/>
      <w:bookmarkEnd w:id="370"/>
    </w:p>
    <w:p w:rsidR="005C31DB" w:rsidRPr="006615EB" w:rsidRDefault="000E3DCA" w:rsidP="003629DA">
      <w:pPr>
        <w:ind w:firstLine="567"/>
        <w:rPr>
          <w:sz w:val="22"/>
          <w:lang w:eastAsia="pl-PL"/>
        </w:rPr>
      </w:pPr>
      <w:r w:rsidRPr="006615EB">
        <w:rPr>
          <w:sz w:val="22"/>
          <w:lang w:eastAsia="pl-PL"/>
        </w:rPr>
        <w:t>Wymagany zakres robót został ujęty w pkt. 3.</w:t>
      </w:r>
      <w:r w:rsidR="005C31DB" w:rsidRPr="006615EB">
        <w:rPr>
          <w:sz w:val="22"/>
          <w:lang w:eastAsia="pl-PL"/>
        </w:rPr>
        <w:t>4</w:t>
      </w:r>
      <w:r w:rsidRPr="006615EB">
        <w:rPr>
          <w:sz w:val="22"/>
          <w:lang w:eastAsia="pl-PL"/>
        </w:rPr>
        <w:t xml:space="preserve"> </w:t>
      </w:r>
    </w:p>
    <w:p w:rsidR="007B4B82" w:rsidRPr="006615EB" w:rsidRDefault="00300CBA" w:rsidP="00CC0386">
      <w:pPr>
        <w:pStyle w:val="Nagwek2"/>
      </w:pPr>
      <w:bookmarkStart w:id="371" w:name="_Toc455741319"/>
      <w:bookmarkStart w:id="372" w:name="_Toc455741518"/>
      <w:bookmarkStart w:id="373" w:name="_Toc460409439"/>
      <w:bookmarkStart w:id="374" w:name="_Toc461199136"/>
      <w:bookmarkStart w:id="375" w:name="_Toc461791181"/>
      <w:bookmarkStart w:id="376" w:name="_Toc461803258"/>
      <w:bookmarkStart w:id="377" w:name="_Toc68599756"/>
      <w:bookmarkStart w:id="378" w:name="_Toc319203028"/>
      <w:bookmarkStart w:id="379" w:name="_Toc319405887"/>
      <w:r w:rsidRPr="006615EB">
        <w:t>Dokumentacja projektowa</w:t>
      </w:r>
      <w:bookmarkEnd w:id="371"/>
      <w:bookmarkEnd w:id="372"/>
      <w:bookmarkEnd w:id="373"/>
      <w:bookmarkEnd w:id="374"/>
      <w:bookmarkEnd w:id="375"/>
      <w:bookmarkEnd w:id="376"/>
      <w:bookmarkEnd w:id="377"/>
      <w:r w:rsidR="00EF758E" w:rsidRPr="006615EB">
        <w:t xml:space="preserve"> </w:t>
      </w:r>
    </w:p>
    <w:p w:rsidR="00C23444" w:rsidRPr="006615EB" w:rsidRDefault="00300CBA" w:rsidP="00ED68AB">
      <w:pPr>
        <w:pStyle w:val="Akapit"/>
      </w:pPr>
      <w:r w:rsidRPr="006615EB">
        <w:t xml:space="preserve">Dokumentacja projektowa oznacza całość dokumentacji </w:t>
      </w:r>
      <w:r w:rsidR="00C0332B" w:rsidRPr="006615EB">
        <w:t>(</w:t>
      </w:r>
      <w:r w:rsidR="00FF724B" w:rsidRPr="006615EB">
        <w:t>wraz</w:t>
      </w:r>
      <w:r w:rsidR="00C0116C" w:rsidRPr="006615EB">
        <w:t xml:space="preserve"> </w:t>
      </w:r>
      <w:r w:rsidR="00C0332B" w:rsidRPr="006615EB">
        <w:t xml:space="preserve">z uzyskaniem wszelkich niezbędnych decyzji, pozwoleń, technicznych warunków przyłączenia i uzgodnień dotyczących tego zamówienia) </w:t>
      </w:r>
      <w:r w:rsidRPr="006615EB">
        <w:t>niezbędnej do realizacji przedmiotu zamówienia</w:t>
      </w:r>
      <w:r w:rsidR="00A619BB" w:rsidRPr="006615EB">
        <w:t xml:space="preserve">. </w:t>
      </w:r>
      <w:r w:rsidRPr="006615EB">
        <w:t>W skład dokumentacji projektowej wchodzą wszystkie opracowania projektowe niezbędne do realizacji przedmiotu zamówienia zgodnie z wymaganiami Zamawiającego ujętymi w PFU.</w:t>
      </w:r>
    </w:p>
    <w:p w:rsidR="00C23444" w:rsidRPr="006615EB" w:rsidRDefault="00C23444" w:rsidP="00ED68AB">
      <w:pPr>
        <w:pStyle w:val="Akapit"/>
      </w:pPr>
      <w:r w:rsidRPr="006615EB">
        <w:t>Wykonawca zapewni opracowanie dokumentacji projektowej z należytą starannością</w:t>
      </w:r>
      <w:r w:rsidR="004779ED" w:rsidRPr="006615EB">
        <w:t>, zasadami sztuki budowlanej</w:t>
      </w:r>
      <w:r w:rsidRPr="006615EB">
        <w:t xml:space="preserve"> w sposób zgodny z ustaleniami zaw</w:t>
      </w:r>
      <w:r w:rsidR="00D13A8A" w:rsidRPr="006615EB">
        <w:t>artymi w Specyfikacji Warunków Zamówienia (S</w:t>
      </w:r>
      <w:r w:rsidRPr="006615EB">
        <w:t xml:space="preserve">WZ) oraz wymaganiami </w:t>
      </w:r>
      <w:r w:rsidR="004779ED" w:rsidRPr="006615EB">
        <w:t>Prawa</w:t>
      </w:r>
      <w:r w:rsidRPr="006615EB">
        <w:t>.</w:t>
      </w:r>
    </w:p>
    <w:p w:rsidR="006A11C3" w:rsidRPr="006615EB" w:rsidRDefault="006A11C3" w:rsidP="00ED68AB">
      <w:pPr>
        <w:pStyle w:val="Akapit"/>
      </w:pPr>
      <w:r w:rsidRPr="006615EB">
        <w:t xml:space="preserve">Zamawiający wymaga </w:t>
      </w:r>
      <w:r w:rsidR="007B78C7" w:rsidRPr="006615EB">
        <w:t xml:space="preserve">dokumentacji </w:t>
      </w:r>
      <w:r w:rsidRPr="006615EB">
        <w:t>wysokiej jakości</w:t>
      </w:r>
      <w:r w:rsidR="007B78C7" w:rsidRPr="006615EB">
        <w:t>,</w:t>
      </w:r>
      <w:r w:rsidRPr="006615EB">
        <w:t xml:space="preserve"> zarówno pod względem merytorycznym jak i </w:t>
      </w:r>
      <w:r w:rsidR="0087101D" w:rsidRPr="006615EB">
        <w:t>r</w:t>
      </w:r>
      <w:r w:rsidRPr="006615EB">
        <w:t>ed</w:t>
      </w:r>
      <w:r w:rsidR="0087101D" w:rsidRPr="006615EB">
        <w:t>ak</w:t>
      </w:r>
      <w:r w:rsidRPr="006615EB">
        <w:t>cyjnym.</w:t>
      </w:r>
    </w:p>
    <w:p w:rsidR="000E3DCA" w:rsidRPr="006615EB" w:rsidRDefault="000E3DCA" w:rsidP="00ED68AB">
      <w:pPr>
        <w:pStyle w:val="Akapit"/>
        <w:spacing w:line="240" w:lineRule="auto"/>
      </w:pPr>
      <w:bookmarkStart w:id="380" w:name="_Toc454525951"/>
      <w:bookmarkStart w:id="381" w:name="_Toc454866114"/>
      <w:bookmarkStart w:id="382" w:name="_Toc454866681"/>
      <w:bookmarkStart w:id="383" w:name="_Toc454867111"/>
      <w:bookmarkStart w:id="384" w:name="_Toc455052432"/>
      <w:bookmarkStart w:id="385" w:name="_Toc455053048"/>
      <w:bookmarkStart w:id="386" w:name="_Toc455053664"/>
      <w:bookmarkStart w:id="387" w:name="_Toc455054280"/>
      <w:bookmarkStart w:id="388" w:name="_Toc455060382"/>
      <w:bookmarkStart w:id="389" w:name="_Toc455061011"/>
      <w:bookmarkStart w:id="390" w:name="_Toc455567079"/>
      <w:bookmarkStart w:id="391" w:name="_Toc454525952"/>
      <w:bookmarkStart w:id="392" w:name="_Toc454866115"/>
      <w:bookmarkStart w:id="393" w:name="_Toc454866682"/>
      <w:bookmarkStart w:id="394" w:name="_Toc454867112"/>
      <w:bookmarkStart w:id="395" w:name="_Toc455052433"/>
      <w:bookmarkStart w:id="396" w:name="_Toc455053049"/>
      <w:bookmarkStart w:id="397" w:name="_Toc455053665"/>
      <w:bookmarkStart w:id="398" w:name="_Toc455054281"/>
      <w:bookmarkStart w:id="399" w:name="_Toc455060383"/>
      <w:bookmarkStart w:id="400" w:name="_Toc455061012"/>
      <w:bookmarkStart w:id="401" w:name="_Toc455567080"/>
      <w:bookmarkStart w:id="402" w:name="_Toc454525960"/>
      <w:bookmarkStart w:id="403" w:name="_Toc454866123"/>
      <w:bookmarkStart w:id="404" w:name="_Toc454866690"/>
      <w:bookmarkStart w:id="405" w:name="_Toc454867120"/>
      <w:bookmarkStart w:id="406" w:name="_Toc455052441"/>
      <w:bookmarkStart w:id="407" w:name="_Toc455053057"/>
      <w:bookmarkStart w:id="408" w:name="_Toc455053673"/>
      <w:bookmarkStart w:id="409" w:name="_Toc455054289"/>
      <w:bookmarkStart w:id="410" w:name="_Toc455060391"/>
      <w:bookmarkStart w:id="411" w:name="_Toc455061020"/>
      <w:bookmarkStart w:id="412" w:name="_Toc455567088"/>
      <w:bookmarkStart w:id="413" w:name="_Toc454525961"/>
      <w:bookmarkStart w:id="414" w:name="_Toc454866124"/>
      <w:bookmarkStart w:id="415" w:name="_Toc454866691"/>
      <w:bookmarkStart w:id="416" w:name="_Toc454867121"/>
      <w:bookmarkStart w:id="417" w:name="_Toc455052442"/>
      <w:bookmarkStart w:id="418" w:name="_Toc455053058"/>
      <w:bookmarkStart w:id="419" w:name="_Toc455053674"/>
      <w:bookmarkStart w:id="420" w:name="_Toc455054290"/>
      <w:bookmarkStart w:id="421" w:name="_Toc455060392"/>
      <w:bookmarkStart w:id="422" w:name="_Toc455061021"/>
      <w:bookmarkStart w:id="423" w:name="_Toc455567089"/>
      <w:bookmarkStart w:id="424" w:name="_Toc454525962"/>
      <w:bookmarkStart w:id="425" w:name="_Toc454866125"/>
      <w:bookmarkStart w:id="426" w:name="_Toc454866692"/>
      <w:bookmarkStart w:id="427" w:name="_Toc454867122"/>
      <w:bookmarkStart w:id="428" w:name="_Toc455052443"/>
      <w:bookmarkStart w:id="429" w:name="_Toc455053059"/>
      <w:bookmarkStart w:id="430" w:name="_Toc455053675"/>
      <w:bookmarkStart w:id="431" w:name="_Toc455054291"/>
      <w:bookmarkStart w:id="432" w:name="_Toc455060393"/>
      <w:bookmarkStart w:id="433" w:name="_Toc455061022"/>
      <w:bookmarkStart w:id="434" w:name="_Toc455567090"/>
      <w:bookmarkStart w:id="435" w:name="_Toc454525963"/>
      <w:bookmarkStart w:id="436" w:name="_Toc454866126"/>
      <w:bookmarkStart w:id="437" w:name="_Toc454866693"/>
      <w:bookmarkStart w:id="438" w:name="_Toc454867123"/>
      <w:bookmarkStart w:id="439" w:name="_Toc455052444"/>
      <w:bookmarkStart w:id="440" w:name="_Toc455053060"/>
      <w:bookmarkStart w:id="441" w:name="_Toc455053676"/>
      <w:bookmarkStart w:id="442" w:name="_Toc455054292"/>
      <w:bookmarkStart w:id="443" w:name="_Toc455060394"/>
      <w:bookmarkStart w:id="444" w:name="_Toc455061023"/>
      <w:bookmarkStart w:id="445" w:name="_Toc455567091"/>
      <w:bookmarkStart w:id="446" w:name="_Toc454525965"/>
      <w:bookmarkStart w:id="447" w:name="_Toc454866128"/>
      <w:bookmarkStart w:id="448" w:name="_Toc454866695"/>
      <w:bookmarkStart w:id="449" w:name="_Toc454867125"/>
      <w:bookmarkStart w:id="450" w:name="_Toc455052446"/>
      <w:bookmarkStart w:id="451" w:name="_Toc455053062"/>
      <w:bookmarkStart w:id="452" w:name="_Toc455053678"/>
      <w:bookmarkStart w:id="453" w:name="_Toc455054294"/>
      <w:bookmarkStart w:id="454" w:name="_Toc455060396"/>
      <w:bookmarkStart w:id="455" w:name="_Toc455061025"/>
      <w:bookmarkStart w:id="456" w:name="_Toc455567093"/>
      <w:bookmarkStart w:id="457" w:name="_Toc454525969"/>
      <w:bookmarkStart w:id="458" w:name="_Toc454866132"/>
      <w:bookmarkStart w:id="459" w:name="_Toc454866699"/>
      <w:bookmarkStart w:id="460" w:name="_Toc454867129"/>
      <w:bookmarkStart w:id="461" w:name="_Toc455052450"/>
      <w:bookmarkStart w:id="462" w:name="_Toc455053066"/>
      <w:bookmarkStart w:id="463" w:name="_Toc455053682"/>
      <w:bookmarkStart w:id="464" w:name="_Toc455054298"/>
      <w:bookmarkStart w:id="465" w:name="_Toc455060400"/>
      <w:bookmarkStart w:id="466" w:name="_Toc455061029"/>
      <w:bookmarkStart w:id="467" w:name="_Toc455567097"/>
      <w:bookmarkStart w:id="468" w:name="_Toc454525970"/>
      <w:bookmarkStart w:id="469" w:name="_Toc454866133"/>
      <w:bookmarkStart w:id="470" w:name="_Toc454866700"/>
      <w:bookmarkStart w:id="471" w:name="_Toc454867130"/>
      <w:bookmarkStart w:id="472" w:name="_Toc455052451"/>
      <w:bookmarkStart w:id="473" w:name="_Toc455053067"/>
      <w:bookmarkStart w:id="474" w:name="_Toc455053683"/>
      <w:bookmarkStart w:id="475" w:name="_Toc455054299"/>
      <w:bookmarkStart w:id="476" w:name="_Toc455060401"/>
      <w:bookmarkStart w:id="477" w:name="_Toc455061030"/>
      <w:bookmarkStart w:id="478" w:name="_Toc455567098"/>
      <w:bookmarkStart w:id="479" w:name="_Toc454525971"/>
      <w:bookmarkStart w:id="480" w:name="_Toc454866134"/>
      <w:bookmarkStart w:id="481" w:name="_Toc454866701"/>
      <w:bookmarkStart w:id="482" w:name="_Toc454867131"/>
      <w:bookmarkStart w:id="483" w:name="_Toc455052452"/>
      <w:bookmarkStart w:id="484" w:name="_Toc455053068"/>
      <w:bookmarkStart w:id="485" w:name="_Toc455053684"/>
      <w:bookmarkStart w:id="486" w:name="_Toc455054300"/>
      <w:bookmarkStart w:id="487" w:name="_Toc455060402"/>
      <w:bookmarkStart w:id="488" w:name="_Toc455061031"/>
      <w:bookmarkStart w:id="489" w:name="_Toc455567099"/>
      <w:bookmarkStart w:id="490" w:name="_Toc399161931"/>
      <w:bookmarkStart w:id="491" w:name="_Toc399161932"/>
      <w:bookmarkStart w:id="492" w:name="_Toc399161940"/>
      <w:bookmarkStart w:id="493" w:name="_Toc460409440"/>
      <w:bookmarkStart w:id="494" w:name="_Toc461199137"/>
      <w:bookmarkStart w:id="495" w:name="_Toc461791182"/>
      <w:bookmarkStart w:id="496" w:name="_Toc461803259"/>
      <w:bookmarkStart w:id="497" w:name="_Ref346697967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r w:rsidRPr="006615EB">
        <w:t xml:space="preserve">Wykonawca opracuje projekty, które umożliwią uzyskanie </w:t>
      </w:r>
      <w:r w:rsidR="00F72517" w:rsidRPr="006615EB">
        <w:t>wszystkich</w:t>
      </w:r>
      <w:r w:rsidRPr="006615EB">
        <w:t xml:space="preserve"> decyzji wymaganych Prawem budowlanym niezbędnych do wykonania </w:t>
      </w:r>
      <w:r w:rsidR="009F5E89" w:rsidRPr="006615EB">
        <w:t xml:space="preserve">i rozpoczęcia </w:t>
      </w:r>
      <w:r w:rsidRPr="006615EB">
        <w:t xml:space="preserve">robót. </w:t>
      </w:r>
    </w:p>
    <w:p w:rsidR="00C030BA" w:rsidRPr="006615EB" w:rsidRDefault="00C030BA" w:rsidP="00ED68AB">
      <w:pPr>
        <w:pStyle w:val="Akapit"/>
        <w:spacing w:line="240" w:lineRule="auto"/>
      </w:pPr>
      <w:r w:rsidRPr="006615EB">
        <w:t>Wykonawca wykona projekty branży:</w:t>
      </w:r>
    </w:p>
    <w:p w:rsidR="00C030BA" w:rsidRPr="006615EB" w:rsidRDefault="00C030BA" w:rsidP="000E3DCA">
      <w:pPr>
        <w:pStyle w:val="Akapit"/>
        <w:spacing w:line="240" w:lineRule="auto"/>
        <w:ind w:firstLine="709"/>
      </w:pPr>
      <w:r w:rsidRPr="006615EB">
        <w:t>- mostowej,</w:t>
      </w:r>
    </w:p>
    <w:p w:rsidR="00C030BA" w:rsidRPr="006615EB" w:rsidRDefault="00C030BA" w:rsidP="00DF6340">
      <w:pPr>
        <w:pStyle w:val="Akapit"/>
        <w:spacing w:line="240" w:lineRule="auto"/>
        <w:ind w:left="851" w:hanging="142"/>
      </w:pPr>
      <w:r w:rsidRPr="006615EB">
        <w:t xml:space="preserve">- torowej </w:t>
      </w:r>
      <w:r w:rsidR="00564360" w:rsidRPr="006615EB">
        <w:t xml:space="preserve">i przejazdowej (w tym m.in. opracowaniem projektu modernizacji przejazdu kolejowo-drogowego oraz </w:t>
      </w:r>
      <w:r w:rsidRPr="006615EB">
        <w:t>opracowanie nowe</w:t>
      </w:r>
      <w:r w:rsidR="00ED68AB" w:rsidRPr="006615EB">
        <w:t xml:space="preserve">go układu torowego </w:t>
      </w:r>
      <w:r w:rsidR="00564360" w:rsidRPr="006615EB">
        <w:t xml:space="preserve">na stacji z opracowaniem nowego schematu stacji Bieniów </w:t>
      </w:r>
    </w:p>
    <w:p w:rsidR="00C030BA" w:rsidRPr="006615EB" w:rsidRDefault="00C030BA" w:rsidP="000E3DCA">
      <w:pPr>
        <w:pStyle w:val="Akapit"/>
        <w:spacing w:line="240" w:lineRule="auto"/>
        <w:ind w:firstLine="709"/>
      </w:pPr>
      <w:r w:rsidRPr="006615EB">
        <w:t xml:space="preserve">- inne, niż wymienione powyżej, a konieczne do uzyskania założeń PFU. </w:t>
      </w:r>
    </w:p>
    <w:p w:rsidR="00F72517" w:rsidRPr="006615EB" w:rsidRDefault="00F72517" w:rsidP="00DF6340">
      <w:pPr>
        <w:pStyle w:val="Akapit"/>
        <w:spacing w:line="240" w:lineRule="auto"/>
      </w:pPr>
      <w:r w:rsidRPr="006615EB">
        <w:t>Wykonawca uzyska niezbędne decyzje/uzgodnienia/zgłoszenie</w:t>
      </w:r>
      <w:r w:rsidR="00A012F0" w:rsidRPr="006615EB">
        <w:t xml:space="preserve"> itd.</w:t>
      </w:r>
      <w:r w:rsidRPr="006615EB">
        <w:t xml:space="preserve"> niezbędne do rozpoczęcia Robót i użytkowania obiektu po ich zakończeniu. </w:t>
      </w:r>
    </w:p>
    <w:p w:rsidR="000E3DCA" w:rsidRPr="006615EB" w:rsidRDefault="000E3DCA" w:rsidP="00DF6340">
      <w:pPr>
        <w:pStyle w:val="Akapit"/>
        <w:spacing w:line="240" w:lineRule="auto"/>
      </w:pPr>
      <w:r w:rsidRPr="006615EB">
        <w:t>Wykonawca uzyska dla opracowywanej dokumentacji projektowej wszystkie wymagane opinie, uzgodnienia, dopuszczenia, warunki, decyzję i pozwolenia oraz pozostałe dokumenty niezbędne do realiz</w:t>
      </w:r>
      <w:r w:rsidR="00D62DE2" w:rsidRPr="006615EB">
        <w:t xml:space="preserve">acji przedmiotu zamówienia. </w:t>
      </w:r>
    </w:p>
    <w:p w:rsidR="000E3DCA" w:rsidRPr="006615EB" w:rsidRDefault="000E3DCA" w:rsidP="00DF6340">
      <w:pPr>
        <w:pStyle w:val="Akapit"/>
        <w:spacing w:line="240" w:lineRule="auto"/>
      </w:pPr>
      <w:r w:rsidRPr="006615EB">
        <w:t>Wykonawca jest zobowiązany procedować w imieniu Zamawiającego postępowania o wydanie niezbędnych dla realizacji inwestycji decyzji administracyjnych, postanowień, zezwoleń, porozumień, umów, uzgodnień, opinii i innych.</w:t>
      </w:r>
    </w:p>
    <w:p w:rsidR="000E3DCA" w:rsidRPr="006615EB" w:rsidRDefault="000E3DCA" w:rsidP="00DF6340">
      <w:pPr>
        <w:pStyle w:val="Akapit"/>
        <w:spacing w:line="240" w:lineRule="auto"/>
      </w:pPr>
      <w:r w:rsidRPr="006615EB">
        <w:t>Zatwierdzenie projektu dokonuje osoba wyznaczona przez Zamawiającego.</w:t>
      </w:r>
    </w:p>
    <w:p w:rsidR="000E3DCA" w:rsidRPr="006615EB" w:rsidRDefault="000E3DCA" w:rsidP="00DF6340">
      <w:pPr>
        <w:pStyle w:val="Akapit"/>
        <w:spacing w:line="240" w:lineRule="auto"/>
      </w:pPr>
      <w:r w:rsidRPr="006615EB">
        <w:lastRenderedPageBreak/>
        <w:t xml:space="preserve">W ramach dokumentacji projektowej wykonawca sporządzi Specyfikacji Techniczne Wykonania i Odbioru Robót. </w:t>
      </w:r>
    </w:p>
    <w:p w:rsidR="000E3DCA" w:rsidRPr="006615EB" w:rsidRDefault="000E3DCA" w:rsidP="000E3DCA">
      <w:pPr>
        <w:pStyle w:val="Akapit"/>
        <w:spacing w:line="240" w:lineRule="auto"/>
      </w:pPr>
      <w:r w:rsidRPr="006615EB">
        <w:t>Dokumentacja dostarczana Zamawiającemu musi być wykonana w następujący sposób:</w:t>
      </w:r>
    </w:p>
    <w:p w:rsidR="000E3DCA" w:rsidRPr="006615EB" w:rsidRDefault="000E3DCA" w:rsidP="00A5630D">
      <w:pPr>
        <w:pStyle w:val="Punktator1"/>
        <w:numPr>
          <w:ilvl w:val="0"/>
          <w:numId w:val="25"/>
        </w:numPr>
        <w:spacing w:line="240" w:lineRule="auto"/>
        <w:ind w:left="567" w:hanging="425"/>
      </w:pPr>
      <w:r w:rsidRPr="006615EB">
        <w:t>Dokumentację projektową należy sporządzić w języku polskim;</w:t>
      </w:r>
    </w:p>
    <w:p w:rsidR="000E3DCA" w:rsidRPr="006615EB" w:rsidRDefault="000E3DCA" w:rsidP="00A5630D">
      <w:pPr>
        <w:pStyle w:val="Punktator1"/>
        <w:numPr>
          <w:ilvl w:val="0"/>
          <w:numId w:val="25"/>
        </w:numPr>
        <w:spacing w:line="240" w:lineRule="auto"/>
        <w:ind w:left="567" w:hanging="425"/>
      </w:pPr>
      <w:r w:rsidRPr="006615EB">
        <w:t xml:space="preserve">Poszczególne dokumentacje projektowe powinny zawierać: </w:t>
      </w:r>
    </w:p>
    <w:p w:rsidR="000E3DCA" w:rsidRPr="006615EB" w:rsidRDefault="000E3DCA" w:rsidP="00A5630D">
      <w:pPr>
        <w:pStyle w:val="am"/>
        <w:numPr>
          <w:ilvl w:val="0"/>
          <w:numId w:val="36"/>
        </w:numPr>
        <w:spacing w:line="240" w:lineRule="auto"/>
        <w:ind w:left="993" w:hanging="426"/>
        <w:jc w:val="both"/>
      </w:pPr>
      <w:r w:rsidRPr="006615EB">
        <w:t>tytuł dokumentu,</w:t>
      </w:r>
    </w:p>
    <w:p w:rsidR="000E3DCA" w:rsidRPr="006615EB" w:rsidRDefault="000E3DCA" w:rsidP="00A5630D">
      <w:pPr>
        <w:pStyle w:val="am"/>
        <w:numPr>
          <w:ilvl w:val="0"/>
          <w:numId w:val="19"/>
        </w:numPr>
        <w:spacing w:line="240" w:lineRule="auto"/>
        <w:ind w:left="993" w:hanging="426"/>
        <w:jc w:val="both"/>
      </w:pPr>
      <w:r w:rsidRPr="006615EB">
        <w:t>nazwę projektu (i nr, jeśli dotyczy) i jego lokalizację o ile nie wynika z nazwy projektu,</w:t>
      </w:r>
    </w:p>
    <w:p w:rsidR="000E3DCA" w:rsidRPr="006615EB" w:rsidRDefault="000E3DCA" w:rsidP="00A5630D">
      <w:pPr>
        <w:pStyle w:val="am"/>
        <w:numPr>
          <w:ilvl w:val="0"/>
          <w:numId w:val="19"/>
        </w:numPr>
        <w:spacing w:line="240" w:lineRule="auto"/>
        <w:ind w:left="993" w:hanging="426"/>
        <w:jc w:val="both"/>
      </w:pPr>
      <w:r w:rsidRPr="006615EB">
        <w:t>wersję dokumentu,</w:t>
      </w:r>
    </w:p>
    <w:p w:rsidR="000E3DCA" w:rsidRPr="006615EB" w:rsidRDefault="000E3DCA" w:rsidP="00A5630D">
      <w:pPr>
        <w:pStyle w:val="am"/>
        <w:numPr>
          <w:ilvl w:val="0"/>
          <w:numId w:val="19"/>
        </w:numPr>
        <w:spacing w:line="240" w:lineRule="auto"/>
        <w:ind w:left="993" w:hanging="426"/>
        <w:jc w:val="both"/>
      </w:pPr>
      <w:r w:rsidRPr="006615EB">
        <w:t>datę powstania dokumentu,</w:t>
      </w:r>
    </w:p>
    <w:p w:rsidR="000E3DCA" w:rsidRPr="006615EB" w:rsidRDefault="000E3DCA" w:rsidP="00A5630D">
      <w:pPr>
        <w:pStyle w:val="am"/>
        <w:numPr>
          <w:ilvl w:val="0"/>
          <w:numId w:val="19"/>
        </w:numPr>
        <w:spacing w:line="240" w:lineRule="auto"/>
        <w:ind w:left="993" w:hanging="426"/>
        <w:jc w:val="both"/>
      </w:pPr>
      <w:r w:rsidRPr="006615EB">
        <w:t>nazwę i adres Wykonawcy oraz nazwiska autorów dokumentu wraz z podpisem, kopią uprawnień wraz z aktualnym ubezpieczeniem,</w:t>
      </w:r>
    </w:p>
    <w:p w:rsidR="000E3DCA" w:rsidRPr="006615EB" w:rsidRDefault="000E3DCA" w:rsidP="00A5630D">
      <w:pPr>
        <w:pStyle w:val="am"/>
        <w:numPr>
          <w:ilvl w:val="0"/>
          <w:numId w:val="19"/>
        </w:numPr>
        <w:spacing w:line="240" w:lineRule="auto"/>
        <w:ind w:left="993" w:hanging="426"/>
        <w:jc w:val="both"/>
      </w:pPr>
      <w:r w:rsidRPr="006615EB">
        <w:t>nazwę i adres Zamawiającego,</w:t>
      </w:r>
    </w:p>
    <w:p w:rsidR="000E3DCA" w:rsidRPr="006615EB" w:rsidRDefault="000E3DCA" w:rsidP="00A5630D">
      <w:pPr>
        <w:pStyle w:val="am"/>
        <w:numPr>
          <w:ilvl w:val="0"/>
          <w:numId w:val="19"/>
        </w:numPr>
        <w:spacing w:line="240" w:lineRule="auto"/>
        <w:ind w:left="993" w:hanging="426"/>
        <w:jc w:val="both"/>
      </w:pPr>
      <w:r w:rsidRPr="006615EB">
        <w:t>na początku dokumentu spis treści dokumentu,</w:t>
      </w:r>
    </w:p>
    <w:p w:rsidR="000E3DCA" w:rsidRPr="006615EB" w:rsidRDefault="000E3DCA" w:rsidP="00A5630D">
      <w:pPr>
        <w:pStyle w:val="am"/>
        <w:numPr>
          <w:ilvl w:val="0"/>
          <w:numId w:val="19"/>
        </w:numPr>
        <w:spacing w:line="240" w:lineRule="auto"/>
        <w:ind w:left="993" w:hanging="426"/>
        <w:jc w:val="both"/>
      </w:pPr>
      <w:r w:rsidRPr="006615EB">
        <w:t xml:space="preserve">pod spisem treści wykaz użytych skrótów i oznaczeń wraz z objaśnieniami, </w:t>
      </w:r>
    </w:p>
    <w:p w:rsidR="000E3DCA" w:rsidRPr="006615EB" w:rsidRDefault="000E3DCA" w:rsidP="00A5630D">
      <w:pPr>
        <w:pStyle w:val="am"/>
        <w:numPr>
          <w:ilvl w:val="0"/>
          <w:numId w:val="19"/>
        </w:numPr>
        <w:spacing w:line="240" w:lineRule="auto"/>
        <w:ind w:left="993" w:hanging="426"/>
        <w:jc w:val="both"/>
      </w:pPr>
      <w:r w:rsidRPr="006615EB">
        <w:t>na końcu dokumentu spis wykorzystanych norm, przepisów i literatury przywołanej w dokumencie,</w:t>
      </w:r>
    </w:p>
    <w:p w:rsidR="000E3DCA" w:rsidRPr="006615EB" w:rsidRDefault="000E3DCA" w:rsidP="00A5630D">
      <w:pPr>
        <w:pStyle w:val="am"/>
        <w:numPr>
          <w:ilvl w:val="0"/>
          <w:numId w:val="19"/>
        </w:numPr>
        <w:spacing w:line="240" w:lineRule="auto"/>
        <w:ind w:left="993" w:hanging="426"/>
        <w:jc w:val="both"/>
      </w:pPr>
      <w:r w:rsidRPr="006615EB">
        <w:t>nagłówek na każdej stronie dokumentu tekstowego z tytułem dokumentu i numerem wersji,</w:t>
      </w:r>
    </w:p>
    <w:p w:rsidR="000E3DCA" w:rsidRPr="006615EB" w:rsidRDefault="000E3DCA" w:rsidP="00A5630D">
      <w:pPr>
        <w:pStyle w:val="am"/>
        <w:numPr>
          <w:ilvl w:val="0"/>
          <w:numId w:val="19"/>
        </w:numPr>
        <w:spacing w:line="240" w:lineRule="auto"/>
        <w:ind w:left="993" w:hanging="426"/>
        <w:jc w:val="both"/>
      </w:pPr>
      <w:r w:rsidRPr="006615EB">
        <w:t>stopka na każdej stronie dokumentu z numerem strony oraz liczbą stron kompletnego dokumentu,</w:t>
      </w:r>
    </w:p>
    <w:p w:rsidR="000E3DCA" w:rsidRPr="006615EB" w:rsidRDefault="000E3DCA" w:rsidP="00A5630D">
      <w:pPr>
        <w:pStyle w:val="am"/>
        <w:numPr>
          <w:ilvl w:val="0"/>
          <w:numId w:val="19"/>
        </w:numPr>
        <w:spacing w:line="240" w:lineRule="auto"/>
        <w:ind w:left="993" w:hanging="426"/>
        <w:jc w:val="both"/>
      </w:pPr>
      <w:r w:rsidRPr="006615EB">
        <w:t>każda kolejna wersja dokumentu powstająca w wyniku wprowadzania poprawek powinna</w:t>
      </w:r>
      <w:r w:rsidR="00127FC8" w:rsidRPr="006615EB">
        <w:t xml:space="preserve"> być oznaczona kolejnym numerem (numer wydania),</w:t>
      </w:r>
    </w:p>
    <w:p w:rsidR="000E3DCA" w:rsidRPr="006615EB" w:rsidRDefault="000E3DCA" w:rsidP="00A5630D">
      <w:pPr>
        <w:pStyle w:val="am"/>
        <w:numPr>
          <w:ilvl w:val="0"/>
          <w:numId w:val="19"/>
        </w:numPr>
        <w:spacing w:line="240" w:lineRule="auto"/>
        <w:ind w:left="993" w:hanging="426"/>
        <w:jc w:val="both"/>
      </w:pPr>
      <w:r w:rsidRPr="006615EB">
        <w:t>zmiany należy każdorazowo zaznaczyć na projekcie lub w załączniku;</w:t>
      </w:r>
    </w:p>
    <w:p w:rsidR="000E3DCA" w:rsidRPr="006615EB" w:rsidRDefault="000E3DCA" w:rsidP="00A5630D">
      <w:pPr>
        <w:pStyle w:val="Punktator1"/>
        <w:numPr>
          <w:ilvl w:val="0"/>
          <w:numId w:val="25"/>
        </w:numPr>
        <w:spacing w:line="240" w:lineRule="auto"/>
        <w:ind w:left="567" w:hanging="425"/>
      </w:pPr>
      <w:r w:rsidRPr="006615EB">
        <w:t>Dokumentacja projektowa musi być wykonana z podziałem na poszczególne branże;</w:t>
      </w:r>
    </w:p>
    <w:p w:rsidR="000E3DCA" w:rsidRPr="006615EB" w:rsidRDefault="000E3DCA" w:rsidP="00A5630D">
      <w:pPr>
        <w:pStyle w:val="Punktator1"/>
        <w:numPr>
          <w:ilvl w:val="0"/>
          <w:numId w:val="25"/>
        </w:numPr>
        <w:spacing w:line="240" w:lineRule="auto"/>
        <w:ind w:left="567" w:hanging="425"/>
      </w:pPr>
      <w:r w:rsidRPr="006615EB">
        <w:t>Dokumentację projektową po uzyskaniu wszystkich zgód i pozwoleń</w:t>
      </w:r>
      <w:r w:rsidR="00ED28D8" w:rsidRPr="006615EB">
        <w:t xml:space="preserve"> (wraz z tymi uzgodnieniami)</w:t>
      </w:r>
      <w:r w:rsidRPr="006615EB">
        <w:t xml:space="preserve"> należy przekazać Zamawiającemu w następujący sposób:</w:t>
      </w:r>
    </w:p>
    <w:p w:rsidR="000E3DCA" w:rsidRPr="006615EB" w:rsidRDefault="000E3DCA" w:rsidP="00A5630D">
      <w:pPr>
        <w:pStyle w:val="am"/>
        <w:numPr>
          <w:ilvl w:val="0"/>
          <w:numId w:val="19"/>
        </w:numPr>
        <w:spacing w:line="240" w:lineRule="auto"/>
        <w:ind w:left="993" w:hanging="426"/>
        <w:jc w:val="both"/>
        <w:rPr>
          <w:lang w:eastAsia="pl-PL"/>
        </w:rPr>
      </w:pPr>
      <w:r w:rsidRPr="006615EB">
        <w:rPr>
          <w:lang w:eastAsia="pl-PL"/>
        </w:rPr>
        <w:t>3</w:t>
      </w:r>
      <w:r w:rsidR="00ED28D8" w:rsidRPr="006615EB">
        <w:rPr>
          <w:lang w:eastAsia="pl-PL"/>
        </w:rPr>
        <w:t xml:space="preserve"> egz. kopie w formie papierowej</w:t>
      </w:r>
    </w:p>
    <w:p w:rsidR="000E3DCA" w:rsidRPr="006615EB" w:rsidRDefault="000E3DCA" w:rsidP="00A5630D">
      <w:pPr>
        <w:pStyle w:val="am"/>
        <w:numPr>
          <w:ilvl w:val="0"/>
          <w:numId w:val="19"/>
        </w:numPr>
        <w:spacing w:line="240" w:lineRule="auto"/>
        <w:ind w:left="993" w:hanging="426"/>
        <w:jc w:val="both"/>
        <w:rPr>
          <w:lang w:eastAsia="pl-PL"/>
        </w:rPr>
      </w:pPr>
      <w:r w:rsidRPr="006615EB">
        <w:rPr>
          <w:lang w:eastAsia="pl-PL"/>
        </w:rPr>
        <w:t xml:space="preserve">3 egzemplarzy </w:t>
      </w:r>
      <w:r w:rsidRPr="006615EB">
        <w:t xml:space="preserve">w formie elektronicznej na płycie CD lub DVD ; </w:t>
      </w:r>
    </w:p>
    <w:p w:rsidR="000E3DCA" w:rsidRPr="006615EB" w:rsidRDefault="000E3DCA" w:rsidP="00A5630D">
      <w:pPr>
        <w:pStyle w:val="Punktator1"/>
        <w:numPr>
          <w:ilvl w:val="0"/>
          <w:numId w:val="25"/>
        </w:numPr>
        <w:spacing w:line="240" w:lineRule="auto"/>
        <w:ind w:left="567" w:hanging="425"/>
      </w:pPr>
      <w:r w:rsidRPr="006615EB">
        <w:t>Dokumentacja w formie elektronicznej musi spełniać wymagania zawarte w załączniku nr </w:t>
      </w:r>
      <w:r w:rsidR="003D35E7" w:rsidRPr="006615EB">
        <w:t>2</w:t>
      </w:r>
      <w:r w:rsidRPr="006615EB">
        <w:t xml:space="preserve"> do niniejszego PFU. Wszystkie pliki odniesienia, w tym pliki rastrowe w formatach , *.cu, *.jpg, *.tiff itp. również należy dołączyć do przekazywanych materiałów zapewniając odpowiednie powiązania pomiędzy odniesieniami;</w:t>
      </w:r>
    </w:p>
    <w:p w:rsidR="000E3DCA" w:rsidRPr="006615EB" w:rsidRDefault="000E3DCA" w:rsidP="00A5630D">
      <w:pPr>
        <w:pStyle w:val="Punktator1"/>
        <w:numPr>
          <w:ilvl w:val="0"/>
          <w:numId w:val="25"/>
        </w:numPr>
        <w:spacing w:line="240" w:lineRule="auto"/>
        <w:ind w:left="567" w:hanging="425"/>
      </w:pPr>
      <w:r w:rsidRPr="006615EB">
        <w:t>Dokumentację w formie papierowej należy sporządzić w czytelnej technice graficznej, złożyć w format A4 i oprawić w sposób uniemożliwiający jej zdekompletowanie. Strony projektów powinny być ponumerowane;</w:t>
      </w:r>
    </w:p>
    <w:p w:rsidR="00744292" w:rsidRPr="006615EB" w:rsidRDefault="00744292" w:rsidP="00744292">
      <w:pPr>
        <w:pStyle w:val="Punktator1"/>
        <w:spacing w:line="240" w:lineRule="auto"/>
        <w:ind w:left="567" w:firstLine="0"/>
      </w:pPr>
    </w:p>
    <w:p w:rsidR="00744292" w:rsidRPr="006615EB" w:rsidRDefault="00744292" w:rsidP="00744292">
      <w:pPr>
        <w:pStyle w:val="Punktator1"/>
        <w:spacing w:line="240" w:lineRule="auto"/>
      </w:pPr>
      <w:r w:rsidRPr="006615EB">
        <w:t>Dla rozbiórki i budowy nowego przepustu wymagane jest sporządzenie:</w:t>
      </w:r>
    </w:p>
    <w:p w:rsidR="00744292" w:rsidRPr="006615EB" w:rsidRDefault="00744292" w:rsidP="00744292">
      <w:pPr>
        <w:pStyle w:val="Punktator1"/>
        <w:numPr>
          <w:ilvl w:val="0"/>
          <w:numId w:val="57"/>
        </w:numPr>
        <w:spacing w:line="240" w:lineRule="auto"/>
      </w:pPr>
      <w:r w:rsidRPr="006615EB">
        <w:t>Projektu budowlanego</w:t>
      </w:r>
    </w:p>
    <w:p w:rsidR="00744292" w:rsidRPr="006615EB" w:rsidRDefault="00744292" w:rsidP="00744292">
      <w:pPr>
        <w:pStyle w:val="Punktator1"/>
        <w:numPr>
          <w:ilvl w:val="0"/>
          <w:numId w:val="57"/>
        </w:numPr>
        <w:spacing w:line="240" w:lineRule="auto"/>
      </w:pPr>
      <w:r w:rsidRPr="006615EB">
        <w:t>Projektu wykonawczego,</w:t>
      </w:r>
    </w:p>
    <w:p w:rsidR="00744292" w:rsidRPr="006615EB" w:rsidRDefault="00744292" w:rsidP="00744292">
      <w:pPr>
        <w:pStyle w:val="Punktator1"/>
        <w:numPr>
          <w:ilvl w:val="0"/>
          <w:numId w:val="57"/>
        </w:numPr>
        <w:spacing w:line="240" w:lineRule="auto"/>
      </w:pPr>
      <w:r w:rsidRPr="006615EB">
        <w:t>STWiORB,</w:t>
      </w:r>
    </w:p>
    <w:p w:rsidR="00744292" w:rsidRPr="006615EB" w:rsidRDefault="00744292" w:rsidP="00744292">
      <w:pPr>
        <w:pStyle w:val="Punktator1"/>
        <w:numPr>
          <w:ilvl w:val="0"/>
          <w:numId w:val="57"/>
        </w:numPr>
        <w:spacing w:line="240" w:lineRule="auto"/>
      </w:pPr>
      <w:r w:rsidRPr="006615EB">
        <w:t xml:space="preserve">Uzyskanie pozwolenia na użytkowanie. </w:t>
      </w:r>
    </w:p>
    <w:p w:rsidR="00744292" w:rsidRPr="006615EB" w:rsidRDefault="00744292" w:rsidP="00744292">
      <w:pPr>
        <w:pStyle w:val="Punktator1"/>
        <w:spacing w:line="240" w:lineRule="auto"/>
        <w:ind w:left="0" w:firstLine="0"/>
      </w:pPr>
    </w:p>
    <w:p w:rsidR="00744292" w:rsidRPr="006615EB" w:rsidRDefault="00744292" w:rsidP="00744292">
      <w:pPr>
        <w:pStyle w:val="Punktator1"/>
        <w:spacing w:line="240" w:lineRule="auto"/>
        <w:ind w:left="0" w:firstLine="0"/>
      </w:pPr>
      <w:r w:rsidRPr="006615EB">
        <w:t>Dla rozbiórki i budowy nowego przepustu wymagane jest sporządzenie i dołączenie do projektu wykonawczego STWiORB:</w:t>
      </w:r>
    </w:p>
    <w:p w:rsidR="00744292" w:rsidRPr="006615EB" w:rsidRDefault="00744292" w:rsidP="00744292">
      <w:pPr>
        <w:spacing w:before="100" w:beforeAutospacing="1" w:after="100" w:afterAutospacing="1" w:line="240" w:lineRule="auto"/>
        <w:ind w:firstLine="0"/>
        <w:rPr>
          <w:sz w:val="22"/>
          <w:lang w:eastAsia="pl-PL" w:bidi="hi-IN"/>
        </w:rPr>
      </w:pPr>
      <w:r w:rsidRPr="006615EB">
        <w:rPr>
          <w:sz w:val="22"/>
          <w:lang w:eastAsia="pl-PL" w:bidi="hi-IN"/>
        </w:rPr>
        <w:lastRenderedPageBreak/>
        <w:t>Wykonawca zobowiązany jest do przygotowania Specyfikacji Technicznych Wykonania i Odbioru Robót Budowlanych (STWiORB), zawierających zbiory wymagań w zakresie sposobu wykonania robót budowlanych.</w:t>
      </w:r>
    </w:p>
    <w:p w:rsidR="00744292" w:rsidRPr="006615EB" w:rsidRDefault="00744292" w:rsidP="00744292">
      <w:pPr>
        <w:spacing w:before="100" w:beforeAutospacing="1" w:after="100" w:afterAutospacing="1" w:line="240" w:lineRule="auto"/>
        <w:ind w:firstLine="0"/>
        <w:rPr>
          <w:sz w:val="22"/>
          <w:lang w:eastAsia="pl-PL" w:bidi="hi-IN"/>
        </w:rPr>
      </w:pPr>
      <w:r w:rsidRPr="006615EB">
        <w:rPr>
          <w:sz w:val="22"/>
          <w:lang w:eastAsia="pl-PL" w:bidi="hi-IN"/>
        </w:rPr>
        <w:t>Specyfikacje Techniczne Wykonania i Odbioru Robót Budowlanych powinny być opracowane zgodnie z rozporządzeniem Ministra Infrastruktury z dnia 2 września 2004 r. w sprawie szczegółowego zakresu i formy dokumentacji projektowej, specyfikacji technicznych wykonania i odbioru robót budowlanych oraz programu funkcjonalno – użytkowego.</w:t>
      </w:r>
    </w:p>
    <w:p w:rsidR="00744292" w:rsidRPr="006615EB" w:rsidRDefault="00744292" w:rsidP="00744292">
      <w:pPr>
        <w:spacing w:before="100" w:beforeAutospacing="1" w:after="100" w:afterAutospacing="1" w:line="240" w:lineRule="auto"/>
        <w:ind w:firstLine="0"/>
        <w:rPr>
          <w:sz w:val="22"/>
          <w:lang w:eastAsia="pl-PL" w:bidi="hi-IN"/>
        </w:rPr>
      </w:pPr>
      <w:r w:rsidRPr="006615EB">
        <w:rPr>
          <w:sz w:val="22"/>
          <w:lang w:eastAsia="pl-PL" w:bidi="hi-IN"/>
        </w:rPr>
        <w:t>Specyfikacje Techniczne Wykonania i Odbioru Robót Budowlanych obejmować powinny:</w:t>
      </w:r>
    </w:p>
    <w:p w:rsidR="00744292" w:rsidRPr="006615EB" w:rsidRDefault="00744292" w:rsidP="00744292">
      <w:pPr>
        <w:spacing w:before="100" w:beforeAutospacing="1" w:after="100" w:afterAutospacing="1" w:line="240" w:lineRule="auto"/>
        <w:ind w:firstLine="0"/>
        <w:rPr>
          <w:sz w:val="22"/>
          <w:lang w:eastAsia="pl-PL" w:bidi="hi-IN"/>
        </w:rPr>
      </w:pPr>
      <w:r w:rsidRPr="006615EB">
        <w:rPr>
          <w:sz w:val="22"/>
          <w:lang w:eastAsia="pl-PL" w:bidi="hi-IN"/>
        </w:rPr>
        <w:t>1) wymagania techniczne dla materiałów przeznaczonych do wbudowania odnośnie rodzaju i jakości materiałów, urządzeń, elementów i konstrukcji dostarczanych przez Wykonawców, w tym zakres i warunki stosowania materiałów do ponownego użytku oraz rodzaj wymaganych dowodów jakości: atesty, certyfikaty, świadectwa dopuszczenia, aprobaty techniczne i inne oraz wykaz materiałów, surowców i wyrobów stanowiących przedmiot odbioru przed wbudowaniem;</w:t>
      </w:r>
    </w:p>
    <w:p w:rsidR="00744292" w:rsidRPr="006615EB" w:rsidRDefault="00744292" w:rsidP="00744292">
      <w:pPr>
        <w:spacing w:before="100" w:beforeAutospacing="1" w:after="100" w:afterAutospacing="1" w:line="240" w:lineRule="auto"/>
        <w:ind w:firstLine="0"/>
        <w:rPr>
          <w:sz w:val="22"/>
          <w:lang w:eastAsia="pl-PL" w:bidi="hi-IN"/>
        </w:rPr>
      </w:pPr>
      <w:r w:rsidRPr="006615EB">
        <w:rPr>
          <w:sz w:val="22"/>
          <w:lang w:eastAsia="pl-PL" w:bidi="hi-IN"/>
        </w:rPr>
        <w:t>2) szczegółowe warunki wykonania i odbioru poszczególnych rodzajów robót:</w:t>
      </w:r>
    </w:p>
    <w:p w:rsidR="00744292" w:rsidRPr="006615EB" w:rsidRDefault="00744292" w:rsidP="00744292">
      <w:pPr>
        <w:spacing w:before="100" w:beforeAutospacing="1" w:after="100" w:afterAutospacing="1" w:line="240" w:lineRule="auto"/>
        <w:ind w:firstLine="0"/>
        <w:rPr>
          <w:sz w:val="22"/>
          <w:lang w:eastAsia="pl-PL" w:bidi="hi-IN"/>
        </w:rPr>
      </w:pPr>
      <w:r w:rsidRPr="006615EB">
        <w:rPr>
          <w:sz w:val="22"/>
          <w:lang w:eastAsia="pl-PL" w:bidi="hi-IN"/>
        </w:rPr>
        <w:t>a) przywołanie obowiązujących w prawodawstwie polskim i w PKP Polskie Linie Kolejowe S.A. przepisów, norm i wytycznych, odnoszących się do roboty ujętej w danej Specyfikacji Technicznej Wykonania i Odbioru Robót Budowlanych;</w:t>
      </w:r>
    </w:p>
    <w:p w:rsidR="00744292" w:rsidRPr="006615EB" w:rsidRDefault="00744292" w:rsidP="00744292">
      <w:pPr>
        <w:spacing w:before="100" w:beforeAutospacing="1" w:after="100" w:afterAutospacing="1" w:line="240" w:lineRule="auto"/>
        <w:ind w:firstLine="0"/>
        <w:rPr>
          <w:sz w:val="22"/>
          <w:lang w:eastAsia="pl-PL" w:bidi="hi-IN"/>
        </w:rPr>
      </w:pPr>
      <w:r w:rsidRPr="006615EB">
        <w:rPr>
          <w:sz w:val="22"/>
          <w:lang w:eastAsia="pl-PL" w:bidi="hi-IN"/>
        </w:rPr>
        <w:t>b) ewentualne zalecenia technologiczne wpływające na jakość wykonania danej roboty, dotyczące sposobu wykonania, użycia sprzętu, maszyn, warunki uzyskania zamknięć dróg lub ulic i oznakowanie objazdów na czas robót;</w:t>
      </w:r>
    </w:p>
    <w:p w:rsidR="00744292" w:rsidRPr="006615EB" w:rsidRDefault="00744292" w:rsidP="00744292">
      <w:pPr>
        <w:spacing w:before="100" w:beforeAutospacing="1" w:after="100" w:afterAutospacing="1" w:line="240" w:lineRule="auto"/>
        <w:ind w:firstLine="0"/>
        <w:rPr>
          <w:sz w:val="22"/>
          <w:lang w:eastAsia="pl-PL" w:bidi="hi-IN"/>
        </w:rPr>
      </w:pPr>
      <w:r w:rsidRPr="006615EB">
        <w:rPr>
          <w:sz w:val="22"/>
          <w:lang w:eastAsia="pl-PL" w:bidi="hi-IN"/>
        </w:rPr>
        <w:t>c) zakres badań kontrolnych do sporządzenia operatu kolaudacyjnego (odbiorowego), wymagania jakościowe przy odbiorze, niezbędne dowody jakości wykonania robót oraz dopuszczalne odchylenia od wymagań norm;</w:t>
      </w:r>
    </w:p>
    <w:p w:rsidR="00744292" w:rsidRPr="006615EB" w:rsidRDefault="00744292" w:rsidP="00744292">
      <w:pPr>
        <w:spacing w:before="100" w:beforeAutospacing="1" w:after="100" w:afterAutospacing="1" w:line="240" w:lineRule="auto"/>
        <w:ind w:firstLine="0"/>
        <w:rPr>
          <w:sz w:val="22"/>
          <w:lang w:eastAsia="pl-PL" w:bidi="hi-IN"/>
        </w:rPr>
      </w:pPr>
      <w:r w:rsidRPr="006615EB">
        <w:rPr>
          <w:sz w:val="22"/>
          <w:lang w:eastAsia="pl-PL" w:bidi="hi-IN"/>
        </w:rPr>
        <w:t>d) wymagania w zakresie kontroli wykonania, badań i odbiorów, prób, rozruchów, itp.;</w:t>
      </w:r>
    </w:p>
    <w:p w:rsidR="00744292" w:rsidRPr="006615EB" w:rsidRDefault="00744292" w:rsidP="00744292">
      <w:pPr>
        <w:spacing w:before="100" w:beforeAutospacing="1" w:after="100" w:afterAutospacing="1" w:line="240" w:lineRule="auto"/>
        <w:ind w:firstLine="0"/>
        <w:rPr>
          <w:sz w:val="22"/>
          <w:lang w:eastAsia="pl-PL" w:bidi="hi-IN"/>
        </w:rPr>
      </w:pPr>
      <w:r w:rsidRPr="006615EB">
        <w:rPr>
          <w:sz w:val="22"/>
          <w:lang w:eastAsia="pl-PL" w:bidi="hi-IN"/>
        </w:rPr>
        <w:t>e) zakres niezbędnych projektów wykonawczych i powykonawczych, wraz ze złożeniem wniosków i uzyskaniem pozwoleń na użytkowanie obiektów;</w:t>
      </w:r>
    </w:p>
    <w:p w:rsidR="00744292" w:rsidRPr="006615EB" w:rsidRDefault="00744292" w:rsidP="00744292">
      <w:pPr>
        <w:spacing w:before="100" w:beforeAutospacing="1" w:after="100" w:afterAutospacing="1" w:line="240" w:lineRule="auto"/>
        <w:ind w:firstLine="0"/>
        <w:rPr>
          <w:sz w:val="22"/>
          <w:lang w:eastAsia="pl-PL" w:bidi="hi-IN"/>
        </w:rPr>
      </w:pPr>
      <w:r w:rsidRPr="006615EB">
        <w:rPr>
          <w:sz w:val="22"/>
          <w:lang w:eastAsia="pl-PL" w:bidi="hi-IN"/>
        </w:rPr>
        <w:t>f) wykaz szczegółowy mających zastosowanie norm i przepisów.</w:t>
      </w:r>
    </w:p>
    <w:p w:rsidR="00744292" w:rsidRPr="006615EB" w:rsidRDefault="00744292" w:rsidP="00995821">
      <w:pPr>
        <w:spacing w:before="100" w:beforeAutospacing="1" w:after="100" w:afterAutospacing="1" w:line="240" w:lineRule="auto"/>
        <w:ind w:firstLine="0"/>
        <w:rPr>
          <w:sz w:val="22"/>
          <w:lang w:eastAsia="pl-PL" w:bidi="hi-IN"/>
        </w:rPr>
      </w:pPr>
      <w:r w:rsidRPr="006615EB">
        <w:rPr>
          <w:sz w:val="22"/>
          <w:lang w:eastAsia="pl-PL" w:bidi="hi-IN"/>
        </w:rPr>
        <w:t>Wspólne wymagania dotyczące robót budowlanych objętych przedmiotem Zamówienia mogą być ujęte w części ogólnej STWiORB.</w:t>
      </w:r>
    </w:p>
    <w:p w:rsidR="00995821" w:rsidRPr="006615EB" w:rsidRDefault="00995821" w:rsidP="00995821">
      <w:pPr>
        <w:pStyle w:val="Nagwek2"/>
        <w:ind w:left="567" w:hanging="567"/>
      </w:pPr>
      <w:bookmarkStart w:id="498" w:name="_Toc68599757"/>
      <w:r w:rsidRPr="006615EB">
        <w:t>Dokumentacja niezbędna do uzyskania pozwolenia na użytkowanie</w:t>
      </w:r>
      <w:bookmarkEnd w:id="498"/>
      <w:r w:rsidRPr="006615EB">
        <w:t xml:space="preserve"> </w:t>
      </w:r>
    </w:p>
    <w:p w:rsidR="00995821" w:rsidRPr="006615EB" w:rsidRDefault="00995821" w:rsidP="00995821">
      <w:pPr>
        <w:spacing w:before="100" w:beforeAutospacing="1" w:after="100" w:afterAutospacing="1" w:line="240" w:lineRule="auto"/>
        <w:ind w:firstLine="0"/>
        <w:rPr>
          <w:sz w:val="22"/>
          <w:lang w:eastAsia="pl-PL"/>
        </w:rPr>
      </w:pPr>
      <w:r w:rsidRPr="006615EB">
        <w:rPr>
          <w:sz w:val="22"/>
          <w:lang w:eastAsia="pl-PL"/>
        </w:rPr>
        <w:t>W przypadku gdy będzie wymagane uzyskanie pozwolenia na użytkowanie, Wykonawca w ramach Terminu wykonania Umowy będzie zobowiązany do skompletowania całej wymaganej Prawem dokumentacji (niezbędnej do uzyskania pozwolenia na użytkowanie) oraz uzyskania pozwolenia na użytkowanie obiektu/obiektów i przekazanie go Zamawiającemu.</w:t>
      </w:r>
    </w:p>
    <w:p w:rsidR="00995821" w:rsidRPr="006615EB" w:rsidRDefault="00995821" w:rsidP="00995821">
      <w:pPr>
        <w:spacing w:before="100" w:beforeAutospacing="1" w:after="100" w:afterAutospacing="1" w:line="240" w:lineRule="auto"/>
        <w:ind w:firstLine="0"/>
        <w:rPr>
          <w:sz w:val="22"/>
          <w:lang w:eastAsia="pl-PL"/>
        </w:rPr>
      </w:pPr>
      <w:r w:rsidRPr="006615EB">
        <w:rPr>
          <w:sz w:val="22"/>
          <w:lang w:eastAsia="pl-PL"/>
        </w:rPr>
        <w:t xml:space="preserve">O ile dotyczy, Zgodnie z art. 76 ust. 4 pkt 1) ustawy z dnia 27 kwietnia 2001 r. Prawo Ochrony Środowiska (Dz.U.2019.1396 z późn. zm.), w terminie 30 dni przed dniem oddania do użytkowania, Wykonawca zobowiązany jest przygotować i przekazać do komórki prowadzącej projekt w PKP PLK S.A. dokumenty niezbędne do poinformowania wojewódzkiego inspektora </w:t>
      </w:r>
      <w:r w:rsidRPr="006615EB">
        <w:rPr>
          <w:sz w:val="22"/>
          <w:lang w:eastAsia="pl-PL"/>
        </w:rPr>
        <w:lastRenderedPageBreak/>
        <w:t>ochrony środowiska o planowanym terminie oddania do użytkowania nowo zbudowanego lub przebudowanego obiektu budowlanego, zespołu obiektów bądź instalacji, które realizowane są jako przedsięwzięcie mogące znacząco oddziaływać na środowisko w myśl ustawy z dnia 3 października 2008 r. o udostępnianiu informacji o środowisku i jego ochronie, udziale społeczeństwa w ochronie środowiska oraz o ocenach oddziaływania na środowisko. Obowiązek ten należy zrealizować w ww. terminie, za termin uznając dzień przekazania do użytkowania ostatniego obiektu budowlanego objętego Umową.</w:t>
      </w:r>
    </w:p>
    <w:p w:rsidR="00995821" w:rsidRPr="006615EB" w:rsidRDefault="00CA2328" w:rsidP="00995821">
      <w:pPr>
        <w:spacing w:before="100" w:beforeAutospacing="1" w:after="100" w:afterAutospacing="1" w:line="240" w:lineRule="auto"/>
        <w:ind w:firstLine="0"/>
        <w:rPr>
          <w:sz w:val="22"/>
          <w:lang w:eastAsia="pl-PL"/>
        </w:rPr>
      </w:pPr>
      <w:r w:rsidRPr="006615EB">
        <w:rPr>
          <w:sz w:val="22"/>
          <w:lang w:eastAsia="pl-PL"/>
        </w:rPr>
        <w:t xml:space="preserve">O ile będzie to konieczne i wymagane </w:t>
      </w:r>
      <w:r w:rsidR="00262C09" w:rsidRPr="006615EB">
        <w:rPr>
          <w:sz w:val="22"/>
          <w:lang w:eastAsia="pl-PL"/>
        </w:rPr>
        <w:t xml:space="preserve">przepisami prawa, </w:t>
      </w:r>
      <w:r w:rsidR="00995821" w:rsidRPr="006615EB">
        <w:rPr>
          <w:sz w:val="22"/>
          <w:lang w:eastAsia="pl-PL"/>
        </w:rPr>
        <w:t xml:space="preserve">Wykonawca zobowiązany </w:t>
      </w:r>
      <w:r w:rsidRPr="006615EB">
        <w:rPr>
          <w:sz w:val="22"/>
          <w:lang w:eastAsia="pl-PL"/>
        </w:rPr>
        <w:t>jest przygotować i przekazać dla Zamawiającego</w:t>
      </w:r>
      <w:r w:rsidR="00995821" w:rsidRPr="006615EB">
        <w:rPr>
          <w:sz w:val="22"/>
          <w:lang w:eastAsia="pl-PL"/>
        </w:rPr>
        <w:t xml:space="preserve"> dokumenty niezbędne do dokonania zgłoszenia urządzenia wodnego Wodom Polskim w celu wpisania do systemu informacyjnego gospodarowania wodami wg wymagań art. 331 ust. 3 i ust. 4 ustawy z dnia 20 lipca 2017 r. Prawo wodne.</w:t>
      </w:r>
    </w:p>
    <w:p w:rsidR="00095F36" w:rsidRPr="006615EB" w:rsidRDefault="007A7284" w:rsidP="00CC0386">
      <w:pPr>
        <w:pStyle w:val="Nagwek2"/>
      </w:pPr>
      <w:bookmarkStart w:id="499" w:name="_Toc454526024"/>
      <w:bookmarkStart w:id="500" w:name="_Toc454866188"/>
      <w:bookmarkStart w:id="501" w:name="_Toc454866755"/>
      <w:bookmarkStart w:id="502" w:name="_Toc454867185"/>
      <w:bookmarkStart w:id="503" w:name="_Toc455052506"/>
      <w:bookmarkStart w:id="504" w:name="_Toc455053122"/>
      <w:bookmarkStart w:id="505" w:name="_Toc455053738"/>
      <w:bookmarkStart w:id="506" w:name="_Toc455054354"/>
      <w:bookmarkStart w:id="507" w:name="_Toc455060457"/>
      <w:bookmarkStart w:id="508" w:name="_Toc455061086"/>
      <w:bookmarkStart w:id="509" w:name="_Toc455567154"/>
      <w:bookmarkStart w:id="510" w:name="_Toc454526026"/>
      <w:bookmarkStart w:id="511" w:name="_Toc454866190"/>
      <w:bookmarkStart w:id="512" w:name="_Toc454866757"/>
      <w:bookmarkStart w:id="513" w:name="_Toc454867187"/>
      <w:bookmarkStart w:id="514" w:name="_Toc455052508"/>
      <w:bookmarkStart w:id="515" w:name="_Toc455053124"/>
      <w:bookmarkStart w:id="516" w:name="_Toc455053740"/>
      <w:bookmarkStart w:id="517" w:name="_Toc455054356"/>
      <w:bookmarkStart w:id="518" w:name="_Toc455060459"/>
      <w:bookmarkStart w:id="519" w:name="_Toc455061088"/>
      <w:bookmarkStart w:id="520" w:name="_Toc455567156"/>
      <w:bookmarkStart w:id="521" w:name="_Toc454526030"/>
      <w:bookmarkStart w:id="522" w:name="_Toc454866194"/>
      <w:bookmarkStart w:id="523" w:name="_Toc454866761"/>
      <w:bookmarkStart w:id="524" w:name="_Toc454867191"/>
      <w:bookmarkStart w:id="525" w:name="_Toc455052512"/>
      <w:bookmarkStart w:id="526" w:name="_Toc455053128"/>
      <w:bookmarkStart w:id="527" w:name="_Toc455053744"/>
      <w:bookmarkStart w:id="528" w:name="_Toc455054360"/>
      <w:bookmarkStart w:id="529" w:name="_Toc455060463"/>
      <w:bookmarkStart w:id="530" w:name="_Toc455061092"/>
      <w:bookmarkStart w:id="531" w:name="_Toc455567160"/>
      <w:bookmarkStart w:id="532" w:name="_Toc454526031"/>
      <w:bookmarkStart w:id="533" w:name="_Toc454866195"/>
      <w:bookmarkStart w:id="534" w:name="_Toc454866762"/>
      <w:bookmarkStart w:id="535" w:name="_Toc454867192"/>
      <w:bookmarkStart w:id="536" w:name="_Toc455052513"/>
      <w:bookmarkStart w:id="537" w:name="_Toc455053129"/>
      <w:bookmarkStart w:id="538" w:name="_Toc455053745"/>
      <w:bookmarkStart w:id="539" w:name="_Toc455054361"/>
      <w:bookmarkStart w:id="540" w:name="_Toc455060464"/>
      <w:bookmarkStart w:id="541" w:name="_Toc455061093"/>
      <w:bookmarkStart w:id="542" w:name="_Toc455567161"/>
      <w:bookmarkStart w:id="543" w:name="_Toc454526032"/>
      <w:bookmarkStart w:id="544" w:name="_Toc454866196"/>
      <w:bookmarkStart w:id="545" w:name="_Toc454866763"/>
      <w:bookmarkStart w:id="546" w:name="_Toc454867193"/>
      <w:bookmarkStart w:id="547" w:name="_Toc455052514"/>
      <w:bookmarkStart w:id="548" w:name="_Toc455053130"/>
      <w:bookmarkStart w:id="549" w:name="_Toc455053746"/>
      <w:bookmarkStart w:id="550" w:name="_Toc455054362"/>
      <w:bookmarkStart w:id="551" w:name="_Toc455060465"/>
      <w:bookmarkStart w:id="552" w:name="_Toc455061094"/>
      <w:bookmarkStart w:id="553" w:name="_Toc455567162"/>
      <w:bookmarkStart w:id="554" w:name="_Toc454526033"/>
      <w:bookmarkStart w:id="555" w:name="_Toc454866197"/>
      <w:bookmarkStart w:id="556" w:name="_Toc454866764"/>
      <w:bookmarkStart w:id="557" w:name="_Toc454867194"/>
      <w:bookmarkStart w:id="558" w:name="_Toc455052515"/>
      <w:bookmarkStart w:id="559" w:name="_Toc455053131"/>
      <w:bookmarkStart w:id="560" w:name="_Toc455053747"/>
      <w:bookmarkStart w:id="561" w:name="_Toc455054363"/>
      <w:bookmarkStart w:id="562" w:name="_Toc455060466"/>
      <w:bookmarkStart w:id="563" w:name="_Toc455061095"/>
      <w:bookmarkStart w:id="564" w:name="_Toc455567163"/>
      <w:bookmarkStart w:id="565" w:name="_Toc454526036"/>
      <w:bookmarkStart w:id="566" w:name="_Toc454866200"/>
      <w:bookmarkStart w:id="567" w:name="_Toc454866767"/>
      <w:bookmarkStart w:id="568" w:name="_Toc454867197"/>
      <w:bookmarkStart w:id="569" w:name="_Toc455052518"/>
      <w:bookmarkStart w:id="570" w:name="_Toc455053134"/>
      <w:bookmarkStart w:id="571" w:name="_Toc455053750"/>
      <w:bookmarkStart w:id="572" w:name="_Toc455054366"/>
      <w:bookmarkStart w:id="573" w:name="_Toc455060469"/>
      <w:bookmarkStart w:id="574" w:name="_Toc455061098"/>
      <w:bookmarkStart w:id="575" w:name="_Toc455567166"/>
      <w:bookmarkStart w:id="576" w:name="_Toc455741327"/>
      <w:bookmarkStart w:id="577" w:name="_Toc455741526"/>
      <w:bookmarkStart w:id="578" w:name="_Toc460409449"/>
      <w:bookmarkStart w:id="579" w:name="_Toc461199146"/>
      <w:bookmarkStart w:id="580" w:name="_Toc461784630"/>
      <w:bookmarkStart w:id="581" w:name="_Toc461791216"/>
      <w:bookmarkStart w:id="582" w:name="_Toc461803293"/>
      <w:bookmarkStart w:id="583" w:name="_Toc68599758"/>
      <w:bookmarkEnd w:id="378"/>
      <w:bookmarkEnd w:id="379"/>
      <w:bookmarkEnd w:id="493"/>
      <w:bookmarkEnd w:id="494"/>
      <w:bookmarkEnd w:id="495"/>
      <w:bookmarkEnd w:id="496"/>
      <w:bookmarkEnd w:id="497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r w:rsidRPr="006615EB">
        <w:t>Operat kolaudacyjny</w:t>
      </w:r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r w:rsidRPr="006615EB">
        <w:t xml:space="preserve"> </w:t>
      </w:r>
    </w:p>
    <w:p w:rsidR="00E03841" w:rsidRPr="006615EB" w:rsidRDefault="00E03841" w:rsidP="003975A7">
      <w:pPr>
        <w:pStyle w:val="Akapit"/>
      </w:pPr>
      <w:r w:rsidRPr="006615EB">
        <w:t>Operat kolaudacyjny stanowi zbiór wszystkich dokumentów budowy, przygotowanych przez Wykonawcę robót w celu ich przekazania Zamawiającemu, stanowiący podstawę odbioru i oceny zgodności wykonanych robót z dokumentacją projektową.</w:t>
      </w:r>
    </w:p>
    <w:p w:rsidR="0026194D" w:rsidRPr="006615EB" w:rsidRDefault="0026194D" w:rsidP="003975A7">
      <w:pPr>
        <w:spacing w:before="120" w:after="120"/>
        <w:ind w:firstLine="0"/>
        <w:rPr>
          <w:sz w:val="22"/>
        </w:rPr>
      </w:pPr>
      <w:r w:rsidRPr="006615EB">
        <w:rPr>
          <w:sz w:val="22"/>
        </w:rPr>
        <w:t xml:space="preserve">Na zakończenie </w:t>
      </w:r>
      <w:r w:rsidR="00146CDF" w:rsidRPr="006615EB">
        <w:rPr>
          <w:sz w:val="22"/>
        </w:rPr>
        <w:t>r</w:t>
      </w:r>
      <w:r w:rsidRPr="006615EB">
        <w:rPr>
          <w:sz w:val="22"/>
        </w:rPr>
        <w:t xml:space="preserve">obót Wykonawca przedstawi </w:t>
      </w:r>
      <w:r w:rsidR="005535A1" w:rsidRPr="006615EB">
        <w:rPr>
          <w:sz w:val="22"/>
        </w:rPr>
        <w:t>Inspektorowi Nadzoru</w:t>
      </w:r>
      <w:r w:rsidRPr="006615EB">
        <w:rPr>
          <w:sz w:val="22"/>
        </w:rPr>
        <w:t xml:space="preserve"> operat kolaudacyjny dla odbieranych </w:t>
      </w:r>
      <w:r w:rsidR="00146CDF" w:rsidRPr="006615EB">
        <w:rPr>
          <w:sz w:val="22"/>
        </w:rPr>
        <w:t>r</w:t>
      </w:r>
      <w:r w:rsidRPr="006615EB">
        <w:rPr>
          <w:sz w:val="22"/>
        </w:rPr>
        <w:t xml:space="preserve">obót. Operat kolaudacyjny należy opracować zgodnie z </w:t>
      </w:r>
      <w:r w:rsidR="00D20AE7" w:rsidRPr="006615EB">
        <w:rPr>
          <w:sz w:val="22"/>
        </w:rPr>
        <w:t>W</w:t>
      </w:r>
      <w:r w:rsidRPr="006615EB">
        <w:rPr>
          <w:sz w:val="22"/>
        </w:rPr>
        <w:t xml:space="preserve">arunkami i zasadami odbiorów robót budowlanych na liniach kolejowych, przyjętymi Uchwałą Nr 938/2017 Zarządu PKP Polskie Linie Kolejowe S.A. z dnia 12 września 2017 r. i </w:t>
      </w:r>
      <w:r w:rsidR="005535A1" w:rsidRPr="006615EB">
        <w:rPr>
          <w:sz w:val="22"/>
        </w:rPr>
        <w:t>W</w:t>
      </w:r>
      <w:r w:rsidRPr="006615EB">
        <w:rPr>
          <w:sz w:val="22"/>
        </w:rPr>
        <w:t>ytycznymi przeprowadzania odbiorów końcowych robót inwestycyjnych prowadzonych przez PKP Polskie Linie Kolejowe S.A. Centrum Realizacji Inwestycji przyjętymi Decyzją Nr 53/2017 Prezesa Zarządu PKP Polskie Linie Kolejowe S.A. z dnia 13 września 2017 r.</w:t>
      </w:r>
    </w:p>
    <w:p w:rsidR="004225A5" w:rsidRPr="006615EB" w:rsidRDefault="0005444B" w:rsidP="003975A7">
      <w:pPr>
        <w:pStyle w:val="Akapit"/>
        <w:spacing w:after="0"/>
      </w:pPr>
      <w:r w:rsidRPr="006615EB">
        <w:t>Operat kolaudacyjny</w:t>
      </w:r>
      <w:r w:rsidR="004225A5" w:rsidRPr="006615EB">
        <w:t xml:space="preserve"> należy przekazać Zamawiającemu w następującej liczbie egzemplarzy:</w:t>
      </w:r>
    </w:p>
    <w:p w:rsidR="00A51237" w:rsidRPr="006615EB" w:rsidRDefault="005347A7" w:rsidP="00A5630D">
      <w:pPr>
        <w:pStyle w:val="am"/>
        <w:numPr>
          <w:ilvl w:val="0"/>
          <w:numId w:val="28"/>
        </w:numPr>
        <w:spacing w:after="0"/>
        <w:ind w:left="360"/>
        <w:jc w:val="both"/>
      </w:pPr>
      <w:r w:rsidRPr="006615EB">
        <w:t xml:space="preserve">1 egzemplarz </w:t>
      </w:r>
      <w:r w:rsidR="00A51237" w:rsidRPr="006615EB">
        <w:t>- oryginał</w:t>
      </w:r>
      <w:r w:rsidR="003975A7" w:rsidRPr="006615EB">
        <w:t>;</w:t>
      </w:r>
    </w:p>
    <w:p w:rsidR="00A51237" w:rsidRPr="006615EB" w:rsidRDefault="005347A7" w:rsidP="00A5630D">
      <w:pPr>
        <w:pStyle w:val="am"/>
        <w:numPr>
          <w:ilvl w:val="0"/>
          <w:numId w:val="28"/>
        </w:numPr>
        <w:spacing w:after="0"/>
        <w:ind w:left="360"/>
        <w:jc w:val="both"/>
      </w:pPr>
      <w:r w:rsidRPr="006615EB">
        <w:t xml:space="preserve">2 egzemplarze </w:t>
      </w:r>
      <w:r w:rsidR="00CD5112" w:rsidRPr="006615EB">
        <w:t xml:space="preserve">- </w:t>
      </w:r>
      <w:r w:rsidR="00A51237" w:rsidRPr="006615EB">
        <w:t>kopie w formie papierowej (z adnotacją</w:t>
      </w:r>
      <w:r w:rsidR="00F85D44" w:rsidRPr="006615EB">
        <w:t xml:space="preserve"> o</w:t>
      </w:r>
      <w:r w:rsidR="00A51237" w:rsidRPr="006615EB">
        <w:t xml:space="preserve"> zgodności z oryginałem</w:t>
      </w:r>
      <w:r w:rsidR="00CD5112" w:rsidRPr="006615EB">
        <w:t xml:space="preserve"> potwierdzoną przez Kierownika budowy</w:t>
      </w:r>
      <w:r w:rsidR="00536958" w:rsidRPr="006615EB">
        <w:t>/robót</w:t>
      </w:r>
      <w:r w:rsidR="00A51237" w:rsidRPr="006615EB">
        <w:t>)</w:t>
      </w:r>
      <w:r w:rsidR="003975A7" w:rsidRPr="006615EB">
        <w:t>;</w:t>
      </w:r>
    </w:p>
    <w:p w:rsidR="00F17B6B" w:rsidRPr="006615EB" w:rsidRDefault="00ED2C44" w:rsidP="00A5630D">
      <w:pPr>
        <w:pStyle w:val="am"/>
        <w:numPr>
          <w:ilvl w:val="0"/>
          <w:numId w:val="28"/>
        </w:numPr>
        <w:spacing w:after="120"/>
        <w:ind w:left="360"/>
        <w:jc w:val="both"/>
      </w:pPr>
      <w:r w:rsidRPr="006615EB">
        <w:t>3</w:t>
      </w:r>
      <w:r w:rsidR="004225A5" w:rsidRPr="006615EB">
        <w:t xml:space="preserve"> egzemplarz</w:t>
      </w:r>
      <w:r w:rsidRPr="006615EB">
        <w:t>e</w:t>
      </w:r>
      <w:r w:rsidR="004225A5" w:rsidRPr="006615EB">
        <w:t xml:space="preserve"> w </w:t>
      </w:r>
      <w:r w:rsidR="007D46FB" w:rsidRPr="006615EB">
        <w:t xml:space="preserve">formie </w:t>
      </w:r>
      <w:r w:rsidR="004225A5" w:rsidRPr="006615EB">
        <w:t xml:space="preserve">elektronicznej </w:t>
      </w:r>
      <w:r w:rsidR="0005444B" w:rsidRPr="006615EB">
        <w:t>na płycie CD lub DVD zgodnie z</w:t>
      </w:r>
      <w:r w:rsidR="00EF3175" w:rsidRPr="006615EB">
        <w:t> </w:t>
      </w:r>
      <w:r w:rsidR="0005444B" w:rsidRPr="006615EB">
        <w:t xml:space="preserve">załącznikiem nr </w:t>
      </w:r>
      <w:r w:rsidR="00F46353" w:rsidRPr="006615EB">
        <w:t xml:space="preserve">2 </w:t>
      </w:r>
      <w:r w:rsidR="0005444B" w:rsidRPr="006615EB">
        <w:t>do niniejszego PFU</w:t>
      </w:r>
      <w:r w:rsidR="00B936F9" w:rsidRPr="006615EB">
        <w:t>.</w:t>
      </w:r>
    </w:p>
    <w:p w:rsidR="00810E54" w:rsidRPr="006615EB" w:rsidRDefault="00F17B6B" w:rsidP="003975A7">
      <w:pPr>
        <w:pStyle w:val="Akapit"/>
      </w:pPr>
      <w:r w:rsidRPr="006615EB">
        <w:t xml:space="preserve">Ww. dokumentację należy sporządzić w czytelnej technice graficznej, złożyć do formatu A4 i oprawić w sposób uniemożliwiający jej zdekompletowanie. </w:t>
      </w:r>
      <w:r w:rsidR="00F72515" w:rsidRPr="006615EB">
        <w:t>Strony należy ponumerować</w:t>
      </w:r>
      <w:r w:rsidR="005347A7" w:rsidRPr="006615EB">
        <w:t xml:space="preserve"> oraz</w:t>
      </w:r>
      <w:r w:rsidR="003975A7" w:rsidRPr="006615EB">
        <w:t> </w:t>
      </w:r>
      <w:r w:rsidR="00231173" w:rsidRPr="006615EB">
        <w:t>załączyć szczegółowy spis zawartości.</w:t>
      </w:r>
    </w:p>
    <w:p w:rsidR="0026194D" w:rsidRPr="006615EB" w:rsidRDefault="0026194D" w:rsidP="003975A7">
      <w:pPr>
        <w:spacing w:before="100" w:beforeAutospacing="1" w:after="100" w:afterAutospacing="1"/>
        <w:ind w:firstLine="0"/>
        <w:rPr>
          <w:sz w:val="22"/>
        </w:rPr>
      </w:pPr>
      <w:r w:rsidRPr="006615EB">
        <w:rPr>
          <w:sz w:val="22"/>
        </w:rPr>
        <w:t>Op</w:t>
      </w:r>
      <w:r w:rsidR="00DD748D" w:rsidRPr="006615EB">
        <w:rPr>
          <w:sz w:val="22"/>
        </w:rPr>
        <w:t>erat kolaudacyjny musi zawierać</w:t>
      </w:r>
      <w:r w:rsidRPr="006615EB">
        <w:rPr>
          <w:sz w:val="22"/>
        </w:rPr>
        <w:t xml:space="preserve"> dokumenty zgodnie z wyliczeniem zawartym w § 9 warunków i zasad odbioru robót budowlanych na liniach kolejowych przyjętych Uchwałą Nr 938/2017 Zarządu PKP Polskie Linie Kolejowe S.A. z dnia 12 września 2017 r.</w:t>
      </w:r>
    </w:p>
    <w:p w:rsidR="00CA2328" w:rsidRPr="006615EB" w:rsidRDefault="00CA2328" w:rsidP="00CA2328">
      <w:pPr>
        <w:spacing w:before="100" w:beforeAutospacing="1" w:after="100" w:afterAutospacing="1" w:line="240" w:lineRule="auto"/>
        <w:ind w:firstLine="0"/>
        <w:rPr>
          <w:sz w:val="22"/>
        </w:rPr>
      </w:pPr>
      <w:r w:rsidRPr="006615EB">
        <w:rPr>
          <w:sz w:val="22"/>
        </w:rPr>
        <w:t>Po uzyskaniu ostatecznego pozwolenia na użytkowanie, ma ono zostać dołączone do operatu kolaudacyjnego.</w:t>
      </w:r>
    </w:p>
    <w:p w:rsidR="00CA2328" w:rsidRPr="006615EB" w:rsidRDefault="00CA2328" w:rsidP="00CA2328">
      <w:pPr>
        <w:spacing w:before="100" w:beforeAutospacing="1" w:after="100" w:afterAutospacing="1" w:line="240" w:lineRule="auto"/>
        <w:ind w:firstLine="0"/>
        <w:rPr>
          <w:sz w:val="22"/>
        </w:rPr>
      </w:pPr>
      <w:r w:rsidRPr="006615EB">
        <w:rPr>
          <w:sz w:val="22"/>
        </w:rPr>
        <w:t>Zamawiający podkreśla, iż operat kolaudacyjny musi zawierać zgody wodnoprawne z wnioskami i dokumentami niezbędnymi do dokonania czynności administracyjnych związanych ze zgodami wodnoprawnymi oraz kompletną dokumentację z postepowań administracyjnych związanych ze zgodami wodnoprawnymi.</w:t>
      </w:r>
    </w:p>
    <w:p w:rsidR="005808A9" w:rsidRPr="006615EB" w:rsidRDefault="00D9579F" w:rsidP="0029561D">
      <w:pPr>
        <w:pStyle w:val="Nagwek2"/>
      </w:pPr>
      <w:bookmarkStart w:id="584" w:name="_Toc455741330"/>
      <w:bookmarkStart w:id="585" w:name="_Toc455741528"/>
      <w:bookmarkStart w:id="586" w:name="_Toc460409453"/>
      <w:bookmarkStart w:id="587" w:name="_Toc461199150"/>
      <w:bookmarkStart w:id="588" w:name="_Toc461784635"/>
      <w:bookmarkStart w:id="589" w:name="_Toc461791221"/>
      <w:bookmarkStart w:id="590" w:name="_Toc461803298"/>
      <w:bookmarkStart w:id="591" w:name="_Toc68599759"/>
      <w:bookmarkStart w:id="592" w:name="_Toc319203033"/>
      <w:bookmarkStart w:id="593" w:name="_Toc319405895"/>
      <w:bookmarkStart w:id="594" w:name="_Toc391469726"/>
      <w:bookmarkStart w:id="595" w:name="_Toc391471008"/>
      <w:bookmarkStart w:id="596" w:name="_Toc405358209"/>
      <w:bookmarkStart w:id="597" w:name="_Toc406653724"/>
      <w:bookmarkStart w:id="598" w:name="_Toc450138208"/>
      <w:bookmarkStart w:id="599" w:name="_Toc450139739"/>
      <w:bookmarkStart w:id="600" w:name="_Toc454201018"/>
      <w:bookmarkStart w:id="601" w:name="_Toc454202507"/>
      <w:r w:rsidRPr="006615EB">
        <w:lastRenderedPageBreak/>
        <w:t xml:space="preserve">Roboty </w:t>
      </w:r>
      <w:r w:rsidR="003F5BFA" w:rsidRPr="006615EB">
        <w:t>budowlane</w:t>
      </w:r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r w:rsidR="003F5BFA" w:rsidRPr="006615EB">
        <w:t xml:space="preserve"> </w:t>
      </w:r>
      <w:bookmarkStart w:id="602" w:name="_Toc38350920"/>
    </w:p>
    <w:p w:rsidR="005808A9" w:rsidRPr="006615EB" w:rsidRDefault="005808A9" w:rsidP="00DF6340">
      <w:pPr>
        <w:pStyle w:val="Nagwek3"/>
        <w:ind w:left="426"/>
        <w:rPr>
          <w:color w:val="auto"/>
        </w:rPr>
      </w:pPr>
      <w:bookmarkStart w:id="603" w:name="_Toc68599760"/>
      <w:r w:rsidRPr="006615EB">
        <w:rPr>
          <w:color w:val="auto"/>
        </w:rPr>
        <w:t>Ogólne właściwości funkcjonalno-użytkowe</w:t>
      </w:r>
      <w:bookmarkEnd w:id="602"/>
      <w:bookmarkEnd w:id="603"/>
    </w:p>
    <w:p w:rsidR="005808A9" w:rsidRPr="006615EB" w:rsidRDefault="00876295" w:rsidP="005808A9">
      <w:pPr>
        <w:pStyle w:val="Akapit"/>
        <w:spacing w:line="240" w:lineRule="auto"/>
        <w:rPr>
          <w:b/>
        </w:rPr>
      </w:pPr>
      <w:r w:rsidRPr="006615EB">
        <w:rPr>
          <w:b/>
        </w:rPr>
        <w:t xml:space="preserve">Wymagane parametry </w:t>
      </w:r>
      <w:r w:rsidR="005808A9" w:rsidRPr="006615EB">
        <w:rPr>
          <w:b/>
        </w:rPr>
        <w:t xml:space="preserve">po wykonaniu </w:t>
      </w:r>
      <w:r w:rsidR="00DF6340" w:rsidRPr="006615EB">
        <w:rPr>
          <w:b/>
        </w:rPr>
        <w:t>robót budowlanych</w:t>
      </w:r>
      <w:r w:rsidR="005808A9" w:rsidRPr="006615EB">
        <w:rPr>
          <w:b/>
        </w:rPr>
        <w:t>:</w:t>
      </w:r>
    </w:p>
    <w:p w:rsidR="00DF6340" w:rsidRPr="006615EB" w:rsidRDefault="00DF6340" w:rsidP="005808A9">
      <w:pPr>
        <w:pStyle w:val="Akapit"/>
        <w:spacing w:line="240" w:lineRule="auto"/>
        <w:rPr>
          <w:b/>
        </w:rPr>
      </w:pPr>
      <w:r w:rsidRPr="006615EB">
        <w:rPr>
          <w:b/>
        </w:rPr>
        <w:t>Przepust kolejowy:</w:t>
      </w:r>
    </w:p>
    <w:p w:rsidR="005808A9" w:rsidRPr="006615EB" w:rsidRDefault="005808A9" w:rsidP="005808A9">
      <w:pPr>
        <w:pStyle w:val="Akapit"/>
        <w:spacing w:before="0" w:line="240" w:lineRule="auto"/>
      </w:pPr>
      <w:r w:rsidRPr="006615EB">
        <w:t xml:space="preserve">-  założona klasa linii kolejowej – </w:t>
      </w:r>
      <w:r w:rsidR="004B6099" w:rsidRPr="006615EB">
        <w:t xml:space="preserve">od </w:t>
      </w:r>
      <w:r w:rsidR="004B6099" w:rsidRPr="006615EB">
        <w:rPr>
          <w:b/>
        </w:rPr>
        <w:t xml:space="preserve">A </w:t>
      </w:r>
      <w:r w:rsidR="004B6099" w:rsidRPr="006615EB">
        <w:t xml:space="preserve">do </w:t>
      </w:r>
      <w:r w:rsidR="00284FE1" w:rsidRPr="006615EB">
        <w:rPr>
          <w:b/>
        </w:rPr>
        <w:t>D4</w:t>
      </w:r>
      <w:r w:rsidRPr="006615EB">
        <w:rPr>
          <w:b/>
        </w:rPr>
        <w:t xml:space="preserve"> </w:t>
      </w:r>
      <w:r w:rsidR="004B6099" w:rsidRPr="006615EB">
        <w:rPr>
          <w:b/>
        </w:rPr>
        <w:t xml:space="preserve">(włącznie) </w:t>
      </w:r>
      <w:r w:rsidRPr="006615EB">
        <w:t>zgodnie z PN-EN 15528</w:t>
      </w:r>
      <w:r w:rsidR="00876295" w:rsidRPr="006615EB">
        <w:t xml:space="preserve"> oraz </w:t>
      </w:r>
      <w:r w:rsidR="00876295" w:rsidRPr="006615EB">
        <w:rPr>
          <w:shd w:val="clear" w:color="auto" w:fill="FFFFFF"/>
        </w:rPr>
        <w:t xml:space="preserve">α=1,21 zgodnie z PN-EN 1991-2, </w:t>
      </w:r>
    </w:p>
    <w:p w:rsidR="005808A9" w:rsidRPr="006615EB" w:rsidRDefault="005808A9" w:rsidP="005808A9">
      <w:pPr>
        <w:pStyle w:val="Akapit"/>
        <w:spacing w:before="0" w:line="240" w:lineRule="auto"/>
      </w:pPr>
      <w:r w:rsidRPr="006615EB">
        <w:t xml:space="preserve">- założona prędkość pojazdów na obiekcie : </w:t>
      </w:r>
      <w:r w:rsidR="00DD7F59" w:rsidRPr="006615EB">
        <w:rPr>
          <w:b/>
        </w:rPr>
        <w:t xml:space="preserve">Linii </w:t>
      </w:r>
      <w:r w:rsidR="00DF6340" w:rsidRPr="006615EB">
        <w:rPr>
          <w:b/>
        </w:rPr>
        <w:t>370</w:t>
      </w:r>
      <w:r w:rsidR="00DD7F59" w:rsidRPr="006615EB">
        <w:rPr>
          <w:b/>
        </w:rPr>
        <w:t xml:space="preserve"> - </w:t>
      </w:r>
      <w:r w:rsidR="00670919" w:rsidRPr="006615EB">
        <w:rPr>
          <w:b/>
        </w:rPr>
        <w:t>100</w:t>
      </w:r>
      <w:r w:rsidR="00DF6340" w:rsidRPr="006615EB">
        <w:rPr>
          <w:b/>
        </w:rPr>
        <w:t xml:space="preserve"> </w:t>
      </w:r>
      <w:r w:rsidR="00DD7F59" w:rsidRPr="006615EB">
        <w:rPr>
          <w:b/>
        </w:rPr>
        <w:t xml:space="preserve">km/h ; Linia </w:t>
      </w:r>
      <w:r w:rsidR="00DF6340" w:rsidRPr="006615EB">
        <w:rPr>
          <w:b/>
        </w:rPr>
        <w:t xml:space="preserve">275 - </w:t>
      </w:r>
      <w:r w:rsidR="00CF6C76" w:rsidRPr="006615EB">
        <w:rPr>
          <w:b/>
        </w:rPr>
        <w:t>120</w:t>
      </w:r>
      <w:r w:rsidR="00D34CA7" w:rsidRPr="006615EB">
        <w:rPr>
          <w:b/>
        </w:rPr>
        <w:t xml:space="preserve"> km/h</w:t>
      </w:r>
      <w:r w:rsidR="00BF59B1" w:rsidRPr="006615EB">
        <w:t>,</w:t>
      </w:r>
      <w:r w:rsidR="00D34CA7" w:rsidRPr="006615EB">
        <w:rPr>
          <w:b/>
        </w:rPr>
        <w:t xml:space="preserve"> </w:t>
      </w:r>
    </w:p>
    <w:p w:rsidR="005808A9" w:rsidRPr="006615EB" w:rsidRDefault="005808A9" w:rsidP="005808A9">
      <w:pPr>
        <w:pStyle w:val="Akapit"/>
        <w:spacing w:before="0" w:line="240" w:lineRule="auto"/>
        <w:rPr>
          <w:strike/>
        </w:rPr>
      </w:pPr>
      <w:r w:rsidRPr="006615EB">
        <w:t xml:space="preserve">- skrajnia linii kolejowej </w:t>
      </w:r>
      <w:r w:rsidR="00BB2FD1" w:rsidRPr="006615EB">
        <w:t xml:space="preserve">– </w:t>
      </w:r>
      <w:r w:rsidR="000365B5" w:rsidRPr="006615EB">
        <w:t xml:space="preserve">GPL2 </w:t>
      </w:r>
      <w:r w:rsidR="00876295" w:rsidRPr="006615EB">
        <w:t xml:space="preserve"> </w:t>
      </w:r>
      <w:r w:rsidR="00714B05" w:rsidRPr="006615EB">
        <w:t xml:space="preserve">, </w:t>
      </w:r>
      <w:r w:rsidR="00BB2FD1" w:rsidRPr="006615EB">
        <w:t xml:space="preserve"> </w:t>
      </w:r>
    </w:p>
    <w:p w:rsidR="00F93383" w:rsidRPr="006615EB" w:rsidRDefault="005808A9" w:rsidP="00EA3388">
      <w:pPr>
        <w:pStyle w:val="Akapit"/>
        <w:spacing w:before="0" w:line="240" w:lineRule="auto"/>
      </w:pPr>
      <w:r w:rsidRPr="006615EB">
        <w:t xml:space="preserve">- </w:t>
      </w:r>
      <w:r w:rsidR="00262C09" w:rsidRPr="006615EB">
        <w:t xml:space="preserve">układ torowy na obiekcie – zgodnie z częścią torową PFU  </w:t>
      </w:r>
      <w:r w:rsidR="00AB209A" w:rsidRPr="006615EB">
        <w:t xml:space="preserve"> </w:t>
      </w:r>
    </w:p>
    <w:p w:rsidR="00E03188" w:rsidRPr="006615EB" w:rsidRDefault="00E03188" w:rsidP="00E03188">
      <w:pPr>
        <w:pStyle w:val="Akapit"/>
        <w:spacing w:line="240" w:lineRule="auto"/>
      </w:pPr>
      <w:r w:rsidRPr="006615EB">
        <w:rPr>
          <w:b/>
        </w:rPr>
        <w:t>Przejazd kolejowy:</w:t>
      </w:r>
    </w:p>
    <w:p w:rsidR="00E03188" w:rsidRPr="006615EB" w:rsidRDefault="00E03188" w:rsidP="00E03188">
      <w:pPr>
        <w:pStyle w:val="Akapit"/>
        <w:spacing w:before="0" w:line="240" w:lineRule="auto"/>
      </w:pPr>
      <w:r w:rsidRPr="006615EB">
        <w:t xml:space="preserve">-  nawierzchnia z płyt małogabarytowych typu </w:t>
      </w:r>
      <w:bookmarkStart w:id="604" w:name="prawa"/>
      <w:r w:rsidRPr="006615EB">
        <w:t>pontiSTRAIL</w:t>
      </w:r>
      <w:bookmarkEnd w:id="604"/>
      <w:r w:rsidRPr="006615EB">
        <w:t xml:space="preserve"> ,</w:t>
      </w:r>
    </w:p>
    <w:p w:rsidR="00E03188" w:rsidRPr="006615EB" w:rsidRDefault="00E03188" w:rsidP="00E03188">
      <w:pPr>
        <w:pStyle w:val="Akapit"/>
        <w:spacing w:before="0" w:line="240" w:lineRule="auto"/>
      </w:pPr>
      <w:r w:rsidRPr="006615EB">
        <w:t>- Nawierzchnia drogowa musi posiadać odpowiednie świadectwa i dopuszczenia</w:t>
      </w:r>
    </w:p>
    <w:p w:rsidR="00E03188" w:rsidRPr="006615EB" w:rsidRDefault="00E03188" w:rsidP="00E03188">
      <w:pPr>
        <w:pStyle w:val="Akapit"/>
        <w:spacing w:before="0" w:line="240" w:lineRule="auto"/>
      </w:pPr>
      <w:r w:rsidRPr="006615EB">
        <w:t>- typ nawierzchni kolejowej na przejeździe 60E1</w:t>
      </w:r>
      <w:r w:rsidR="001C646D" w:rsidRPr="006615EB">
        <w:t xml:space="preserve"> na podkładach strunobetonowych</w:t>
      </w:r>
      <w:r w:rsidRPr="006615EB">
        <w:t>,</w:t>
      </w:r>
    </w:p>
    <w:p w:rsidR="00E03188" w:rsidRPr="006615EB" w:rsidRDefault="00E03188" w:rsidP="00E03188">
      <w:pPr>
        <w:pStyle w:val="Akapit"/>
        <w:spacing w:line="240" w:lineRule="auto"/>
        <w:rPr>
          <w:b/>
        </w:rPr>
      </w:pPr>
      <w:r w:rsidRPr="006615EB">
        <w:rPr>
          <w:b/>
        </w:rPr>
        <w:t>Układ torowy na stacji:</w:t>
      </w:r>
    </w:p>
    <w:p w:rsidR="00E03188" w:rsidRPr="006615EB" w:rsidRDefault="00E03188" w:rsidP="00E03188">
      <w:pPr>
        <w:pStyle w:val="Akapit"/>
        <w:spacing w:before="0" w:line="240" w:lineRule="auto"/>
      </w:pPr>
      <w:r w:rsidRPr="006615EB">
        <w:t xml:space="preserve">-  nawierzchnia typu 49E1 </w:t>
      </w:r>
      <w:r w:rsidR="001C646D" w:rsidRPr="006615EB">
        <w:t>(</w:t>
      </w:r>
      <w:r w:rsidRPr="006615EB">
        <w:t>z wyłączeniem torów na przejeździe</w:t>
      </w:r>
      <w:r w:rsidR="001C646D" w:rsidRPr="006615EB">
        <w:t>) na podkładach strunobetonowych i drewnianych</w:t>
      </w:r>
      <w:r w:rsidRPr="006615EB">
        <w:t>,</w:t>
      </w:r>
    </w:p>
    <w:p w:rsidR="00E03188" w:rsidRPr="006615EB" w:rsidRDefault="00E03188" w:rsidP="00E03188">
      <w:pPr>
        <w:pStyle w:val="Akapit"/>
        <w:spacing w:before="0" w:line="240" w:lineRule="auto"/>
        <w:rPr>
          <w:strike/>
        </w:rPr>
      </w:pPr>
      <w:r w:rsidRPr="006615EB">
        <w:t>- rozjazdy na podrozjazdnicach struno-betonowych</w:t>
      </w:r>
      <w:r w:rsidR="001C646D" w:rsidRPr="006615EB">
        <w:t xml:space="preserve"> i drewnianych</w:t>
      </w:r>
    </w:p>
    <w:p w:rsidR="00E03188" w:rsidRPr="006615EB" w:rsidRDefault="00E03188" w:rsidP="00E03188">
      <w:pPr>
        <w:pStyle w:val="Akapit"/>
        <w:spacing w:line="240" w:lineRule="auto"/>
        <w:rPr>
          <w:b/>
        </w:rPr>
      </w:pPr>
      <w:r w:rsidRPr="006615EB">
        <w:rPr>
          <w:b/>
        </w:rPr>
        <w:t>Urządzenia srk:</w:t>
      </w:r>
    </w:p>
    <w:p w:rsidR="00A2799A" w:rsidRPr="006615EB" w:rsidRDefault="00A2799A" w:rsidP="00A2799A">
      <w:pPr>
        <w:pStyle w:val="Akapit"/>
        <w:numPr>
          <w:ilvl w:val="0"/>
          <w:numId w:val="55"/>
        </w:numPr>
        <w:spacing w:before="0" w:line="240" w:lineRule="auto"/>
      </w:pPr>
      <w:r w:rsidRPr="006615EB">
        <w:t>opracowanie projektu</w:t>
      </w:r>
    </w:p>
    <w:p w:rsidR="00A2799A" w:rsidRPr="006615EB" w:rsidRDefault="00A2799A" w:rsidP="00A2799A">
      <w:pPr>
        <w:pStyle w:val="Akapit"/>
        <w:numPr>
          <w:ilvl w:val="0"/>
          <w:numId w:val="55"/>
        </w:numPr>
        <w:spacing w:before="0" w:line="240" w:lineRule="auto"/>
      </w:pPr>
      <w:r w:rsidRPr="006615EB">
        <w:t>wykonanie przełożenia zależności z toru nr 6 na tor n 2 umożliwiając obsługę po zmienionym układzie rozjazdów na stacji Bieniów( pełen trapez od strony zachodniej</w:t>
      </w:r>
      <w:r w:rsidR="00670919" w:rsidRPr="006615EB">
        <w:t>) oraz od strony nastawni Bn1</w:t>
      </w:r>
    </w:p>
    <w:p w:rsidR="00A2799A" w:rsidRPr="006615EB" w:rsidRDefault="00A2799A" w:rsidP="00A2799A">
      <w:pPr>
        <w:pStyle w:val="Akapit"/>
        <w:numPr>
          <w:ilvl w:val="0"/>
          <w:numId w:val="55"/>
        </w:numPr>
        <w:spacing w:before="0" w:line="240" w:lineRule="auto"/>
      </w:pPr>
      <w:r w:rsidRPr="006615EB">
        <w:t>Zabudowa elektrycznych napędów zwrotnicowych do nowych rozjazdów nr 19N i 20N</w:t>
      </w:r>
    </w:p>
    <w:p w:rsidR="00A2799A" w:rsidRPr="006615EB" w:rsidRDefault="00A2799A" w:rsidP="00A2799A">
      <w:pPr>
        <w:pStyle w:val="Akapit"/>
        <w:numPr>
          <w:ilvl w:val="0"/>
          <w:numId w:val="55"/>
        </w:numPr>
        <w:spacing w:before="0" w:line="240" w:lineRule="auto"/>
      </w:pPr>
      <w:r w:rsidRPr="006615EB">
        <w:t>Wymiana mechanicznych napędów zwrotnicowych na elektryczne w rozjazdach 16, 17 i 18</w:t>
      </w:r>
    </w:p>
    <w:p w:rsidR="00A2799A" w:rsidRPr="006615EB" w:rsidRDefault="00A2799A" w:rsidP="00A2799A">
      <w:pPr>
        <w:pStyle w:val="Akapit"/>
        <w:numPr>
          <w:ilvl w:val="0"/>
          <w:numId w:val="55"/>
        </w:numPr>
        <w:spacing w:before="0" w:line="240" w:lineRule="auto"/>
      </w:pPr>
      <w:r w:rsidRPr="006615EB">
        <w:t>przeniesienie semafora wyjazdowego F ustawionego przy torze nr 6 na tor nr 2</w:t>
      </w:r>
    </w:p>
    <w:p w:rsidR="00A2799A" w:rsidRPr="006615EB" w:rsidRDefault="00670919" w:rsidP="00A2799A">
      <w:pPr>
        <w:pStyle w:val="Akapit"/>
        <w:numPr>
          <w:ilvl w:val="0"/>
          <w:numId w:val="55"/>
        </w:numPr>
        <w:spacing w:before="0" w:line="240" w:lineRule="auto"/>
        <w:rPr>
          <w:i/>
        </w:rPr>
      </w:pPr>
      <w:r w:rsidRPr="006615EB">
        <w:rPr>
          <w:i/>
        </w:rPr>
        <w:t>odbudowa</w:t>
      </w:r>
      <w:r w:rsidR="00A2799A" w:rsidRPr="006615EB">
        <w:rPr>
          <w:i/>
        </w:rPr>
        <w:t xml:space="preserve"> drogowego kanału pędniowego pod drogą</w:t>
      </w:r>
      <w:r w:rsidRPr="006615EB">
        <w:rPr>
          <w:i/>
        </w:rPr>
        <w:t xml:space="preserve"> krajową nr 27 długości 18m</w:t>
      </w:r>
      <w:r w:rsidR="00A2799A" w:rsidRPr="006615EB">
        <w:rPr>
          <w:i/>
        </w:rPr>
        <w:t xml:space="preserve">, </w:t>
      </w:r>
    </w:p>
    <w:p w:rsidR="00A2799A" w:rsidRPr="006615EB" w:rsidRDefault="00A2799A" w:rsidP="00A2799A">
      <w:pPr>
        <w:pStyle w:val="Akapit"/>
        <w:numPr>
          <w:ilvl w:val="0"/>
          <w:numId w:val="55"/>
        </w:numPr>
        <w:spacing w:before="0" w:line="240" w:lineRule="auto"/>
      </w:pPr>
      <w:r w:rsidRPr="006615EB">
        <w:t>zabudowa urządzeń kontroli niezajętości torów i rozjazdów Rz 16; 17; 18; 19N; 20N i odcinków torowych od semaforów wjazdowych oraz z torów 2,4 (liczniki osi)</w:t>
      </w:r>
    </w:p>
    <w:p w:rsidR="00A2799A" w:rsidRPr="006615EB" w:rsidRDefault="00A2799A" w:rsidP="00A2799A">
      <w:pPr>
        <w:pStyle w:val="Akapit"/>
        <w:numPr>
          <w:ilvl w:val="0"/>
          <w:numId w:val="55"/>
        </w:numPr>
        <w:spacing w:before="0" w:line="240" w:lineRule="auto"/>
      </w:pPr>
      <w:r w:rsidRPr="006615EB">
        <w:t>likwidacja elektronicznych obwodów nakładanych EON w okręgu nastawczym Bn</w:t>
      </w:r>
    </w:p>
    <w:p w:rsidR="00A2799A" w:rsidRPr="006615EB" w:rsidRDefault="00A2799A" w:rsidP="00A2799A">
      <w:pPr>
        <w:pStyle w:val="Akapit"/>
        <w:numPr>
          <w:ilvl w:val="0"/>
          <w:numId w:val="55"/>
        </w:numPr>
        <w:spacing w:before="0" w:line="240" w:lineRule="auto"/>
      </w:pPr>
      <w:r w:rsidRPr="006615EB">
        <w:t xml:space="preserve">zabudowa pulpitu nastawczego na nastawni dysponującej Bn </w:t>
      </w:r>
    </w:p>
    <w:p w:rsidR="00A2799A" w:rsidRPr="006615EB" w:rsidRDefault="00A2799A" w:rsidP="00A2799A">
      <w:pPr>
        <w:pStyle w:val="Akapit"/>
        <w:numPr>
          <w:ilvl w:val="0"/>
          <w:numId w:val="55"/>
        </w:numPr>
        <w:spacing w:before="0" w:line="240" w:lineRule="auto"/>
      </w:pPr>
      <w:r w:rsidRPr="006615EB">
        <w:t>zabudowa kontenera przekaźnikowego</w:t>
      </w:r>
    </w:p>
    <w:p w:rsidR="00A2799A" w:rsidRPr="006615EB" w:rsidRDefault="00A2799A" w:rsidP="00A2799A">
      <w:pPr>
        <w:pStyle w:val="Akapit"/>
        <w:numPr>
          <w:ilvl w:val="0"/>
          <w:numId w:val="55"/>
        </w:numPr>
        <w:spacing w:before="0" w:line="240" w:lineRule="auto"/>
      </w:pPr>
      <w:r w:rsidRPr="006615EB">
        <w:t xml:space="preserve">ujęcie w zależnościach nowo zabudowanych rozjazdów Rz 19N i 20N </w:t>
      </w:r>
    </w:p>
    <w:p w:rsidR="00A2799A" w:rsidRPr="006615EB" w:rsidRDefault="00A2799A" w:rsidP="00A2799A">
      <w:pPr>
        <w:pStyle w:val="Akapit"/>
        <w:numPr>
          <w:ilvl w:val="0"/>
          <w:numId w:val="55"/>
        </w:numPr>
        <w:spacing w:before="0" w:line="240" w:lineRule="auto"/>
      </w:pPr>
      <w:r w:rsidRPr="006615EB">
        <w:t>wykonanie nowego planu schematycznego srk i tablicy zależności</w:t>
      </w:r>
    </w:p>
    <w:p w:rsidR="00A2799A" w:rsidRPr="006615EB" w:rsidRDefault="00A2799A" w:rsidP="00A2799A">
      <w:pPr>
        <w:pStyle w:val="Akapit"/>
        <w:numPr>
          <w:ilvl w:val="0"/>
          <w:numId w:val="55"/>
        </w:numPr>
        <w:spacing w:before="0" w:line="240" w:lineRule="auto"/>
      </w:pPr>
      <w:r w:rsidRPr="006615EB">
        <w:t>Zabudowa izolacji rozjazdów z elektrycznymi napędami zwrotnicowymi opartymi na licznikach osi</w:t>
      </w:r>
    </w:p>
    <w:p w:rsidR="00A2799A" w:rsidRPr="006615EB" w:rsidRDefault="00A2799A" w:rsidP="00A2799A">
      <w:pPr>
        <w:pStyle w:val="Akapit"/>
        <w:numPr>
          <w:ilvl w:val="0"/>
          <w:numId w:val="55"/>
        </w:numPr>
        <w:spacing w:before="0" w:line="240" w:lineRule="auto"/>
      </w:pPr>
      <w:r w:rsidRPr="006615EB">
        <w:t>Likwidacja urządzeń naprężnych w nastawni dysponującej adekwatnej do likwidowanych tras pędniowych</w:t>
      </w:r>
    </w:p>
    <w:p w:rsidR="00A2799A" w:rsidRPr="006615EB" w:rsidRDefault="00A2799A" w:rsidP="00A2799A">
      <w:pPr>
        <w:pStyle w:val="Akapit"/>
        <w:numPr>
          <w:ilvl w:val="0"/>
          <w:numId w:val="55"/>
        </w:numPr>
        <w:spacing w:before="0" w:line="240" w:lineRule="auto"/>
      </w:pPr>
      <w:r w:rsidRPr="006615EB">
        <w:t xml:space="preserve">Przebudowa zależności w skrzyni zależności nastawnicy odpowiednio do nowego </w:t>
      </w:r>
      <w:r w:rsidRPr="006615EB">
        <w:lastRenderedPageBreak/>
        <w:t xml:space="preserve">układu torowego głowicy rozjazdowej </w:t>
      </w:r>
    </w:p>
    <w:p w:rsidR="00A2799A" w:rsidRPr="006615EB" w:rsidRDefault="00A2799A" w:rsidP="00A2799A">
      <w:pPr>
        <w:pStyle w:val="Akapit"/>
        <w:numPr>
          <w:ilvl w:val="0"/>
          <w:numId w:val="55"/>
        </w:numPr>
        <w:spacing w:before="0" w:line="240" w:lineRule="auto"/>
      </w:pPr>
      <w:r w:rsidRPr="006615EB">
        <w:t>Zastosować izolację rozjazdów opartą na licznikach osi do zwalniania przebiegów pociągowych wyjazdowych i wjazdowych (w tym rozwiązaniu  likwidujemy punkty oddziaływania – przestarzałe EONy, uwalniając przy tym np. przestrzeń na wbudowanie nowego rozjazdu nr 20N)</w:t>
      </w:r>
    </w:p>
    <w:p w:rsidR="00A2799A" w:rsidRPr="006615EB" w:rsidRDefault="00A2799A" w:rsidP="00A2799A">
      <w:pPr>
        <w:pStyle w:val="Akapit"/>
        <w:numPr>
          <w:ilvl w:val="0"/>
          <w:numId w:val="55"/>
        </w:numPr>
        <w:spacing w:before="0" w:line="240" w:lineRule="auto"/>
      </w:pPr>
      <w:r w:rsidRPr="006615EB">
        <w:t>Przy okazji robót kablowych dla budowy instalacji energetycznych (oświetlenie głowicy rozjazdowej, EOR) przy przeciskach lub przewiertach należy dołożyć rury AROT 160mm, grubościenne dla kabli sterujących i sygnałowych do urządzeń srk</w:t>
      </w:r>
    </w:p>
    <w:p w:rsidR="00E03188" w:rsidRPr="006615EB" w:rsidRDefault="00E03188" w:rsidP="00E03188">
      <w:pPr>
        <w:pStyle w:val="Akapit"/>
        <w:spacing w:before="0" w:line="240" w:lineRule="auto"/>
      </w:pPr>
    </w:p>
    <w:p w:rsidR="00E03188" w:rsidRPr="006615EB" w:rsidRDefault="00E03188" w:rsidP="00E03188">
      <w:pPr>
        <w:pStyle w:val="Akapit"/>
        <w:spacing w:line="240" w:lineRule="auto"/>
        <w:rPr>
          <w:b/>
        </w:rPr>
      </w:pPr>
      <w:r w:rsidRPr="006615EB">
        <w:rPr>
          <w:b/>
        </w:rPr>
        <w:t>Urządzenia elektroenergetyki:</w:t>
      </w:r>
    </w:p>
    <w:p w:rsidR="00D70A9D" w:rsidRPr="006615EB" w:rsidRDefault="00D70A9D" w:rsidP="00D70A9D">
      <w:pPr>
        <w:pStyle w:val="Akapit"/>
        <w:numPr>
          <w:ilvl w:val="0"/>
          <w:numId w:val="60"/>
        </w:numPr>
        <w:spacing w:before="0" w:line="240" w:lineRule="auto"/>
      </w:pPr>
      <w:r w:rsidRPr="006615EB">
        <w:t>zabudowa nowego złącza kablowego ZK-7  przy budynku warsztatu od strony torów działka nr 464/5 daszek złącza RAL 5005 granatowy.</w:t>
      </w:r>
    </w:p>
    <w:p w:rsidR="00D70A9D" w:rsidRPr="006615EB" w:rsidRDefault="00D70A9D" w:rsidP="00D70A9D">
      <w:pPr>
        <w:pStyle w:val="Akapit"/>
        <w:numPr>
          <w:ilvl w:val="0"/>
          <w:numId w:val="60"/>
        </w:numPr>
        <w:spacing w:before="0" w:line="240" w:lineRule="auto"/>
      </w:pPr>
      <w:r w:rsidRPr="006615EB">
        <w:t>Z ZK-7 odpływy ( warsztat, nastawnia dysponująca, nastawnia wykonawcza, RESO, rezerwa, kontener SRK, w ZK-7 ogranicznik przepięć iskiernikowy 4 polowy) kable dobrać do mocy przesyłanej.</w:t>
      </w:r>
    </w:p>
    <w:p w:rsidR="00D70A9D" w:rsidRPr="006615EB" w:rsidRDefault="00D70A9D" w:rsidP="00D70A9D">
      <w:pPr>
        <w:pStyle w:val="Akapit"/>
        <w:numPr>
          <w:ilvl w:val="0"/>
          <w:numId w:val="60"/>
        </w:numPr>
        <w:spacing w:before="0" w:line="240" w:lineRule="auto"/>
      </w:pPr>
      <w:r w:rsidRPr="006615EB">
        <w:t xml:space="preserve">Moc przyłączeniowa ze strony ENEA 80kW złącze ZKP-1 z układem półpośrednim. </w:t>
      </w:r>
    </w:p>
    <w:p w:rsidR="00D70A9D" w:rsidRPr="006615EB" w:rsidRDefault="00D70A9D" w:rsidP="00D70A9D">
      <w:pPr>
        <w:pStyle w:val="Akapit"/>
        <w:numPr>
          <w:ilvl w:val="0"/>
          <w:numId w:val="60"/>
        </w:numPr>
        <w:spacing w:before="0" w:line="240" w:lineRule="auto"/>
        <w:jc w:val="left"/>
      </w:pPr>
      <w:r w:rsidRPr="006615EB">
        <w:t>zabudowa szafy RESO przy budynku warsztatu ( zasilanie i sterowanie EOR –ami ) wykonanie przewiertów pod torami do rozjazdów na głowicy przy nastawni dysponującej, dla rozjazdów ( 16, 17,18,19,20 i 1 rezerwa)</w:t>
      </w:r>
    </w:p>
    <w:p w:rsidR="00D70A9D" w:rsidRPr="006615EB" w:rsidRDefault="00D70A9D" w:rsidP="00D70A9D">
      <w:pPr>
        <w:pStyle w:val="Akapit"/>
        <w:numPr>
          <w:ilvl w:val="0"/>
          <w:numId w:val="60"/>
        </w:numPr>
        <w:spacing w:before="0" w:line="240" w:lineRule="auto"/>
        <w:jc w:val="left"/>
      </w:pPr>
      <w:r w:rsidRPr="006615EB">
        <w:t>Zabudowa skrzyń transformatorowych przy rozjazdach( 16, 17,18,19,20)</w:t>
      </w:r>
    </w:p>
    <w:p w:rsidR="00D70A9D" w:rsidRPr="006615EB" w:rsidRDefault="00D70A9D" w:rsidP="00D70A9D">
      <w:pPr>
        <w:pStyle w:val="Akapit"/>
        <w:numPr>
          <w:ilvl w:val="0"/>
          <w:numId w:val="60"/>
        </w:numPr>
        <w:spacing w:before="0" w:line="240" w:lineRule="auto"/>
        <w:jc w:val="left"/>
      </w:pPr>
      <w:r w:rsidRPr="006615EB">
        <w:t>Zabudowa pulpitu sterującego na nastawni dysponującej</w:t>
      </w:r>
    </w:p>
    <w:p w:rsidR="00D70A9D" w:rsidRPr="006615EB" w:rsidRDefault="00D70A9D" w:rsidP="00D70A9D">
      <w:pPr>
        <w:pStyle w:val="Akapit"/>
        <w:numPr>
          <w:ilvl w:val="0"/>
          <w:numId w:val="60"/>
        </w:numPr>
        <w:spacing w:before="0" w:line="240" w:lineRule="auto"/>
        <w:jc w:val="left"/>
      </w:pPr>
      <w:r w:rsidRPr="006615EB">
        <w:t xml:space="preserve">Wykonanie przyłącza do nastawni dysponującej od złącza ZK-7( wykorzystać ten sam przewiert co do ułożenie kabla sterującego pomiędzy RESO a pulpitem w nastawni)  </w:t>
      </w:r>
    </w:p>
    <w:p w:rsidR="00D70A9D" w:rsidRPr="006615EB" w:rsidRDefault="00D70A9D" w:rsidP="00D70A9D">
      <w:pPr>
        <w:pStyle w:val="Akapit"/>
        <w:numPr>
          <w:ilvl w:val="0"/>
          <w:numId w:val="60"/>
        </w:numPr>
        <w:spacing w:before="0" w:line="240" w:lineRule="auto"/>
      </w:pPr>
      <w:r w:rsidRPr="006615EB">
        <w:t>Wykonanie WLZ od nowego przyłącza ZKP-1 ENEA do ZK-7 umieszczonego na działce nr 464/5 i z ZK-7 do szafy RESO zabudowanej przy ścianie warsztatu na działce 464/5</w:t>
      </w:r>
    </w:p>
    <w:p w:rsidR="00D70A9D" w:rsidRPr="006615EB" w:rsidRDefault="00D70A9D" w:rsidP="00D70A9D">
      <w:pPr>
        <w:pStyle w:val="Akapit"/>
        <w:numPr>
          <w:ilvl w:val="0"/>
          <w:numId w:val="60"/>
        </w:numPr>
        <w:spacing w:before="0" w:line="240" w:lineRule="auto"/>
      </w:pPr>
      <w:r w:rsidRPr="006615EB">
        <w:t>Wykonanie przewiertu pod torami między budynkiem warsztatowym a nastawnią Rura AROT fi 160mm2 grubościenna, oraz przewiert pod drogą na wysokości przejazdu również rura fi 160mm2 grubościenna.</w:t>
      </w:r>
    </w:p>
    <w:p w:rsidR="00D70A9D" w:rsidRPr="006615EB" w:rsidRDefault="00D70A9D" w:rsidP="00D70A9D">
      <w:pPr>
        <w:pStyle w:val="Akapit"/>
        <w:numPr>
          <w:ilvl w:val="0"/>
          <w:numId w:val="60"/>
        </w:numPr>
        <w:spacing w:before="0" w:line="240" w:lineRule="auto"/>
      </w:pPr>
      <w:r w:rsidRPr="006615EB">
        <w:t xml:space="preserve">Podłączenie oświetlenia przejazdu i głowicy rozjazdowej i oświetlenia peronu 1 do szafy RESO  z zegarami astronomicznymi ( sterownie ośw peronu 1, peronu 3, międzytorza, głowicą rozjazdową). </w:t>
      </w:r>
    </w:p>
    <w:p w:rsidR="00D70A9D" w:rsidRPr="006615EB" w:rsidRDefault="00D70A9D" w:rsidP="00D70A9D">
      <w:pPr>
        <w:pStyle w:val="Akapit"/>
        <w:numPr>
          <w:ilvl w:val="0"/>
          <w:numId w:val="60"/>
        </w:numPr>
        <w:spacing w:before="0" w:line="240" w:lineRule="auto"/>
      </w:pPr>
      <w:r w:rsidRPr="006615EB">
        <w:t>Podłączenie od ZK-7 ( ułożenie kabla YAKY 4 x120mm2 wzdłuż peronu 1 ) nastawni wykonawczej.- wykonanie mufy na kablu na wysokości końca budynku dworcowego na peronie 1 na ternie działki 464/8</w:t>
      </w:r>
    </w:p>
    <w:p w:rsidR="00D70A9D" w:rsidRPr="006615EB" w:rsidRDefault="00D70A9D" w:rsidP="00D70A9D">
      <w:pPr>
        <w:pStyle w:val="Akapit"/>
        <w:numPr>
          <w:ilvl w:val="0"/>
          <w:numId w:val="60"/>
        </w:numPr>
        <w:spacing w:before="0" w:line="240" w:lineRule="auto"/>
      </w:pPr>
      <w:r w:rsidRPr="006615EB">
        <w:t xml:space="preserve">Wykonanie uziomu przy szafie złączu kablowym ZK-7 i RESO  ( uziom poniżej 5 omów) </w:t>
      </w:r>
    </w:p>
    <w:p w:rsidR="00D70A9D" w:rsidRPr="006615EB" w:rsidRDefault="00D70A9D" w:rsidP="00D70A9D">
      <w:pPr>
        <w:pStyle w:val="Akapit"/>
        <w:numPr>
          <w:ilvl w:val="0"/>
          <w:numId w:val="60"/>
        </w:numPr>
        <w:spacing w:before="0" w:line="240" w:lineRule="auto"/>
      </w:pPr>
      <w:r w:rsidRPr="006615EB">
        <w:t xml:space="preserve">Wykonanie projektu i dokumentacji do systemu ogrzewania rozjazdów EOR  </w:t>
      </w:r>
    </w:p>
    <w:p w:rsidR="00D70A9D" w:rsidRPr="006615EB" w:rsidRDefault="00D70A9D" w:rsidP="00D70A9D">
      <w:pPr>
        <w:pStyle w:val="Akapit"/>
        <w:numPr>
          <w:ilvl w:val="0"/>
          <w:numId w:val="60"/>
        </w:numPr>
        <w:spacing w:before="0" w:line="240" w:lineRule="auto"/>
      </w:pPr>
      <w:r w:rsidRPr="006615EB">
        <w:t xml:space="preserve">Zabudowa oświetlenia głowicy rozjazdowej słupy Wirowe 12m 6 sztuk oprawy LED 143W wysięgniki 1,2m – 6 sztuk , kable YAKXS 4 x 25mm2 </w:t>
      </w:r>
    </w:p>
    <w:p w:rsidR="00D70A9D" w:rsidRPr="006615EB" w:rsidRDefault="00D70A9D" w:rsidP="00D70A9D">
      <w:pPr>
        <w:pStyle w:val="Akapit"/>
        <w:numPr>
          <w:ilvl w:val="0"/>
          <w:numId w:val="60"/>
        </w:numPr>
        <w:spacing w:before="0" w:line="240" w:lineRule="auto"/>
      </w:pPr>
      <w:r w:rsidRPr="006615EB">
        <w:t xml:space="preserve">Uwaga ! w jednym wykopie ułożenie kabli do oświetlenie głowicy rozjazdowej i do skrzyń EOR .Dotyczy to również wspólnego przepustu równolegle ułożonego do torów pod drogą na przejeździe działka 464/8 </w:t>
      </w:r>
    </w:p>
    <w:p w:rsidR="00D70A9D" w:rsidRPr="006615EB" w:rsidRDefault="00D70A9D" w:rsidP="00D70A9D">
      <w:pPr>
        <w:pStyle w:val="Akapit"/>
        <w:numPr>
          <w:ilvl w:val="0"/>
          <w:numId w:val="60"/>
        </w:numPr>
        <w:spacing w:before="0" w:line="240" w:lineRule="auto"/>
      </w:pPr>
      <w:r w:rsidRPr="006615EB">
        <w:t>Kable pomiędzy ZKP-1 Enea a ZK-7 YKYŻO 4 x 50mm2</w:t>
      </w:r>
    </w:p>
    <w:p w:rsidR="00D70A9D" w:rsidRPr="006615EB" w:rsidRDefault="00D70A9D" w:rsidP="00D70A9D">
      <w:pPr>
        <w:pStyle w:val="Akapit"/>
        <w:numPr>
          <w:ilvl w:val="0"/>
          <w:numId w:val="60"/>
        </w:numPr>
        <w:spacing w:before="0" w:line="240" w:lineRule="auto"/>
      </w:pPr>
      <w:r w:rsidRPr="006615EB">
        <w:t xml:space="preserve">Odpływ z ZK-7 do nastawni wykonawczej YAKXS 4 x150mm2 ze względu na </w:t>
      </w:r>
      <w:r w:rsidRPr="006615EB">
        <w:lastRenderedPageBreak/>
        <w:t>odległości spadki napięcia</w:t>
      </w:r>
    </w:p>
    <w:p w:rsidR="00D70A9D" w:rsidRPr="006615EB" w:rsidRDefault="00D70A9D" w:rsidP="00D70A9D">
      <w:pPr>
        <w:pStyle w:val="Akapit"/>
        <w:numPr>
          <w:ilvl w:val="0"/>
          <w:numId w:val="60"/>
        </w:numPr>
        <w:spacing w:before="0" w:line="240" w:lineRule="auto"/>
      </w:pPr>
      <w:r w:rsidRPr="006615EB">
        <w:t xml:space="preserve">ZK-7 do warsztatu YKYżo 5 x 16mm2 </w:t>
      </w:r>
    </w:p>
    <w:p w:rsidR="00D70A9D" w:rsidRPr="006615EB" w:rsidRDefault="00D70A9D" w:rsidP="00D70A9D">
      <w:pPr>
        <w:pStyle w:val="Akapit"/>
        <w:numPr>
          <w:ilvl w:val="0"/>
          <w:numId w:val="60"/>
        </w:numPr>
        <w:spacing w:before="0" w:line="240" w:lineRule="auto"/>
      </w:pPr>
      <w:r w:rsidRPr="006615EB">
        <w:t>ZK-7 do szafy RESO – YKYżo 5 x 35mm2</w:t>
      </w:r>
    </w:p>
    <w:p w:rsidR="00455EB3" w:rsidRPr="006615EB" w:rsidRDefault="00D70A9D" w:rsidP="00D70A9D">
      <w:pPr>
        <w:pStyle w:val="Akapit"/>
        <w:numPr>
          <w:ilvl w:val="0"/>
          <w:numId w:val="60"/>
        </w:numPr>
        <w:spacing w:before="0" w:line="240" w:lineRule="auto"/>
      </w:pPr>
      <w:r w:rsidRPr="006615EB">
        <w:t xml:space="preserve">ZK-7 do nastawni dysponującej YKYżo 5 x 25mm2  </w:t>
      </w:r>
    </w:p>
    <w:p w:rsidR="00E03188" w:rsidRPr="006615EB" w:rsidRDefault="00E03188" w:rsidP="00E03188">
      <w:pPr>
        <w:pStyle w:val="Akapit"/>
        <w:spacing w:before="0" w:line="240" w:lineRule="auto"/>
      </w:pPr>
    </w:p>
    <w:p w:rsidR="005808A9" w:rsidRPr="006615EB" w:rsidRDefault="0029561D" w:rsidP="00EA3388">
      <w:pPr>
        <w:pStyle w:val="Nagwek3"/>
        <w:ind w:left="709" w:hanging="709"/>
        <w:rPr>
          <w:color w:val="auto"/>
        </w:rPr>
      </w:pPr>
      <w:bookmarkStart w:id="605" w:name="_Toc68599761"/>
      <w:r w:rsidRPr="006615EB">
        <w:rPr>
          <w:color w:val="auto"/>
        </w:rPr>
        <w:t>Zakres robót</w:t>
      </w:r>
      <w:bookmarkEnd w:id="605"/>
      <w:r w:rsidRPr="006615EB">
        <w:rPr>
          <w:color w:val="auto"/>
        </w:rPr>
        <w:t xml:space="preserve"> </w:t>
      </w:r>
    </w:p>
    <w:p w:rsidR="00B0178E" w:rsidRPr="006615EB" w:rsidRDefault="00B0178E" w:rsidP="00F811AA">
      <w:pPr>
        <w:pStyle w:val="Akapit"/>
        <w:spacing w:after="0"/>
      </w:pPr>
      <w:r w:rsidRPr="006615EB">
        <w:t xml:space="preserve">Zakres robót budowlanych koniecznych do wykonania </w:t>
      </w:r>
      <w:r w:rsidR="00055C9D" w:rsidRPr="006615EB">
        <w:t>w podziale branżowym:</w:t>
      </w:r>
    </w:p>
    <w:p w:rsidR="00B0178E" w:rsidRPr="006615EB" w:rsidRDefault="00C4543B" w:rsidP="00A5630D">
      <w:pPr>
        <w:pStyle w:val="Punktator1"/>
        <w:numPr>
          <w:ilvl w:val="0"/>
          <w:numId w:val="24"/>
        </w:numPr>
        <w:tabs>
          <w:tab w:val="left" w:pos="284"/>
        </w:tabs>
        <w:spacing w:after="0"/>
        <w:ind w:left="425" w:hanging="425"/>
      </w:pPr>
      <w:r w:rsidRPr="006615EB">
        <w:t>n</w:t>
      </w:r>
      <w:r w:rsidR="00B0178E" w:rsidRPr="006615EB">
        <w:t>awierzchni</w:t>
      </w:r>
      <w:r w:rsidR="00DB77B6" w:rsidRPr="006615EB">
        <w:t>a kolejowa</w:t>
      </w:r>
      <w:r w:rsidR="00E03188" w:rsidRPr="006615EB">
        <w:t>, w tym przejazd kolejowo-drogowy</w:t>
      </w:r>
    </w:p>
    <w:p w:rsidR="00E03188" w:rsidRPr="006615EB" w:rsidRDefault="00C4543B" w:rsidP="00A5630D">
      <w:pPr>
        <w:pStyle w:val="Punktator1"/>
        <w:numPr>
          <w:ilvl w:val="0"/>
          <w:numId w:val="24"/>
        </w:numPr>
        <w:tabs>
          <w:tab w:val="left" w:pos="284"/>
        </w:tabs>
        <w:spacing w:after="0"/>
        <w:ind w:left="425" w:hanging="425"/>
      </w:pPr>
      <w:r w:rsidRPr="006615EB">
        <w:t>o</w:t>
      </w:r>
      <w:r w:rsidR="00B0178E" w:rsidRPr="006615EB">
        <w:t xml:space="preserve">biekty </w:t>
      </w:r>
      <w:r w:rsidR="00062272" w:rsidRPr="006615EB">
        <w:t>inżynieryjne</w:t>
      </w:r>
      <w:r w:rsidR="00876295" w:rsidRPr="006615EB">
        <w:t xml:space="preserve">, w tym przepust </w:t>
      </w:r>
    </w:p>
    <w:p w:rsidR="00E03188" w:rsidRPr="006615EB" w:rsidRDefault="00E03188" w:rsidP="00A5630D">
      <w:pPr>
        <w:pStyle w:val="Punktator1"/>
        <w:numPr>
          <w:ilvl w:val="0"/>
          <w:numId w:val="24"/>
        </w:numPr>
        <w:tabs>
          <w:tab w:val="left" w:pos="284"/>
        </w:tabs>
        <w:spacing w:after="0"/>
        <w:ind w:left="425" w:hanging="425"/>
      </w:pPr>
      <w:r w:rsidRPr="006615EB">
        <w:t>srk</w:t>
      </w:r>
    </w:p>
    <w:p w:rsidR="00B0178E" w:rsidRPr="006615EB" w:rsidRDefault="00E03188" w:rsidP="00A5630D">
      <w:pPr>
        <w:pStyle w:val="Punktator1"/>
        <w:numPr>
          <w:ilvl w:val="0"/>
          <w:numId w:val="24"/>
        </w:numPr>
        <w:tabs>
          <w:tab w:val="left" w:pos="284"/>
        </w:tabs>
        <w:spacing w:after="0"/>
        <w:ind w:left="425" w:hanging="425"/>
      </w:pPr>
      <w:r w:rsidRPr="006615EB">
        <w:t>elektroenergetyka</w:t>
      </w:r>
      <w:r w:rsidR="009373E6" w:rsidRPr="006615EB">
        <w:t>;</w:t>
      </w:r>
    </w:p>
    <w:p w:rsidR="00F50188" w:rsidRPr="006615EB" w:rsidRDefault="002209AC" w:rsidP="00A5630D">
      <w:pPr>
        <w:pStyle w:val="Punktator1"/>
        <w:numPr>
          <w:ilvl w:val="0"/>
          <w:numId w:val="24"/>
        </w:numPr>
        <w:tabs>
          <w:tab w:val="left" w:pos="284"/>
        </w:tabs>
        <w:spacing w:after="0"/>
        <w:ind w:left="425" w:hanging="425"/>
      </w:pPr>
      <w:r w:rsidRPr="006615EB">
        <w:t xml:space="preserve">Inne (w tym wynikające z przyjętego etapowania Robót). </w:t>
      </w:r>
      <w:r w:rsidR="00F50188" w:rsidRPr="006615EB">
        <w:t xml:space="preserve"> </w:t>
      </w:r>
    </w:p>
    <w:p w:rsidR="000E3DCA" w:rsidRPr="006615EB" w:rsidRDefault="00DB5419" w:rsidP="00F811AA">
      <w:pPr>
        <w:pStyle w:val="Akapit"/>
      </w:pPr>
      <w:r w:rsidRPr="006615EB">
        <w:t xml:space="preserve">Wszystkie </w:t>
      </w:r>
      <w:r w:rsidR="00146CDF" w:rsidRPr="006615EB">
        <w:t>r</w:t>
      </w:r>
      <w:r w:rsidRPr="006615EB">
        <w:t xml:space="preserve">oboty muszą być prowadzone zgodnie z </w:t>
      </w:r>
      <w:r w:rsidR="00DB670C" w:rsidRPr="006615EB">
        <w:t>Prawem</w:t>
      </w:r>
      <w:r w:rsidRPr="006615EB">
        <w:t>, oraz normami i standardami technicznymi obowiązującymi w danej branży infrastruktury kolejowej, z wykorzystaniem współczesnej wiedzy naukowo-technicznej, przy zachowaniu obowiązujących przepisów BHP.</w:t>
      </w:r>
    </w:p>
    <w:p w:rsidR="0088396A" w:rsidRPr="006615EB" w:rsidRDefault="004E67D1" w:rsidP="0088396A">
      <w:pPr>
        <w:ind w:firstLine="0"/>
        <w:rPr>
          <w:sz w:val="22"/>
          <w:lang w:eastAsia="pl-PL"/>
        </w:rPr>
      </w:pPr>
      <w:r w:rsidRPr="006615EB">
        <w:rPr>
          <w:sz w:val="22"/>
          <w:lang w:eastAsia="pl-PL"/>
        </w:rPr>
        <w:t xml:space="preserve">Na czas prowadzenia robót należy zabezpieczyć </w:t>
      </w:r>
      <w:r w:rsidR="0088396A" w:rsidRPr="006615EB">
        <w:rPr>
          <w:sz w:val="22"/>
          <w:lang w:eastAsia="pl-PL"/>
        </w:rPr>
        <w:t>koryto cieku przed zanieczyszczeniami</w:t>
      </w:r>
      <w:r w:rsidR="00EA0240" w:rsidRPr="006615EB">
        <w:rPr>
          <w:sz w:val="22"/>
          <w:lang w:eastAsia="pl-PL"/>
        </w:rPr>
        <w:t xml:space="preserve">. </w:t>
      </w:r>
    </w:p>
    <w:p w:rsidR="000E3DCA" w:rsidRPr="006615EB" w:rsidRDefault="000E3DCA" w:rsidP="00F811AA">
      <w:pPr>
        <w:pStyle w:val="Akapit"/>
      </w:pPr>
      <w:r w:rsidRPr="006615EB">
        <w:t xml:space="preserve">Wykonawca, w oparciu o wykonaną przez siebie dokumentację projektową, </w:t>
      </w:r>
      <w:r w:rsidR="00180C13" w:rsidRPr="006615EB">
        <w:t>wykona następujące roboty:</w:t>
      </w:r>
    </w:p>
    <w:p w:rsidR="0025350D" w:rsidRPr="006615EB" w:rsidRDefault="0025350D" w:rsidP="00F811AA">
      <w:pPr>
        <w:pStyle w:val="Akapit"/>
      </w:pPr>
      <w:r w:rsidRPr="006615EB">
        <w:rPr>
          <w:b/>
        </w:rPr>
        <w:t>W zakresie przepustu kolejowego:</w:t>
      </w:r>
    </w:p>
    <w:p w:rsidR="0025350D" w:rsidRPr="006615EB" w:rsidRDefault="0025350D" w:rsidP="00810E27">
      <w:pPr>
        <w:pStyle w:val="Akapitzlist"/>
        <w:numPr>
          <w:ilvl w:val="0"/>
          <w:numId w:val="46"/>
        </w:numPr>
        <w:spacing w:line="240" w:lineRule="auto"/>
        <w:contextualSpacing w:val="0"/>
        <w:rPr>
          <w:sz w:val="22"/>
        </w:rPr>
      </w:pPr>
      <w:r w:rsidRPr="006615EB">
        <w:rPr>
          <w:sz w:val="22"/>
        </w:rPr>
        <w:t>Zakres prac: rozbiórka ist. przepustu, budowa nowego przepustu,</w:t>
      </w:r>
    </w:p>
    <w:p w:rsidR="0025350D" w:rsidRPr="006615EB" w:rsidRDefault="0025350D" w:rsidP="0025350D">
      <w:pPr>
        <w:pStyle w:val="Akapitzlist"/>
        <w:rPr>
          <w:sz w:val="22"/>
        </w:rPr>
      </w:pPr>
      <w:r w:rsidRPr="006615EB">
        <w:rPr>
          <w:sz w:val="22"/>
        </w:rPr>
        <w:t>Skrzydło pr</w:t>
      </w:r>
      <w:r w:rsidR="00876295" w:rsidRPr="006615EB">
        <w:rPr>
          <w:sz w:val="22"/>
        </w:rPr>
        <w:t xml:space="preserve">awe głowicy lewej </w:t>
      </w:r>
      <w:r w:rsidR="00DF6139" w:rsidRPr="006615EB">
        <w:rPr>
          <w:sz w:val="22"/>
        </w:rPr>
        <w:t>od strony drogi</w:t>
      </w:r>
      <w:r w:rsidR="00876295" w:rsidRPr="006615EB">
        <w:rPr>
          <w:sz w:val="22"/>
        </w:rPr>
        <w:t xml:space="preserve"> – rozbiórka i budowa nowego, </w:t>
      </w:r>
    </w:p>
    <w:p w:rsidR="0025350D" w:rsidRPr="006615EB" w:rsidRDefault="0025350D" w:rsidP="00200F9E">
      <w:pPr>
        <w:pStyle w:val="Akapitzlist"/>
        <w:numPr>
          <w:ilvl w:val="0"/>
          <w:numId w:val="46"/>
        </w:numPr>
        <w:spacing w:line="240" w:lineRule="auto"/>
        <w:contextualSpacing w:val="0"/>
        <w:rPr>
          <w:b/>
          <w:sz w:val="22"/>
        </w:rPr>
      </w:pPr>
      <w:r w:rsidRPr="006615EB">
        <w:rPr>
          <w:sz w:val="22"/>
        </w:rPr>
        <w:t>Technologia</w:t>
      </w:r>
      <w:r w:rsidR="00876295" w:rsidRPr="006615EB">
        <w:rPr>
          <w:sz w:val="22"/>
        </w:rPr>
        <w:t>/kolejność</w:t>
      </w:r>
      <w:r w:rsidRPr="006615EB">
        <w:rPr>
          <w:sz w:val="22"/>
        </w:rPr>
        <w:t xml:space="preserve"> wykonania obiektu – </w:t>
      </w:r>
      <w:r w:rsidRPr="006615EB">
        <w:rPr>
          <w:b/>
          <w:sz w:val="22"/>
        </w:rPr>
        <w:t>należy uwzględnić</w:t>
      </w:r>
      <w:r w:rsidR="00820286" w:rsidRPr="006615EB">
        <w:rPr>
          <w:b/>
          <w:sz w:val="22"/>
        </w:rPr>
        <w:t xml:space="preserve"> fazowanie</w:t>
      </w:r>
      <w:r w:rsidRPr="006615EB">
        <w:rPr>
          <w:b/>
          <w:sz w:val="22"/>
        </w:rPr>
        <w:t xml:space="preserve"> zamknięć torowych zgodnie z </w:t>
      </w:r>
      <w:r w:rsidR="00876295" w:rsidRPr="006615EB">
        <w:rPr>
          <w:b/>
          <w:sz w:val="22"/>
        </w:rPr>
        <w:t xml:space="preserve">warunkami Umowy i PFU. </w:t>
      </w:r>
    </w:p>
    <w:p w:rsidR="0025350D" w:rsidRPr="006615EB" w:rsidRDefault="0025350D" w:rsidP="00200F9E">
      <w:pPr>
        <w:pStyle w:val="Akapitzlist"/>
        <w:numPr>
          <w:ilvl w:val="0"/>
          <w:numId w:val="46"/>
        </w:numPr>
        <w:spacing w:line="240" w:lineRule="auto"/>
        <w:contextualSpacing w:val="0"/>
        <w:rPr>
          <w:sz w:val="22"/>
        </w:rPr>
      </w:pPr>
      <w:r w:rsidRPr="006615EB">
        <w:rPr>
          <w:sz w:val="22"/>
        </w:rPr>
        <w:t>Wymagane rozwiązanie konstrukcyjne przepustu:</w:t>
      </w:r>
    </w:p>
    <w:p w:rsidR="0025350D" w:rsidRPr="006615EB" w:rsidRDefault="0025350D" w:rsidP="0025350D">
      <w:pPr>
        <w:rPr>
          <w:sz w:val="22"/>
        </w:rPr>
      </w:pPr>
      <w:r w:rsidRPr="006615EB">
        <w:rPr>
          <w:sz w:val="22"/>
        </w:rPr>
        <w:t xml:space="preserve">- </w:t>
      </w:r>
      <w:r w:rsidR="00B361F2" w:rsidRPr="006615EB">
        <w:rPr>
          <w:sz w:val="22"/>
        </w:rPr>
        <w:t>przepust wykonać z elementów prefabrykowanych żelbetowych skrzynkowych z płytą uciąg</w:t>
      </w:r>
      <w:r w:rsidR="00DF6139" w:rsidRPr="006615EB">
        <w:rPr>
          <w:sz w:val="22"/>
        </w:rPr>
        <w:t>l</w:t>
      </w:r>
      <w:r w:rsidR="00B361F2" w:rsidRPr="006615EB">
        <w:rPr>
          <w:sz w:val="22"/>
        </w:rPr>
        <w:t xml:space="preserve">ającą u góry, głowice przepustu wykonać jako konstrukcje żelbetowe, </w:t>
      </w:r>
    </w:p>
    <w:p w:rsidR="0025350D" w:rsidRPr="006615EB" w:rsidRDefault="0025350D" w:rsidP="0025350D">
      <w:pPr>
        <w:rPr>
          <w:sz w:val="22"/>
        </w:rPr>
      </w:pPr>
      <w:r w:rsidRPr="006615EB">
        <w:rPr>
          <w:sz w:val="22"/>
        </w:rPr>
        <w:t xml:space="preserve">-obiekt dostosowany do aktualnych wymogów technicznych i prawnych (w tym: </w:t>
      </w:r>
      <w:r w:rsidRPr="006615EB">
        <w:rPr>
          <w:b/>
          <w:bCs/>
          <w:sz w:val="22"/>
        </w:rPr>
        <w:t>Standardy techniczne PKP Polskie Linie Kolejowe S.A tom III, II)</w:t>
      </w:r>
      <w:r w:rsidRPr="006615EB">
        <w:rPr>
          <w:sz w:val="22"/>
        </w:rPr>
        <w:t>,</w:t>
      </w:r>
    </w:p>
    <w:p w:rsidR="0025350D" w:rsidRPr="006615EB" w:rsidRDefault="0025350D" w:rsidP="0025350D">
      <w:pPr>
        <w:tabs>
          <w:tab w:val="left" w:pos="567"/>
        </w:tabs>
        <w:contextualSpacing/>
        <w:rPr>
          <w:sz w:val="22"/>
        </w:rPr>
      </w:pPr>
      <w:r w:rsidRPr="006615EB">
        <w:rPr>
          <w:sz w:val="22"/>
        </w:rPr>
        <w:t>- Przed przystąpieniem do prac nad nowoprojektowanymi obiektami należy wykonać badania geotechniczne umożliwiające określenie warstw geotechnicznych i parametrów gruntu z dokładnością odpowiadającą wymaganiom obliczeń nośności i stateczności budowli - zgodnie z Wytycznymi badań podłoża gruntowego dla potrzeb budowy i modernizacji infrastruktury kolejowej Igo-1;</w:t>
      </w:r>
    </w:p>
    <w:p w:rsidR="0025350D" w:rsidRPr="006615EB" w:rsidRDefault="0025350D" w:rsidP="0025350D">
      <w:pPr>
        <w:rPr>
          <w:sz w:val="22"/>
        </w:rPr>
      </w:pPr>
      <w:r w:rsidRPr="006615EB">
        <w:rPr>
          <w:sz w:val="22"/>
        </w:rPr>
        <w:t>- wymiary koryta balastowego muszą umożliwić wykonywanie prac utrzymaniowych przez maszyny torowe,</w:t>
      </w:r>
    </w:p>
    <w:p w:rsidR="0025350D" w:rsidRPr="006615EB" w:rsidRDefault="0025350D" w:rsidP="0025350D">
      <w:pPr>
        <w:rPr>
          <w:sz w:val="22"/>
        </w:rPr>
      </w:pPr>
      <w:r w:rsidRPr="006615EB">
        <w:rPr>
          <w:sz w:val="22"/>
        </w:rPr>
        <w:t>- zaproponowane rozwiązania techniczne powinny gwarantować niski koszt utrzymania obiektu,</w:t>
      </w:r>
    </w:p>
    <w:p w:rsidR="0025350D" w:rsidRPr="006615EB" w:rsidRDefault="0025350D" w:rsidP="0025350D">
      <w:pPr>
        <w:rPr>
          <w:sz w:val="22"/>
        </w:rPr>
      </w:pPr>
      <w:r w:rsidRPr="006615EB">
        <w:rPr>
          <w:sz w:val="22"/>
        </w:rPr>
        <w:t>- izolację odziemną konstrukcji narażoną na uszkodzenia tłuczniem kolejowym należy wykonać z materiałów mających zastosowanie w korytach balastowych obiektów kolejowych odpornych na uszkodzenia mechaniczne typu : MMA, polimocznik lub zastosować rozwiązania równoważne,</w:t>
      </w:r>
    </w:p>
    <w:p w:rsidR="0025350D" w:rsidRPr="006615EB" w:rsidRDefault="0025350D" w:rsidP="0025350D">
      <w:pPr>
        <w:spacing w:after="160"/>
        <w:contextualSpacing/>
        <w:rPr>
          <w:sz w:val="22"/>
        </w:rPr>
      </w:pPr>
      <w:r w:rsidRPr="006615EB">
        <w:rPr>
          <w:sz w:val="22"/>
        </w:rPr>
        <w:t>- Minimalna szerokość i wysokość projektowanego przepustu (bądź średnica) w świetle nie może być mniejsza niż 1,0m,</w:t>
      </w:r>
    </w:p>
    <w:p w:rsidR="0025350D" w:rsidRPr="006615EB" w:rsidRDefault="0025350D" w:rsidP="0025350D">
      <w:pPr>
        <w:rPr>
          <w:sz w:val="22"/>
        </w:rPr>
      </w:pPr>
      <w:r w:rsidRPr="006615EB">
        <w:rPr>
          <w:sz w:val="22"/>
        </w:rPr>
        <w:lastRenderedPageBreak/>
        <w:t xml:space="preserve">- głowice przepustu </w:t>
      </w:r>
      <w:r w:rsidR="00820286" w:rsidRPr="006615EB">
        <w:rPr>
          <w:sz w:val="22"/>
        </w:rPr>
        <w:t xml:space="preserve">muszą być </w:t>
      </w:r>
      <w:r w:rsidRPr="006615EB">
        <w:rPr>
          <w:sz w:val="22"/>
        </w:rPr>
        <w:t>wyposażone w balustrady,</w:t>
      </w:r>
    </w:p>
    <w:p w:rsidR="0025350D" w:rsidRPr="006615EB" w:rsidRDefault="0025350D" w:rsidP="00B361F2">
      <w:pPr>
        <w:rPr>
          <w:sz w:val="22"/>
        </w:rPr>
      </w:pPr>
      <w:r w:rsidRPr="006615EB">
        <w:rPr>
          <w:sz w:val="22"/>
        </w:rPr>
        <w:t>- wymagane zabezpieczenie antykorozyjne balustrad i poręczy: powłoka cynkowa gr. min. 80µm, doszczelnienie farbami epoksydowo-poliuretanowymi o gr. min .200 µm – klasa korozyjności C5, okres trwałości H (długi)</w:t>
      </w:r>
      <w:r w:rsidR="00B361F2" w:rsidRPr="006615EB">
        <w:rPr>
          <w:sz w:val="22"/>
        </w:rPr>
        <w:t>,</w:t>
      </w:r>
    </w:p>
    <w:p w:rsidR="0025350D" w:rsidRPr="006615EB" w:rsidRDefault="0025350D" w:rsidP="0025350D">
      <w:pPr>
        <w:rPr>
          <w:sz w:val="22"/>
        </w:rPr>
      </w:pPr>
      <w:r w:rsidRPr="006615EB">
        <w:rPr>
          <w:sz w:val="22"/>
        </w:rPr>
        <w:t>- wszystkie odziemne powierzchnie konstrukcji należy zabezpieczyć izolacją, izolację odziemną konstrukcji żelbetowych należy wykonać z elastycznych zapraw mineralnych, szlamu,</w:t>
      </w:r>
    </w:p>
    <w:p w:rsidR="0025350D" w:rsidRPr="006615EB" w:rsidRDefault="0025350D" w:rsidP="0025350D">
      <w:pPr>
        <w:rPr>
          <w:sz w:val="22"/>
        </w:rPr>
      </w:pPr>
      <w:r w:rsidRPr="006615EB">
        <w:rPr>
          <w:sz w:val="22"/>
        </w:rPr>
        <w:t>- poziome powierzchnie gzymsów głowic oraz skrzydeł głowic powinny być zabezpieczone żywicą/ MMA z warstwą antypoślizgową,</w:t>
      </w:r>
    </w:p>
    <w:p w:rsidR="0025350D" w:rsidRPr="006615EB" w:rsidRDefault="0025350D" w:rsidP="0025350D">
      <w:pPr>
        <w:rPr>
          <w:sz w:val="22"/>
        </w:rPr>
      </w:pPr>
      <w:r w:rsidRPr="006615EB">
        <w:rPr>
          <w:sz w:val="22"/>
        </w:rPr>
        <w:t>- Odkryte powierzchnie elementów głowic - gzymsy ścian czołowych oraz skrzydeł - powinny mieć spadki o wartości nie mniejszej niż 3%, gzymsy powinny posiadać kapinosy,</w:t>
      </w:r>
    </w:p>
    <w:p w:rsidR="0025350D" w:rsidRPr="006615EB" w:rsidRDefault="0025350D" w:rsidP="0025350D">
      <w:pPr>
        <w:rPr>
          <w:sz w:val="22"/>
        </w:rPr>
      </w:pPr>
      <w:r w:rsidRPr="006615EB">
        <w:rPr>
          <w:sz w:val="22"/>
        </w:rPr>
        <w:t>- zabezpieczenie antykorozyjne betonu powierzchni licowych ścian czołowych oraz skrzydeł głowic – do wysokości poziomu wody w korycie cieku – izolacja z elastycznych zapraw mineralnych (szlam), pozostałe powierzchnie – powłoki malarskie, antykarbonatyzacyjne, odporne na działanie soli odladzających, mrozoodoporne (min. F150),</w:t>
      </w:r>
    </w:p>
    <w:p w:rsidR="0025350D" w:rsidRPr="006615EB" w:rsidRDefault="0025350D" w:rsidP="0025350D">
      <w:pPr>
        <w:rPr>
          <w:sz w:val="22"/>
        </w:rPr>
      </w:pPr>
      <w:r w:rsidRPr="006615EB">
        <w:rPr>
          <w:sz w:val="22"/>
        </w:rPr>
        <w:t>- zabezpieczenie antykorozyjne betonu wewnątrz przepustu – do wysokości poziomu wody w korycie cieku – izolacja jak izolacja odziemna, pozostałe powierzchnie – hydrofobizacja powierzchni,</w:t>
      </w:r>
    </w:p>
    <w:p w:rsidR="0025350D" w:rsidRPr="006615EB" w:rsidRDefault="0025350D" w:rsidP="0025350D">
      <w:pPr>
        <w:rPr>
          <w:sz w:val="22"/>
        </w:rPr>
      </w:pPr>
      <w:r w:rsidRPr="006615EB">
        <w:rPr>
          <w:sz w:val="22"/>
        </w:rPr>
        <w:t>- należy wyprofilować powierzchnię skarp w obszarze prowadzenia robót,</w:t>
      </w:r>
    </w:p>
    <w:p w:rsidR="0025350D" w:rsidRPr="006615EB" w:rsidRDefault="0025350D" w:rsidP="0025350D">
      <w:pPr>
        <w:rPr>
          <w:sz w:val="22"/>
        </w:rPr>
      </w:pPr>
      <w:r w:rsidRPr="006615EB">
        <w:rPr>
          <w:sz w:val="22"/>
        </w:rPr>
        <w:t>- w przypadku gdy będzie to konieczne, należy przewidzieć także ew</w:t>
      </w:r>
      <w:r w:rsidR="007E4364" w:rsidRPr="006615EB">
        <w:rPr>
          <w:sz w:val="22"/>
        </w:rPr>
        <w:t xml:space="preserve">. zmianę przebiegu koryta cieku/przepustu </w:t>
      </w:r>
      <w:r w:rsidRPr="006615EB">
        <w:rPr>
          <w:sz w:val="22"/>
        </w:rPr>
        <w:t>w planie,</w:t>
      </w:r>
    </w:p>
    <w:p w:rsidR="0025350D" w:rsidRPr="006615EB" w:rsidRDefault="0025350D" w:rsidP="0025350D">
      <w:pPr>
        <w:rPr>
          <w:sz w:val="22"/>
        </w:rPr>
      </w:pPr>
      <w:r w:rsidRPr="006615EB">
        <w:rPr>
          <w:sz w:val="22"/>
        </w:rPr>
        <w:t xml:space="preserve">- należy oczyścić oraz wyprofilować koryto cieku, umocnić dno i skarpy nasypu cieku przed i za obiektem w granicach terenu kolejowego lub (gdy teren kolejowy ma większą powierzchnię) na długość min. 15m, </w:t>
      </w:r>
    </w:p>
    <w:p w:rsidR="0025350D" w:rsidRPr="006615EB" w:rsidRDefault="0025350D" w:rsidP="0025350D">
      <w:pPr>
        <w:rPr>
          <w:sz w:val="22"/>
        </w:rPr>
      </w:pPr>
      <w:r w:rsidRPr="006615EB">
        <w:rPr>
          <w:sz w:val="22"/>
        </w:rPr>
        <w:t>- przewidzieć, jeżeli będzie to konieczne</w:t>
      </w:r>
      <w:r w:rsidR="007E4364" w:rsidRPr="006615EB">
        <w:rPr>
          <w:sz w:val="22"/>
        </w:rPr>
        <w:t xml:space="preserve"> i zostaną naruszone w trakcie prowadzenia robót</w:t>
      </w:r>
      <w:r w:rsidRPr="006615EB">
        <w:rPr>
          <w:sz w:val="22"/>
        </w:rPr>
        <w:t xml:space="preserve">, odtworzenie barier drogowych, </w:t>
      </w:r>
    </w:p>
    <w:p w:rsidR="0025350D" w:rsidRPr="006615EB" w:rsidRDefault="0025350D" w:rsidP="0025350D">
      <w:pPr>
        <w:rPr>
          <w:sz w:val="22"/>
        </w:rPr>
      </w:pPr>
      <w:r w:rsidRPr="006615EB">
        <w:rPr>
          <w:sz w:val="22"/>
        </w:rPr>
        <w:t>-  należy zaprojektować i wykonać schody skarpowe wraz z poręczą od strony głowicy lewej i prawej – należy zachować ciąg komunikacyjny: nawierzchnia torowa -  dno koryta cieku (należy wykonać schody skarpowe także na skarpach koryta cieku umożliwiając zejście do koryta cieku i dokonanie inspekcji wnętrza przepustu),</w:t>
      </w:r>
    </w:p>
    <w:p w:rsidR="0025350D" w:rsidRPr="006615EB" w:rsidRDefault="0025350D" w:rsidP="0025350D">
      <w:pPr>
        <w:rPr>
          <w:sz w:val="22"/>
        </w:rPr>
      </w:pPr>
      <w:r w:rsidRPr="006615EB">
        <w:rPr>
          <w:sz w:val="22"/>
        </w:rPr>
        <w:t>- Wykonawca zobowiązany jest do przełożenia koryta cieku na czas przebudowy przepustu na odcinku o długości niezbędnej do wykonania robót,</w:t>
      </w:r>
      <w:r w:rsidR="00B361F2" w:rsidRPr="006615EB">
        <w:rPr>
          <w:sz w:val="22"/>
        </w:rPr>
        <w:t xml:space="preserve"> o ile będzie to konieczne i wynikać to będzie z przyjętej technologii robót, </w:t>
      </w:r>
    </w:p>
    <w:p w:rsidR="0025350D" w:rsidRPr="006615EB" w:rsidRDefault="0025350D" w:rsidP="0025350D">
      <w:pPr>
        <w:rPr>
          <w:sz w:val="22"/>
        </w:rPr>
      </w:pPr>
      <w:r w:rsidRPr="006615EB">
        <w:rPr>
          <w:sz w:val="22"/>
        </w:rPr>
        <w:t xml:space="preserve">- Wymagane parametry betonu: </w:t>
      </w:r>
      <w:r w:rsidRPr="006615EB">
        <w:rPr>
          <w:b/>
          <w:sz w:val="22"/>
        </w:rPr>
        <w:t>mrozoodporność F200 (200 cykli),</w:t>
      </w:r>
      <w:r w:rsidRPr="006615EB">
        <w:rPr>
          <w:sz w:val="22"/>
        </w:rPr>
        <w:t xml:space="preserve"> wodoszczelność – W10 (wymóg dotyczy </w:t>
      </w:r>
      <w:r w:rsidR="00DF6139" w:rsidRPr="006615EB">
        <w:rPr>
          <w:sz w:val="22"/>
        </w:rPr>
        <w:t xml:space="preserve">zarówno </w:t>
      </w:r>
      <w:r w:rsidRPr="006615EB">
        <w:rPr>
          <w:sz w:val="22"/>
        </w:rPr>
        <w:t xml:space="preserve">prefabrykatów </w:t>
      </w:r>
      <w:r w:rsidR="00DF6139" w:rsidRPr="006615EB">
        <w:rPr>
          <w:sz w:val="22"/>
        </w:rPr>
        <w:t>jak i</w:t>
      </w:r>
      <w:r w:rsidRPr="006615EB">
        <w:rPr>
          <w:sz w:val="22"/>
        </w:rPr>
        <w:t xml:space="preserve"> elementów monolitycznych),</w:t>
      </w:r>
    </w:p>
    <w:p w:rsidR="0025350D" w:rsidRPr="006615EB" w:rsidRDefault="0025350D" w:rsidP="0025350D">
      <w:pPr>
        <w:rPr>
          <w:sz w:val="22"/>
        </w:rPr>
      </w:pPr>
      <w:r w:rsidRPr="006615EB">
        <w:rPr>
          <w:sz w:val="22"/>
        </w:rPr>
        <w:t xml:space="preserve">- Wymagania dla kruszyw dla betonu konstrukcyjnego </w:t>
      </w:r>
      <w:r w:rsidRPr="006615EB">
        <w:rPr>
          <w:b/>
          <w:sz w:val="22"/>
          <w:u w:val="single"/>
        </w:rPr>
        <w:t>(dotyczą także prefabrykatów):</w:t>
      </w:r>
    </w:p>
    <w:p w:rsidR="0025350D" w:rsidRPr="006615EB" w:rsidRDefault="0025350D" w:rsidP="0025350D">
      <w:pPr>
        <w:rPr>
          <w:sz w:val="22"/>
        </w:rPr>
      </w:pPr>
    </w:p>
    <w:p w:rsidR="0025350D" w:rsidRPr="006615EB" w:rsidRDefault="0025350D" w:rsidP="0025350D">
      <w:pPr>
        <w:pStyle w:val="Akapitzlist"/>
        <w:rPr>
          <w:sz w:val="22"/>
        </w:rPr>
      </w:pPr>
      <w:r w:rsidRPr="006615EB">
        <w:rPr>
          <w:sz w:val="22"/>
        </w:rPr>
        <w:t>Do wykonania betonu konstrukcyjnego należy stosować kruszywa naturalne według PN-EN 12620+A1:2010.</w:t>
      </w:r>
    </w:p>
    <w:p w:rsidR="0025350D" w:rsidRPr="006615EB" w:rsidRDefault="0025350D" w:rsidP="0025350D">
      <w:pPr>
        <w:pStyle w:val="Akapitzlist"/>
        <w:rPr>
          <w:sz w:val="22"/>
        </w:rPr>
      </w:pPr>
      <w:r w:rsidRPr="006615EB">
        <w:rPr>
          <w:sz w:val="22"/>
        </w:rPr>
        <w:t xml:space="preserve">Ocena zgodności kruszyw </w:t>
      </w:r>
      <w:r w:rsidR="007E4364" w:rsidRPr="006615EB">
        <w:rPr>
          <w:sz w:val="22"/>
        </w:rPr>
        <w:t xml:space="preserve">(drobne i grube) </w:t>
      </w:r>
      <w:r w:rsidRPr="006615EB">
        <w:rPr>
          <w:sz w:val="22"/>
        </w:rPr>
        <w:t>do betonu konstrukcyjnego w obiektach inżynierskich wymagana jest według systemu oceny 2+.</w:t>
      </w:r>
    </w:p>
    <w:p w:rsidR="0025350D" w:rsidRPr="006615EB" w:rsidRDefault="0025350D" w:rsidP="0025350D">
      <w:pPr>
        <w:pStyle w:val="Akapitzlist"/>
        <w:rPr>
          <w:sz w:val="22"/>
        </w:rPr>
      </w:pPr>
      <w:r w:rsidRPr="006615EB">
        <w:rPr>
          <w:sz w:val="22"/>
        </w:rPr>
        <w:t>Jako kruszywo grube powinny być zastosowane kruszywa naturalne o maksymalnym wymiarze ziarna nie większym niż 31,5 mm spełniające następujące wymagania podane w tablicy:</w:t>
      </w:r>
    </w:p>
    <w:p w:rsidR="0025350D" w:rsidRPr="006615EB" w:rsidRDefault="0025350D" w:rsidP="0025350D">
      <w:pPr>
        <w:pStyle w:val="Akapitzlist"/>
        <w:rPr>
          <w:sz w:val="22"/>
        </w:rPr>
      </w:pPr>
    </w:p>
    <w:p w:rsidR="0025350D" w:rsidRPr="006615EB" w:rsidRDefault="0025350D" w:rsidP="0025350D">
      <w:pPr>
        <w:pStyle w:val="sstnromalny"/>
        <w:rPr>
          <w:rFonts w:ascii="Arial" w:hAnsi="Arial" w:cs="Arial"/>
          <w:sz w:val="22"/>
          <w:szCs w:val="22"/>
        </w:rPr>
      </w:pPr>
    </w:p>
    <w:tbl>
      <w:tblPr>
        <w:tblW w:w="9075" w:type="dxa"/>
        <w:jc w:val="center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91"/>
        <w:gridCol w:w="6075"/>
        <w:gridCol w:w="1134"/>
        <w:gridCol w:w="141"/>
        <w:gridCol w:w="1134"/>
      </w:tblGrid>
      <w:tr w:rsidR="006615EB" w:rsidRPr="006615EB" w:rsidTr="0025350D">
        <w:trPr>
          <w:jc w:val="center"/>
        </w:trPr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Lp.</w:t>
            </w:r>
          </w:p>
        </w:tc>
        <w:tc>
          <w:tcPr>
            <w:tcW w:w="6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Właściwości kruszywa</w:t>
            </w:r>
          </w:p>
        </w:tc>
        <w:tc>
          <w:tcPr>
            <w:tcW w:w="24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Wymagania</w:t>
            </w:r>
          </w:p>
        </w:tc>
      </w:tr>
      <w:tr w:rsidR="006615EB" w:rsidRPr="006615EB" w:rsidTr="0025350D">
        <w:trPr>
          <w:jc w:val="center"/>
        </w:trPr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1</w:t>
            </w:r>
          </w:p>
        </w:tc>
        <w:tc>
          <w:tcPr>
            <w:tcW w:w="6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2</w:t>
            </w:r>
          </w:p>
        </w:tc>
        <w:tc>
          <w:tcPr>
            <w:tcW w:w="24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3</w:t>
            </w:r>
          </w:p>
        </w:tc>
      </w:tr>
      <w:tr w:rsidR="006615EB" w:rsidRPr="006615EB" w:rsidTr="0025350D">
        <w:trPr>
          <w:jc w:val="center"/>
        </w:trPr>
        <w:tc>
          <w:tcPr>
            <w:tcW w:w="59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5350D" w:rsidRPr="006615EB" w:rsidRDefault="0025350D" w:rsidP="0025350D">
            <w:pPr>
              <w:pStyle w:val="sstnromalny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lastRenderedPageBreak/>
              <w:t>11</w:t>
            </w:r>
          </w:p>
        </w:tc>
        <w:tc>
          <w:tcPr>
            <w:tcW w:w="60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Uziarnienie według PN-EN 933-1:2012  w zależności od wymiaru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</w:p>
        </w:tc>
      </w:tr>
      <w:tr w:rsidR="006615EB" w:rsidRPr="006615EB" w:rsidTr="0025350D">
        <w:trPr>
          <w:jc w:val="center"/>
        </w:trPr>
        <w:tc>
          <w:tcPr>
            <w:tcW w:w="591" w:type="dxa"/>
            <w:vMerge/>
            <w:tcBorders>
              <w:left w:val="single" w:sz="6" w:space="0" w:color="auto"/>
              <w:right w:val="single" w:sz="6" w:space="0" w:color="auto"/>
            </w:tcBorders>
            <w:vAlign w:val="bottom"/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</w:p>
        </w:tc>
        <w:tc>
          <w:tcPr>
            <w:tcW w:w="60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kruszywa, kategoria nie niższa niż: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</w:p>
        </w:tc>
      </w:tr>
      <w:tr w:rsidR="006615EB" w:rsidRPr="006615EB" w:rsidTr="0025350D">
        <w:trPr>
          <w:jc w:val="center"/>
        </w:trPr>
        <w:tc>
          <w:tcPr>
            <w:tcW w:w="59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</w:p>
        </w:tc>
        <w:tc>
          <w:tcPr>
            <w:tcW w:w="6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iCs/>
                <w:sz w:val="22"/>
                <w:szCs w:val="22"/>
                <w:lang w:val="pl-PL" w:eastAsia="en-US"/>
              </w:rPr>
              <w:t xml:space="preserve">D/d </w:t>
            </w: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 xml:space="preserve">&lt; 2 lub </w:t>
            </w:r>
            <w:r w:rsidRPr="006615EB">
              <w:rPr>
                <w:rFonts w:ascii="Arial" w:hAnsi="Arial" w:cs="Arial"/>
                <w:iCs/>
                <w:sz w:val="22"/>
                <w:szCs w:val="22"/>
                <w:lang w:val="pl-PL" w:eastAsia="en-US"/>
              </w:rPr>
              <w:t xml:space="preserve">D </w:t>
            </w: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&lt; 11,2 mm</w:t>
            </w:r>
          </w:p>
        </w:tc>
        <w:tc>
          <w:tcPr>
            <w:tcW w:w="24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GC 85/20</w:t>
            </w:r>
          </w:p>
        </w:tc>
      </w:tr>
      <w:tr w:rsidR="006615EB" w:rsidRPr="006615EB" w:rsidTr="0025350D">
        <w:trPr>
          <w:jc w:val="center"/>
        </w:trPr>
        <w:tc>
          <w:tcPr>
            <w:tcW w:w="59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</w:p>
        </w:tc>
        <w:tc>
          <w:tcPr>
            <w:tcW w:w="6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iCs/>
                <w:sz w:val="22"/>
                <w:szCs w:val="22"/>
                <w:lang w:val="pl-PL" w:eastAsia="en-US"/>
              </w:rPr>
              <w:t xml:space="preserve">D/d </w:t>
            </w: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 xml:space="preserve">&gt; 2 i </w:t>
            </w:r>
            <w:r w:rsidRPr="006615EB">
              <w:rPr>
                <w:rFonts w:ascii="Arial" w:hAnsi="Arial" w:cs="Arial"/>
                <w:iCs/>
                <w:sz w:val="22"/>
                <w:szCs w:val="22"/>
                <w:lang w:val="pl-PL" w:eastAsia="en-US"/>
              </w:rPr>
              <w:t xml:space="preserve">D </w:t>
            </w: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&gt; 11,2 mm</w:t>
            </w:r>
          </w:p>
        </w:tc>
        <w:tc>
          <w:tcPr>
            <w:tcW w:w="24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GC 90/15</w:t>
            </w:r>
          </w:p>
        </w:tc>
      </w:tr>
      <w:tr w:rsidR="006615EB" w:rsidRPr="006615EB" w:rsidTr="0025350D">
        <w:trPr>
          <w:jc w:val="center"/>
        </w:trPr>
        <w:tc>
          <w:tcPr>
            <w:tcW w:w="59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5350D" w:rsidRPr="006615EB" w:rsidRDefault="0025350D" w:rsidP="0025350D">
            <w:pPr>
              <w:pStyle w:val="sstnromalny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22</w:t>
            </w:r>
          </w:p>
        </w:tc>
        <w:tc>
          <w:tcPr>
            <w:tcW w:w="60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Tolerancja  uziarnienia  w  zależności od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</w:p>
        </w:tc>
      </w:tr>
      <w:tr w:rsidR="006615EB" w:rsidRPr="006615EB" w:rsidTr="0025350D">
        <w:trPr>
          <w:jc w:val="center"/>
        </w:trPr>
        <w:tc>
          <w:tcPr>
            <w:tcW w:w="591" w:type="dxa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</w:p>
        </w:tc>
        <w:tc>
          <w:tcPr>
            <w:tcW w:w="60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wymiaru kruszywa, kategorie: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</w:p>
        </w:tc>
      </w:tr>
      <w:tr w:rsidR="006615EB" w:rsidRPr="006615EB" w:rsidTr="0025350D">
        <w:trPr>
          <w:jc w:val="center"/>
        </w:trPr>
        <w:tc>
          <w:tcPr>
            <w:tcW w:w="59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</w:p>
        </w:tc>
        <w:tc>
          <w:tcPr>
            <w:tcW w:w="6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D/d &lt; 4</w:t>
            </w:r>
          </w:p>
        </w:tc>
        <w:tc>
          <w:tcPr>
            <w:tcW w:w="24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GT 15</w:t>
            </w:r>
          </w:p>
        </w:tc>
      </w:tr>
      <w:tr w:rsidR="006615EB" w:rsidRPr="006615EB" w:rsidTr="0025350D">
        <w:trPr>
          <w:jc w:val="center"/>
        </w:trPr>
        <w:tc>
          <w:tcPr>
            <w:tcW w:w="59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</w:p>
        </w:tc>
        <w:tc>
          <w:tcPr>
            <w:tcW w:w="6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D/d &gt; 4</w:t>
            </w:r>
          </w:p>
        </w:tc>
        <w:tc>
          <w:tcPr>
            <w:tcW w:w="24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GT 17,5</w:t>
            </w:r>
          </w:p>
        </w:tc>
      </w:tr>
      <w:tr w:rsidR="006615EB" w:rsidRPr="006615EB" w:rsidTr="0025350D">
        <w:trPr>
          <w:jc w:val="center"/>
        </w:trPr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3</w:t>
            </w:r>
          </w:p>
        </w:tc>
        <w:tc>
          <w:tcPr>
            <w:tcW w:w="6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Zawartość pyłów według PN-EN 933-1:2012; kategoria nie wyższa niż:</w:t>
            </w:r>
          </w:p>
        </w:tc>
        <w:tc>
          <w:tcPr>
            <w:tcW w:w="24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f1,5</w:t>
            </w:r>
          </w:p>
        </w:tc>
      </w:tr>
      <w:tr w:rsidR="006615EB" w:rsidRPr="006615EB" w:rsidTr="0025350D">
        <w:trPr>
          <w:jc w:val="center"/>
        </w:trPr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4</w:t>
            </w:r>
          </w:p>
        </w:tc>
        <w:tc>
          <w:tcPr>
            <w:tcW w:w="60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Kształt kruszywa grubego według PN-EN 933-3:2012  lub według PN-EN 933-4:2008, kategoria nie wyższa niż</w:t>
            </w:r>
          </w:p>
        </w:tc>
        <w:tc>
          <w:tcPr>
            <w:tcW w:w="2409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FI20 lub SI20</w:t>
            </w:r>
          </w:p>
        </w:tc>
      </w:tr>
      <w:tr w:rsidR="006615EB" w:rsidRPr="006615EB" w:rsidTr="0025350D">
        <w:trPr>
          <w:jc w:val="center"/>
        </w:trPr>
        <w:tc>
          <w:tcPr>
            <w:tcW w:w="59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5</w:t>
            </w:r>
          </w:p>
        </w:tc>
        <w:tc>
          <w:tcPr>
            <w:tcW w:w="60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Procentowa zawartość ziaren o powierzchni przekruszonej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</w:p>
        </w:tc>
      </w:tr>
      <w:tr w:rsidR="006615EB" w:rsidRPr="006615EB" w:rsidTr="0025350D">
        <w:trPr>
          <w:jc w:val="center"/>
        </w:trPr>
        <w:tc>
          <w:tcPr>
            <w:tcW w:w="591" w:type="dxa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</w:p>
        </w:tc>
        <w:tc>
          <w:tcPr>
            <w:tcW w:w="6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i łamanej w kruszywie grubym według PN-EN 933-5</w:t>
            </w:r>
            <w:r w:rsidRPr="006615EB">
              <w:rPr>
                <w:rStyle w:val="FontStyle57"/>
                <w:rFonts w:ascii="Arial" w:hAnsi="Arial" w:cs="Arial"/>
                <w:color w:val="auto"/>
                <w:sz w:val="22"/>
                <w:szCs w:val="22"/>
              </w:rPr>
              <w:t>:2000</w:t>
            </w:r>
            <w:r w:rsidRPr="006615E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615EB">
              <w:rPr>
                <w:rStyle w:val="FontStyle57"/>
                <w:rFonts w:ascii="Arial" w:hAnsi="Arial" w:cs="Arial"/>
                <w:color w:val="auto"/>
                <w:sz w:val="22"/>
                <w:szCs w:val="22"/>
              </w:rPr>
              <w:t>/A1:2005</w:t>
            </w:r>
            <w:r w:rsidRPr="006615EB">
              <w:rPr>
                <w:rStyle w:val="FontStyle57"/>
                <w:rFonts w:ascii="Arial" w:hAnsi="Arial" w:cs="Arial"/>
                <w:color w:val="auto"/>
                <w:sz w:val="22"/>
                <w:szCs w:val="22"/>
                <w:lang w:val="pl-PL"/>
              </w:rPr>
              <w:t>,</w:t>
            </w: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 xml:space="preserve"> kategoria</w:t>
            </w:r>
          </w:p>
        </w:tc>
        <w:tc>
          <w:tcPr>
            <w:tcW w:w="2409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C100/0</w:t>
            </w:r>
          </w:p>
        </w:tc>
      </w:tr>
      <w:tr w:rsidR="006615EB" w:rsidRPr="006615EB" w:rsidTr="0025350D">
        <w:trPr>
          <w:jc w:val="center"/>
        </w:trPr>
        <w:tc>
          <w:tcPr>
            <w:tcW w:w="59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</w:p>
        </w:tc>
        <w:tc>
          <w:tcPr>
            <w:tcW w:w="60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nie niższa: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</w:p>
        </w:tc>
      </w:tr>
      <w:tr w:rsidR="006615EB" w:rsidRPr="006615EB" w:rsidTr="0025350D">
        <w:trPr>
          <w:jc w:val="center"/>
        </w:trPr>
        <w:tc>
          <w:tcPr>
            <w:tcW w:w="59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6</w:t>
            </w:r>
          </w:p>
        </w:tc>
        <w:tc>
          <w:tcPr>
            <w:tcW w:w="60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Mrozoodporność według PN-EN 1367-6  w  1  % NaCl,</w:t>
            </w:r>
          </w:p>
        </w:tc>
        <w:tc>
          <w:tcPr>
            <w:tcW w:w="2409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</w:p>
        </w:tc>
      </w:tr>
      <w:tr w:rsidR="006615EB" w:rsidRPr="006615EB" w:rsidTr="0025350D">
        <w:trPr>
          <w:jc w:val="center"/>
        </w:trPr>
        <w:tc>
          <w:tcPr>
            <w:tcW w:w="59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</w:p>
        </w:tc>
        <w:tc>
          <w:tcPr>
            <w:tcW w:w="6075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</w:p>
        </w:tc>
        <w:tc>
          <w:tcPr>
            <w:tcW w:w="2409" w:type="dxa"/>
            <w:gridSpan w:val="3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</w:rPr>
              <w:t>F</w:t>
            </w:r>
            <w:r w:rsidRPr="006615EB">
              <w:rPr>
                <w:rFonts w:ascii="Arial" w:hAnsi="Arial" w:cs="Arial"/>
                <w:sz w:val="22"/>
                <w:szCs w:val="22"/>
                <w:vertAlign w:val="subscript"/>
              </w:rPr>
              <w:t>NaCl</w:t>
            </w:r>
            <w:r w:rsidRPr="006615EB">
              <w:rPr>
                <w:rFonts w:ascii="Arial" w:hAnsi="Arial" w:cs="Arial"/>
                <w:sz w:val="22"/>
                <w:szCs w:val="22"/>
                <w:lang w:val="pl-PL"/>
              </w:rPr>
              <w:t>6</w:t>
            </w:r>
          </w:p>
        </w:tc>
      </w:tr>
      <w:tr w:rsidR="006615EB" w:rsidRPr="006615EB" w:rsidTr="0025350D">
        <w:trPr>
          <w:trHeight w:val="510"/>
          <w:jc w:val="center"/>
        </w:trPr>
        <w:tc>
          <w:tcPr>
            <w:tcW w:w="591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7</w:t>
            </w:r>
          </w:p>
        </w:tc>
        <w:tc>
          <w:tcPr>
            <w:tcW w:w="607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Odporność kruszywa na rozdrabnianie według    PN-EN 1097-2:2010, rozdz.5 kategoria nie wyższa niż: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LA25</w:t>
            </w:r>
          </w:p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/>
              </w:rPr>
              <w:t>(</w:t>
            </w:r>
            <w:r w:rsidRPr="006615EB">
              <w:rPr>
                <w:rFonts w:ascii="Arial" w:hAnsi="Arial" w:cs="Arial"/>
                <w:sz w:val="22"/>
                <w:szCs w:val="22"/>
              </w:rPr>
              <w:t>dopuszcza się stosowanie grubego kruszywa o kategorii LA35 pod warunkiem, że jego mrozoodporność, badana w 1% NaCl jest nie większa niż 2%</w:t>
            </w:r>
            <w:r w:rsidRPr="006615EB">
              <w:rPr>
                <w:rFonts w:ascii="Arial" w:hAnsi="Arial" w:cs="Arial"/>
                <w:sz w:val="22"/>
                <w:szCs w:val="22"/>
                <w:lang w:val="pl-PL"/>
              </w:rPr>
              <w:t>)</w:t>
            </w:r>
          </w:p>
        </w:tc>
      </w:tr>
      <w:tr w:rsidR="006615EB" w:rsidRPr="006615EB" w:rsidTr="0025350D">
        <w:trPr>
          <w:jc w:val="center"/>
        </w:trPr>
        <w:tc>
          <w:tcPr>
            <w:tcW w:w="59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8</w:t>
            </w:r>
          </w:p>
        </w:tc>
        <w:tc>
          <w:tcPr>
            <w:tcW w:w="60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„Zgorzel słoneczna" bazaltu według PN-EN 1367-3:2002, kategoria:</w:t>
            </w:r>
          </w:p>
        </w:tc>
        <w:tc>
          <w:tcPr>
            <w:tcW w:w="2409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SBLA</w:t>
            </w:r>
          </w:p>
        </w:tc>
      </w:tr>
      <w:tr w:rsidR="006615EB" w:rsidRPr="006615EB" w:rsidTr="0025350D">
        <w:trPr>
          <w:jc w:val="center"/>
        </w:trPr>
        <w:tc>
          <w:tcPr>
            <w:tcW w:w="591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bottom"/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</w:p>
        </w:tc>
        <w:tc>
          <w:tcPr>
            <w:tcW w:w="6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</w:p>
        </w:tc>
        <w:tc>
          <w:tcPr>
            <w:tcW w:w="2409" w:type="dxa"/>
            <w:gridSpan w:val="3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bottom"/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</w:p>
        </w:tc>
      </w:tr>
      <w:tr w:rsidR="006615EB" w:rsidRPr="006615EB" w:rsidTr="0025350D">
        <w:trPr>
          <w:jc w:val="center"/>
        </w:trPr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9</w:t>
            </w:r>
          </w:p>
        </w:tc>
        <w:tc>
          <w:tcPr>
            <w:tcW w:w="6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Gęstość ziaren według PN-EN 1097-6:2013-11, rozdz. 7,8 lub 9:</w:t>
            </w:r>
          </w:p>
        </w:tc>
        <w:tc>
          <w:tcPr>
            <w:tcW w:w="24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deklarowana przez producenta</w:t>
            </w:r>
          </w:p>
        </w:tc>
      </w:tr>
      <w:tr w:rsidR="006615EB" w:rsidRPr="006615EB" w:rsidTr="0025350D">
        <w:trPr>
          <w:jc w:val="center"/>
        </w:trPr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10</w:t>
            </w:r>
          </w:p>
        </w:tc>
        <w:tc>
          <w:tcPr>
            <w:tcW w:w="6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Gęstość nasypowa według PN-EN 1097-3</w:t>
            </w:r>
          </w:p>
        </w:tc>
        <w:tc>
          <w:tcPr>
            <w:tcW w:w="24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deklarowana przez producenta</w:t>
            </w:r>
          </w:p>
        </w:tc>
      </w:tr>
      <w:tr w:rsidR="006615EB" w:rsidRPr="006615EB" w:rsidTr="0025350D">
        <w:trPr>
          <w:jc w:val="center"/>
        </w:trPr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11</w:t>
            </w:r>
          </w:p>
        </w:tc>
        <w:tc>
          <w:tcPr>
            <w:tcW w:w="60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Nasiąkliwość według PN-EN 1097-6:2013-11, rozdz. 7,8 lub 9:</w:t>
            </w:r>
          </w:p>
        </w:tc>
        <w:tc>
          <w:tcPr>
            <w:tcW w:w="2409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iCs/>
                <w:sz w:val="22"/>
                <w:szCs w:val="22"/>
                <w:lang w:val="pl-PL" w:eastAsia="en-US"/>
              </w:rPr>
              <w:t>WA</w:t>
            </w:r>
            <w:r w:rsidRPr="006615EB">
              <w:rPr>
                <w:rFonts w:ascii="Arial" w:hAnsi="Arial" w:cs="Arial"/>
                <w:iCs/>
                <w:sz w:val="22"/>
                <w:szCs w:val="22"/>
                <w:vertAlign w:val="subscript"/>
                <w:lang w:val="pl-PL" w:eastAsia="en-US"/>
              </w:rPr>
              <w:t>24</w:t>
            </w:r>
            <w:r w:rsidRPr="006615EB">
              <w:rPr>
                <w:rFonts w:ascii="Arial" w:hAnsi="Arial" w:cs="Arial"/>
                <w:iCs/>
                <w:sz w:val="22"/>
                <w:szCs w:val="22"/>
                <w:lang w:val="pl-PL" w:eastAsia="en-US"/>
              </w:rPr>
              <w:t xml:space="preserve"> </w:t>
            </w: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2</w:t>
            </w:r>
          </w:p>
        </w:tc>
      </w:tr>
      <w:tr w:rsidR="006615EB" w:rsidRPr="006615EB" w:rsidTr="0025350D">
        <w:trPr>
          <w:jc w:val="center"/>
        </w:trPr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12</w:t>
            </w:r>
          </w:p>
        </w:tc>
        <w:tc>
          <w:tcPr>
            <w:tcW w:w="6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Skład   chemiczny   -   uproszczony opis petrograficzny według PN-EN 932-3:1999/A1:2004:</w:t>
            </w:r>
          </w:p>
        </w:tc>
        <w:tc>
          <w:tcPr>
            <w:tcW w:w="24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deklarowany przez producenta</w:t>
            </w:r>
          </w:p>
        </w:tc>
      </w:tr>
      <w:tr w:rsidR="006615EB" w:rsidRPr="006615EB" w:rsidTr="0025350D">
        <w:trPr>
          <w:jc w:val="center"/>
        </w:trPr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13</w:t>
            </w:r>
          </w:p>
        </w:tc>
        <w:tc>
          <w:tcPr>
            <w:tcW w:w="60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Reaktywność  alkaliczno  - krzemionkowa; stopień potencjalnej   reaktywności według PN-B-06714-46:</w:t>
            </w:r>
          </w:p>
        </w:tc>
        <w:tc>
          <w:tcPr>
            <w:tcW w:w="2409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stopień potencjalnej reaktywności 0</w:t>
            </w:r>
            <w:r w:rsidRPr="006615EB">
              <w:rPr>
                <w:rFonts w:ascii="Arial" w:hAnsi="Arial" w:cs="Arial"/>
                <w:sz w:val="22"/>
                <w:szCs w:val="22"/>
                <w:vertAlign w:val="superscript"/>
                <w:lang w:val="pl-PL" w:eastAsia="en-US"/>
              </w:rPr>
              <w:t xml:space="preserve"> 1)</w:t>
            </w:r>
          </w:p>
        </w:tc>
      </w:tr>
      <w:tr w:rsidR="006615EB" w:rsidRPr="006615EB" w:rsidTr="0025350D">
        <w:trPr>
          <w:jc w:val="center"/>
        </w:trPr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14</w:t>
            </w:r>
          </w:p>
        </w:tc>
        <w:tc>
          <w:tcPr>
            <w:tcW w:w="60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Zawartość  siarczanów rozpuszczalnych w kwasie według PN-EN 1744-1+A1:2013-05, rozdz.12, nie wyższa niż kategoria:</w:t>
            </w:r>
          </w:p>
        </w:tc>
        <w:tc>
          <w:tcPr>
            <w:tcW w:w="2409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AS0,2</w:t>
            </w:r>
          </w:p>
        </w:tc>
      </w:tr>
      <w:tr w:rsidR="006615EB" w:rsidRPr="006615EB" w:rsidTr="0025350D">
        <w:trPr>
          <w:jc w:val="center"/>
        </w:trPr>
        <w:tc>
          <w:tcPr>
            <w:tcW w:w="59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5350D" w:rsidRPr="006615EB" w:rsidRDefault="0025350D" w:rsidP="0025350D">
            <w:pPr>
              <w:pStyle w:val="sstnromalny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15</w:t>
            </w:r>
          </w:p>
        </w:tc>
        <w:tc>
          <w:tcPr>
            <w:tcW w:w="60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Zawartość siarki całkowitej według PN-EN 1744-1+A1:2013-05 rozdz.11;</w:t>
            </w:r>
          </w:p>
        </w:tc>
        <w:tc>
          <w:tcPr>
            <w:tcW w:w="2409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1</w:t>
            </w:r>
          </w:p>
        </w:tc>
      </w:tr>
      <w:tr w:rsidR="006615EB" w:rsidRPr="006615EB" w:rsidTr="0025350D">
        <w:trPr>
          <w:jc w:val="center"/>
        </w:trPr>
        <w:tc>
          <w:tcPr>
            <w:tcW w:w="591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</w:p>
        </w:tc>
        <w:tc>
          <w:tcPr>
            <w:tcW w:w="6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wartość nie wyższa niż w %:</w:t>
            </w:r>
          </w:p>
        </w:tc>
        <w:tc>
          <w:tcPr>
            <w:tcW w:w="2409" w:type="dxa"/>
            <w:gridSpan w:val="3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25350D" w:rsidRPr="006615EB" w:rsidRDefault="0025350D" w:rsidP="0025350D">
            <w:pPr>
              <w:rPr>
                <w:i/>
                <w:sz w:val="22"/>
              </w:rPr>
            </w:pPr>
          </w:p>
        </w:tc>
      </w:tr>
      <w:tr w:rsidR="006615EB" w:rsidRPr="006615EB" w:rsidTr="0025350D">
        <w:trPr>
          <w:jc w:val="center"/>
        </w:trPr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16</w:t>
            </w:r>
          </w:p>
        </w:tc>
        <w:tc>
          <w:tcPr>
            <w:tcW w:w="6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Zawartość   chlorków   rozpuszczalnych w wodzie według PN-EN 1744-1+A1:2013-05, rodz.7; wartość nie wyższa niż w %:</w:t>
            </w:r>
          </w:p>
        </w:tc>
        <w:tc>
          <w:tcPr>
            <w:tcW w:w="24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0,02</w:t>
            </w:r>
          </w:p>
        </w:tc>
      </w:tr>
      <w:tr w:rsidR="006615EB" w:rsidRPr="006615EB" w:rsidTr="0025350D">
        <w:trPr>
          <w:jc w:val="center"/>
        </w:trPr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17</w:t>
            </w:r>
          </w:p>
        </w:tc>
        <w:tc>
          <w:tcPr>
            <w:tcW w:w="6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Zanieczyszczenia lekkie według PN-EN 1774-1 p. 14.2; wartość nie wyższa niż w %:</w:t>
            </w:r>
          </w:p>
        </w:tc>
        <w:tc>
          <w:tcPr>
            <w:tcW w:w="24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0,1</w:t>
            </w:r>
          </w:p>
        </w:tc>
      </w:tr>
      <w:tr w:rsidR="006615EB" w:rsidRPr="006615EB" w:rsidTr="0025350D">
        <w:trPr>
          <w:jc w:val="center"/>
        </w:trPr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18</w:t>
            </w:r>
          </w:p>
        </w:tc>
        <w:tc>
          <w:tcPr>
            <w:tcW w:w="6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Zawartość substancji organicznych według PN-EN 1744-1+A1:2013-05, p.15.1:</w:t>
            </w:r>
          </w:p>
        </w:tc>
        <w:tc>
          <w:tcPr>
            <w:tcW w:w="24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barwa nie ciemniejsza niż wzorcowa</w:t>
            </w:r>
          </w:p>
        </w:tc>
      </w:tr>
    </w:tbl>
    <w:p w:rsidR="0025350D" w:rsidRPr="006615EB" w:rsidRDefault="0025350D" w:rsidP="0025350D">
      <w:pPr>
        <w:pStyle w:val="sstnromalny"/>
        <w:rPr>
          <w:rFonts w:ascii="Arial" w:hAnsi="Arial" w:cs="Arial"/>
          <w:sz w:val="22"/>
          <w:szCs w:val="22"/>
        </w:rPr>
      </w:pPr>
      <w:r w:rsidRPr="006615EB">
        <w:rPr>
          <w:rStyle w:val="FontStyle35"/>
          <w:rFonts w:ascii="Arial" w:hAnsi="Arial" w:cs="Arial"/>
          <w:i/>
          <w:color w:val="auto"/>
          <w:sz w:val="22"/>
          <w:szCs w:val="22"/>
          <w:vertAlign w:val="superscript"/>
        </w:rPr>
        <w:lastRenderedPageBreak/>
        <w:t>1</w:t>
      </w:r>
      <w:r w:rsidRPr="006615EB">
        <w:rPr>
          <w:rFonts w:ascii="Arial" w:hAnsi="Arial" w:cs="Arial"/>
          <w:sz w:val="22"/>
          <w:szCs w:val="22"/>
          <w:vertAlign w:val="superscript"/>
        </w:rPr>
        <w:t>)</w:t>
      </w:r>
      <w:r w:rsidRPr="006615EB">
        <w:rPr>
          <w:rFonts w:ascii="Arial" w:hAnsi="Arial" w:cs="Arial"/>
          <w:sz w:val="22"/>
          <w:szCs w:val="22"/>
        </w:rPr>
        <w:t xml:space="preserve"> w przypadku stwierdzenia, że badane kruszywo odpowiada 1 stopniowi potencjalnej reaktywności alkalicznej należy wykonać badanie dodatkowe zgodnie z PN-B-06714-34; dopuszczenie do zastosowania przy spełnieniu wymagania: reaktywność alkaliczna z cementem nie wywołująca zwiększenia wymiarów liniowych większych niż 0,1 %.</w:t>
      </w:r>
    </w:p>
    <w:p w:rsidR="0025350D" w:rsidRPr="006615EB" w:rsidRDefault="0025350D" w:rsidP="0025350D">
      <w:pPr>
        <w:pStyle w:val="sstnromalny"/>
        <w:rPr>
          <w:rFonts w:ascii="Arial" w:hAnsi="Arial" w:cs="Arial"/>
          <w:sz w:val="22"/>
          <w:szCs w:val="22"/>
        </w:rPr>
      </w:pPr>
      <w:r w:rsidRPr="006615EB">
        <w:rPr>
          <w:rFonts w:ascii="Arial" w:hAnsi="Arial" w:cs="Arial"/>
          <w:sz w:val="22"/>
          <w:szCs w:val="22"/>
        </w:rPr>
        <w:t>Jako kruszywo drobne powinno być stosowane kruszywo o uziarnieniu nie większym niż 4 mm, spełniającym następujące wymagania podane w tablicy: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05"/>
        <w:gridCol w:w="6058"/>
        <w:gridCol w:w="2409"/>
      </w:tblGrid>
      <w:tr w:rsidR="006615EB" w:rsidRPr="006615EB" w:rsidTr="0025350D"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Lp.</w:t>
            </w:r>
          </w:p>
        </w:tc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Właściwości kruszywa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Wymagania</w:t>
            </w:r>
          </w:p>
        </w:tc>
      </w:tr>
      <w:tr w:rsidR="006615EB" w:rsidRPr="006615EB" w:rsidTr="0025350D"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1</w:t>
            </w:r>
          </w:p>
        </w:tc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2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3</w:t>
            </w:r>
          </w:p>
        </w:tc>
      </w:tr>
      <w:tr w:rsidR="006615EB" w:rsidRPr="006615EB" w:rsidTr="0025350D"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1</w:t>
            </w:r>
          </w:p>
        </w:tc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Uziarnienie według PN-EN 933-1:2012; wymagana kategoria: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GF 85</w:t>
            </w:r>
          </w:p>
        </w:tc>
      </w:tr>
      <w:tr w:rsidR="006615EB" w:rsidRPr="006615EB" w:rsidTr="0025350D"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2</w:t>
            </w:r>
          </w:p>
        </w:tc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Zawartość pyłów według PN-EN 933-1:2012; kategoria nie wyższa niż: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</w:p>
        </w:tc>
      </w:tr>
      <w:tr w:rsidR="006615EB" w:rsidRPr="006615EB" w:rsidTr="0025350D"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3</w:t>
            </w:r>
          </w:p>
        </w:tc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Tolerancje deklarowanego typowego uziarnienia kruszywa drobnego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zgodnie z tablicą C. 1 w normie PN-EN 12620</w:t>
            </w:r>
            <w:r w:rsidRPr="006615EB">
              <w:rPr>
                <w:rFonts w:ascii="Arial" w:hAnsi="Arial" w:cs="Arial"/>
                <w:sz w:val="22"/>
                <w:szCs w:val="22"/>
              </w:rPr>
              <w:t>+A1:2010</w:t>
            </w:r>
          </w:p>
        </w:tc>
      </w:tr>
      <w:tr w:rsidR="006615EB" w:rsidRPr="006615EB" w:rsidTr="0025350D"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4</w:t>
            </w:r>
          </w:p>
        </w:tc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Gęstość ziaren według PN-EN 1097-6:2013-11, rozdz. 7,8 lub 9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deklarowana przez producenta</w:t>
            </w:r>
          </w:p>
        </w:tc>
      </w:tr>
      <w:tr w:rsidR="006615EB" w:rsidRPr="006615EB" w:rsidTr="0025350D"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5</w:t>
            </w:r>
          </w:p>
        </w:tc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Gęstość nasypowa według PN-EN 1097-3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deklarowana przez producenta</w:t>
            </w:r>
          </w:p>
        </w:tc>
      </w:tr>
      <w:tr w:rsidR="006615EB" w:rsidRPr="006615EB" w:rsidTr="0025350D"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6</w:t>
            </w:r>
          </w:p>
        </w:tc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Reaktywność alkaliczno - krzemionkowa; stopień potencjalnej reaktywności według PN-B-06714-46: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 xml:space="preserve">stopień potencjalnej reaktywności 0 </w:t>
            </w:r>
            <w:r w:rsidRPr="006615EB">
              <w:rPr>
                <w:rFonts w:ascii="Arial" w:hAnsi="Arial" w:cs="Arial"/>
                <w:sz w:val="22"/>
                <w:szCs w:val="22"/>
                <w:vertAlign w:val="superscript"/>
                <w:lang w:val="pl-PL" w:eastAsia="en-US"/>
              </w:rPr>
              <w:t>1)</w:t>
            </w:r>
          </w:p>
        </w:tc>
      </w:tr>
      <w:tr w:rsidR="006615EB" w:rsidRPr="006615EB" w:rsidTr="0025350D"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7</w:t>
            </w:r>
          </w:p>
        </w:tc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Zawartość siarczanów rozpuszczalnych w kwasie według PN-EN 1744-1+A1:2013-05, rozdz.12; nie wyższa niż kategoria: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 xml:space="preserve">AS </w:t>
            </w:r>
            <w:r w:rsidRPr="006615EB">
              <w:rPr>
                <w:rFonts w:ascii="Arial" w:hAnsi="Arial" w:cs="Arial"/>
                <w:sz w:val="22"/>
                <w:szCs w:val="22"/>
                <w:vertAlign w:val="subscript"/>
                <w:lang w:val="pl-PL" w:eastAsia="en-US"/>
              </w:rPr>
              <w:t>0,2</w:t>
            </w:r>
          </w:p>
        </w:tc>
      </w:tr>
      <w:tr w:rsidR="006615EB" w:rsidRPr="006615EB" w:rsidTr="0025350D"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8</w:t>
            </w:r>
          </w:p>
        </w:tc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Zawartość siarki całkowitej według PN-EN 1744-1+A1:2013-05, rozdz.11; wartość nie wyższa niż w %: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1</w:t>
            </w:r>
          </w:p>
        </w:tc>
      </w:tr>
      <w:tr w:rsidR="006615EB" w:rsidRPr="006615EB" w:rsidTr="0025350D"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9</w:t>
            </w:r>
          </w:p>
        </w:tc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Zanieczyszczenia lekkie według PN-EN 1774</w:t>
            </w: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softHyphen/>
              <w:t>1, p. 14.2; wartość nie wyższa niż w %: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0,5</w:t>
            </w:r>
          </w:p>
        </w:tc>
      </w:tr>
      <w:tr w:rsidR="006615EB" w:rsidRPr="006615EB" w:rsidTr="0025350D"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10</w:t>
            </w:r>
          </w:p>
        </w:tc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Zawartość substancji organicznych według PN-EN 1744-1+A1:2013-05, p.15.1: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5350D" w:rsidRPr="006615EB" w:rsidRDefault="0025350D" w:rsidP="0025350D">
            <w:pPr>
              <w:pStyle w:val="sstnromalny"/>
              <w:ind w:firstLine="0"/>
              <w:rPr>
                <w:rFonts w:ascii="Arial" w:hAnsi="Arial" w:cs="Arial"/>
                <w:sz w:val="22"/>
                <w:szCs w:val="22"/>
                <w:lang w:val="pl-PL" w:eastAsia="en-US"/>
              </w:rPr>
            </w:pPr>
            <w:r w:rsidRPr="006615EB">
              <w:rPr>
                <w:rFonts w:ascii="Arial" w:hAnsi="Arial" w:cs="Arial"/>
                <w:sz w:val="22"/>
                <w:szCs w:val="22"/>
                <w:lang w:val="pl-PL" w:eastAsia="en-US"/>
              </w:rPr>
              <w:t>barwa nie ciemniejsza niż wzorcowa</w:t>
            </w:r>
          </w:p>
        </w:tc>
      </w:tr>
    </w:tbl>
    <w:p w:rsidR="0025350D" w:rsidRPr="006615EB" w:rsidRDefault="0025350D" w:rsidP="0025350D">
      <w:pPr>
        <w:pStyle w:val="sstnromalny"/>
        <w:rPr>
          <w:rFonts w:ascii="Arial" w:hAnsi="Arial" w:cs="Arial"/>
          <w:sz w:val="22"/>
          <w:szCs w:val="22"/>
        </w:rPr>
      </w:pPr>
      <w:r w:rsidRPr="006615EB">
        <w:rPr>
          <w:rStyle w:val="FontStyle35"/>
          <w:rFonts w:ascii="Arial" w:hAnsi="Arial" w:cs="Arial"/>
          <w:color w:val="auto"/>
          <w:sz w:val="22"/>
          <w:szCs w:val="22"/>
          <w:vertAlign w:val="superscript"/>
        </w:rPr>
        <w:t>1</w:t>
      </w:r>
      <w:r w:rsidRPr="006615EB">
        <w:rPr>
          <w:rFonts w:ascii="Arial" w:hAnsi="Arial" w:cs="Arial"/>
          <w:sz w:val="22"/>
          <w:szCs w:val="22"/>
          <w:vertAlign w:val="superscript"/>
        </w:rPr>
        <w:t>)</w:t>
      </w:r>
      <w:r w:rsidRPr="006615EB">
        <w:rPr>
          <w:rFonts w:ascii="Arial" w:hAnsi="Arial" w:cs="Arial"/>
          <w:sz w:val="22"/>
          <w:szCs w:val="22"/>
        </w:rPr>
        <w:t xml:space="preserve"> w przypadku stwierdzenia, że badane kruszywo odpowiada 1 stopniowi potencjalnej reaktywności alkalicznej należy wykonać badanie dodatkowe zgodnie z PN-B-06714-34; dopuszczenie do zastosowania przy spełnieniu wymagania: reaktywność alkaliczna z cementem nie wywołująca zwiększenia wymiarów liniowych większych niż 0,1 %.</w:t>
      </w:r>
    </w:p>
    <w:p w:rsidR="0025350D" w:rsidRPr="006615EB" w:rsidRDefault="0025350D" w:rsidP="0025350D">
      <w:pPr>
        <w:pStyle w:val="sstnromalny"/>
        <w:rPr>
          <w:rFonts w:ascii="Arial" w:eastAsiaTheme="minorHAnsi" w:hAnsi="Arial" w:cs="Arial"/>
          <w:sz w:val="22"/>
          <w:szCs w:val="22"/>
          <w:lang w:val="pl-PL" w:eastAsia="en-US"/>
        </w:rPr>
      </w:pPr>
    </w:p>
    <w:p w:rsidR="0025350D" w:rsidRPr="006615EB" w:rsidRDefault="0025350D" w:rsidP="0025350D">
      <w:pPr>
        <w:pStyle w:val="Akapit"/>
        <w:spacing w:line="240" w:lineRule="auto"/>
        <w:rPr>
          <w:rFonts w:eastAsiaTheme="minorHAnsi"/>
          <w:lang w:eastAsia="en-US"/>
        </w:rPr>
      </w:pPr>
      <w:r w:rsidRPr="006615EB">
        <w:rPr>
          <w:rFonts w:eastAsiaTheme="minorHAnsi"/>
          <w:lang w:eastAsia="en-US"/>
        </w:rPr>
        <w:t>- Należy stosować stal zbrojeniową o wysokiej klasie ciągliwości C – zgodnie z PN-EN 1992-1-1</w:t>
      </w:r>
    </w:p>
    <w:p w:rsidR="0025350D" w:rsidRPr="006615EB" w:rsidRDefault="0025350D" w:rsidP="0025350D">
      <w:pPr>
        <w:pStyle w:val="Akapit"/>
        <w:spacing w:line="240" w:lineRule="auto"/>
        <w:rPr>
          <w:rFonts w:eastAsiaTheme="minorHAnsi"/>
          <w:lang w:eastAsia="en-US"/>
        </w:rPr>
      </w:pPr>
      <w:r w:rsidRPr="006615EB">
        <w:rPr>
          <w:rFonts w:eastAsiaTheme="minorHAnsi"/>
          <w:lang w:eastAsia="en-US"/>
        </w:rPr>
        <w:t>-Grunty pochodzące z wykopów należy wywieźć i zutylizować. Zasypki w obrębie obiektu wykonać należy z gruntów niezamarzniętych, bez jakichkolwiek zanieczyszczeń, nie może być to  w żadnym przypadku namuł. Jako materiał do zasypki należy zastosować grunty niewysadzanie, żwiry, mieszanki i piaski co najmniej średnioziarniste o wskaźniku różnoziarnistości zgodnym z wymogami Zamawiającego i przepisami prawa i współczynniku filtracji zgodnym z dokumentacją projektową.,</w:t>
      </w:r>
    </w:p>
    <w:p w:rsidR="0025350D" w:rsidRPr="006615EB" w:rsidRDefault="0025350D" w:rsidP="0025350D">
      <w:pPr>
        <w:pStyle w:val="Akapit"/>
        <w:spacing w:line="240" w:lineRule="auto"/>
        <w:rPr>
          <w:rFonts w:eastAsiaTheme="minorHAnsi"/>
          <w:lang w:eastAsia="en-US"/>
        </w:rPr>
      </w:pPr>
      <w:r w:rsidRPr="006615EB">
        <w:rPr>
          <w:rFonts w:eastAsiaTheme="minorHAnsi"/>
          <w:lang w:eastAsia="en-US"/>
        </w:rPr>
        <w:t>- wymagana jest wycinka drzew/krzewów na obszarze objętym robotami,</w:t>
      </w:r>
    </w:p>
    <w:p w:rsidR="0025350D" w:rsidRPr="006615EB" w:rsidRDefault="0025350D" w:rsidP="0025350D">
      <w:pPr>
        <w:pStyle w:val="Akapit"/>
        <w:spacing w:line="240" w:lineRule="auto"/>
        <w:rPr>
          <w:rFonts w:eastAsiaTheme="minorHAnsi"/>
          <w:lang w:eastAsia="en-US"/>
        </w:rPr>
      </w:pPr>
      <w:r w:rsidRPr="006615EB">
        <w:rPr>
          <w:rFonts w:eastAsiaTheme="minorHAnsi"/>
          <w:lang w:eastAsia="en-US"/>
        </w:rPr>
        <w:t xml:space="preserve">- </w:t>
      </w:r>
      <w:r w:rsidR="007E4364" w:rsidRPr="006615EB">
        <w:rPr>
          <w:rFonts w:eastAsiaTheme="minorHAnsi"/>
          <w:lang w:eastAsia="en-US"/>
        </w:rPr>
        <w:t xml:space="preserve">wymagane jest </w:t>
      </w:r>
      <w:r w:rsidRPr="006615EB">
        <w:rPr>
          <w:rFonts w:eastAsiaTheme="minorHAnsi"/>
          <w:lang w:eastAsia="en-US"/>
        </w:rPr>
        <w:t>przełożeni</w:t>
      </w:r>
      <w:r w:rsidR="007E4364" w:rsidRPr="006615EB">
        <w:rPr>
          <w:rFonts w:eastAsiaTheme="minorHAnsi"/>
          <w:lang w:eastAsia="en-US"/>
        </w:rPr>
        <w:t>e</w:t>
      </w:r>
      <w:r w:rsidRPr="006615EB">
        <w:rPr>
          <w:rFonts w:eastAsiaTheme="minorHAnsi"/>
          <w:lang w:eastAsia="en-US"/>
        </w:rPr>
        <w:t xml:space="preserve"> instalacji</w:t>
      </w:r>
      <w:r w:rsidR="007E4364" w:rsidRPr="006615EB">
        <w:rPr>
          <w:rFonts w:eastAsiaTheme="minorHAnsi"/>
          <w:lang w:eastAsia="en-US"/>
        </w:rPr>
        <w:t>/sieci</w:t>
      </w:r>
      <w:r w:rsidRPr="006615EB">
        <w:rPr>
          <w:rFonts w:eastAsiaTheme="minorHAnsi"/>
          <w:lang w:eastAsia="en-US"/>
        </w:rPr>
        <w:t xml:space="preserve"> znajdujących się w obrębie głowic przepustu, w przepuście i sieciami kolidu</w:t>
      </w:r>
      <w:r w:rsidR="007E4364" w:rsidRPr="006615EB">
        <w:rPr>
          <w:rFonts w:eastAsiaTheme="minorHAnsi"/>
          <w:lang w:eastAsia="en-US"/>
        </w:rPr>
        <w:t xml:space="preserve">jącymi z projektowanym obiektem </w:t>
      </w:r>
      <w:r w:rsidR="0020147D" w:rsidRPr="006615EB">
        <w:rPr>
          <w:rFonts w:eastAsiaTheme="minorHAnsi"/>
          <w:lang w:eastAsia="en-US"/>
        </w:rPr>
        <w:t xml:space="preserve">na podstawie projektu Wykonawcy, </w:t>
      </w:r>
    </w:p>
    <w:p w:rsidR="0099627D" w:rsidRPr="006615EB" w:rsidRDefault="0099627D" w:rsidP="0025350D">
      <w:pPr>
        <w:pStyle w:val="Akapit"/>
        <w:spacing w:line="240" w:lineRule="auto"/>
        <w:rPr>
          <w:rFonts w:eastAsiaTheme="minorHAnsi"/>
          <w:lang w:eastAsia="en-US"/>
        </w:rPr>
      </w:pPr>
      <w:r w:rsidRPr="006615EB">
        <w:rPr>
          <w:rFonts w:eastAsiaTheme="minorHAnsi"/>
          <w:lang w:eastAsia="en-US"/>
        </w:rPr>
        <w:t>- o ile będzi</w:t>
      </w:r>
      <w:r w:rsidR="002E17A6" w:rsidRPr="006615EB">
        <w:rPr>
          <w:rFonts w:eastAsiaTheme="minorHAnsi"/>
          <w:lang w:eastAsia="en-US"/>
        </w:rPr>
        <w:t>e to konieczne, wykonanie próbnych</w:t>
      </w:r>
      <w:r w:rsidRPr="006615EB">
        <w:rPr>
          <w:rFonts w:eastAsiaTheme="minorHAnsi"/>
          <w:lang w:eastAsia="en-US"/>
        </w:rPr>
        <w:t xml:space="preserve"> </w:t>
      </w:r>
      <w:r w:rsidR="002E17A6" w:rsidRPr="006615EB">
        <w:rPr>
          <w:rFonts w:eastAsiaTheme="minorHAnsi"/>
          <w:lang w:eastAsia="en-US"/>
        </w:rPr>
        <w:t>obciążeń</w:t>
      </w:r>
      <w:r w:rsidRPr="006615EB">
        <w:rPr>
          <w:rFonts w:eastAsiaTheme="minorHAnsi"/>
          <w:lang w:eastAsia="en-US"/>
        </w:rPr>
        <w:t xml:space="preserve"> obiektu, w przypadkach opisanych w Standardach Technicznych PKP PLK S.A. </w:t>
      </w:r>
    </w:p>
    <w:p w:rsidR="0099627D" w:rsidRPr="006615EB" w:rsidRDefault="0099627D" w:rsidP="0099627D">
      <w:pPr>
        <w:pStyle w:val="Akapit"/>
        <w:spacing w:line="240" w:lineRule="auto"/>
        <w:ind w:left="360"/>
        <w:rPr>
          <w:b/>
          <w:u w:val="single"/>
        </w:rPr>
      </w:pPr>
      <w:r w:rsidRPr="006615EB">
        <w:rPr>
          <w:b/>
          <w:u w:val="single"/>
        </w:rPr>
        <w:t xml:space="preserve">Brak wskazania w PFU elementu, którego zastosowanie wynika ze znanych lub powszechnie przyjętych rozwiązań z zakresu sztuki budowlanej nie zwalnia Wykonawcy z konieczności skalkulowania i zastosowania takiego elementu w porozumieniu z Zamawiającym a także z projektantem i za jego zgodą. </w:t>
      </w:r>
    </w:p>
    <w:p w:rsidR="0099627D" w:rsidRPr="006615EB" w:rsidRDefault="0099627D" w:rsidP="0025350D">
      <w:pPr>
        <w:pStyle w:val="Akapit"/>
        <w:spacing w:line="240" w:lineRule="auto"/>
        <w:rPr>
          <w:rFonts w:eastAsiaTheme="minorHAnsi"/>
          <w:lang w:eastAsia="en-US"/>
        </w:rPr>
      </w:pPr>
    </w:p>
    <w:p w:rsidR="0025350D" w:rsidRPr="006615EB" w:rsidRDefault="0025350D" w:rsidP="00F811AA">
      <w:pPr>
        <w:pStyle w:val="Akapit"/>
        <w:rPr>
          <w:b/>
        </w:rPr>
      </w:pPr>
      <w:r w:rsidRPr="006615EB">
        <w:rPr>
          <w:b/>
        </w:rPr>
        <w:t>Przejazd kolejowo-drogowy</w:t>
      </w:r>
    </w:p>
    <w:p w:rsidR="00CB4662" w:rsidRPr="006615EB" w:rsidRDefault="00CB4662" w:rsidP="00CB4662">
      <w:pPr>
        <w:rPr>
          <w:sz w:val="22"/>
        </w:rPr>
      </w:pPr>
      <w:r w:rsidRPr="006615EB">
        <w:rPr>
          <w:bCs/>
          <w:iCs/>
          <w:sz w:val="22"/>
        </w:rPr>
        <w:t xml:space="preserve">Na </w:t>
      </w:r>
      <w:r w:rsidRPr="006615EB">
        <w:rPr>
          <w:rFonts w:eastAsia="BatangChe"/>
          <w:bCs/>
          <w:iCs/>
          <w:sz w:val="22"/>
        </w:rPr>
        <w:t>przejeździe należy wykonać roboty uwzględniające:</w:t>
      </w:r>
    </w:p>
    <w:p w:rsidR="00CB4662" w:rsidRPr="006615EB" w:rsidRDefault="00CB4662" w:rsidP="00200F9E">
      <w:pPr>
        <w:numPr>
          <w:ilvl w:val="0"/>
          <w:numId w:val="48"/>
        </w:numPr>
        <w:suppressAutoHyphens/>
        <w:spacing w:line="240" w:lineRule="auto"/>
        <w:ind w:left="1134" w:hanging="283"/>
        <w:rPr>
          <w:sz w:val="22"/>
        </w:rPr>
      </w:pPr>
      <w:r w:rsidRPr="006615EB">
        <w:rPr>
          <w:rFonts w:eastAsia="BatangChe"/>
          <w:sz w:val="22"/>
        </w:rPr>
        <w:t>opracowanie, uzgodnienie i wdrożenie  projektu tymczasowej organizacji ruchu wykonanie dokumentacji projektowej niezbędnej do prawidłowego wykonania wszystkich robót budowlanych,  uzyskania dla niej wszystkich wymaganych opinii, uzgodnień, dopuszczeń, warunków, niezbędnych do realizacji przedmiotu zamówienia ( ewentualne wykonanie bajpasu przy przejeździe – zależnie od wymagań zarządcy drogi)</w:t>
      </w:r>
    </w:p>
    <w:p w:rsidR="00CB4662" w:rsidRPr="006615EB" w:rsidRDefault="00CB4662" w:rsidP="00200F9E">
      <w:pPr>
        <w:numPr>
          <w:ilvl w:val="0"/>
          <w:numId w:val="48"/>
        </w:numPr>
        <w:suppressAutoHyphens/>
        <w:spacing w:line="240" w:lineRule="auto"/>
        <w:ind w:left="1134" w:hanging="283"/>
        <w:rPr>
          <w:sz w:val="22"/>
        </w:rPr>
      </w:pPr>
      <w:r w:rsidRPr="006615EB">
        <w:rPr>
          <w:rFonts w:eastAsia="BatangChe"/>
          <w:sz w:val="22"/>
        </w:rPr>
        <w:t>demontaż płyt przejazdowych typu  CBP 16 szt wewn. 24 szt CBP duże zew i 2 szt. CBP małe zew</w:t>
      </w:r>
    </w:p>
    <w:p w:rsidR="00CB4662" w:rsidRPr="006615EB" w:rsidRDefault="00CB4662" w:rsidP="00200F9E">
      <w:pPr>
        <w:numPr>
          <w:ilvl w:val="0"/>
          <w:numId w:val="48"/>
        </w:numPr>
        <w:suppressAutoHyphens/>
        <w:spacing w:line="240" w:lineRule="auto"/>
        <w:ind w:left="1134" w:hanging="283"/>
        <w:rPr>
          <w:sz w:val="22"/>
        </w:rPr>
      </w:pPr>
      <w:r w:rsidRPr="006615EB">
        <w:rPr>
          <w:rFonts w:eastAsia="BatangChe"/>
          <w:sz w:val="22"/>
        </w:rPr>
        <w:t>demontaż toru</w:t>
      </w:r>
    </w:p>
    <w:p w:rsidR="00CB4662" w:rsidRPr="006615EB" w:rsidRDefault="00CB4662" w:rsidP="00CB4662">
      <w:pPr>
        <w:suppressAutoHyphens/>
        <w:spacing w:line="240" w:lineRule="auto"/>
        <w:ind w:left="1134" w:firstLine="0"/>
        <w:rPr>
          <w:rFonts w:eastAsia="BatangChe"/>
          <w:sz w:val="22"/>
        </w:rPr>
      </w:pPr>
      <w:r w:rsidRPr="006615EB">
        <w:rPr>
          <w:rFonts w:eastAsia="BatangChe"/>
          <w:sz w:val="22"/>
        </w:rPr>
        <w:t xml:space="preserve">nr 1 na długości ok </w:t>
      </w:r>
      <w:r w:rsidR="006A5965" w:rsidRPr="006615EB">
        <w:rPr>
          <w:rFonts w:eastAsia="BatangChe"/>
          <w:sz w:val="22"/>
        </w:rPr>
        <w:t>45</w:t>
      </w:r>
      <w:r w:rsidRPr="006615EB">
        <w:rPr>
          <w:rFonts w:eastAsia="BatangChe"/>
          <w:sz w:val="22"/>
        </w:rPr>
        <w:t xml:space="preserve"> mt</w:t>
      </w:r>
    </w:p>
    <w:p w:rsidR="00CB4662" w:rsidRPr="006615EB" w:rsidRDefault="00CB4662" w:rsidP="00CB4662">
      <w:pPr>
        <w:suppressAutoHyphens/>
        <w:spacing w:line="240" w:lineRule="auto"/>
        <w:ind w:left="1134" w:firstLine="0"/>
        <w:rPr>
          <w:rFonts w:eastAsia="BatangChe"/>
          <w:sz w:val="22"/>
        </w:rPr>
      </w:pPr>
      <w:r w:rsidRPr="006615EB">
        <w:rPr>
          <w:rFonts w:eastAsia="BatangChe"/>
          <w:sz w:val="22"/>
        </w:rPr>
        <w:t>nr 2 na długości ok 30 mt</w:t>
      </w:r>
    </w:p>
    <w:p w:rsidR="00CB4662" w:rsidRPr="006615EB" w:rsidRDefault="00CB4662" w:rsidP="00CB4662">
      <w:pPr>
        <w:suppressAutoHyphens/>
        <w:spacing w:line="240" w:lineRule="auto"/>
        <w:ind w:left="1134" w:firstLine="0"/>
        <w:rPr>
          <w:rFonts w:eastAsia="BatangChe"/>
          <w:sz w:val="22"/>
        </w:rPr>
      </w:pPr>
      <w:r w:rsidRPr="006615EB">
        <w:rPr>
          <w:rFonts w:eastAsia="BatangChe"/>
          <w:sz w:val="22"/>
        </w:rPr>
        <w:t xml:space="preserve">nr 4 na długości ok </w:t>
      </w:r>
      <w:r w:rsidR="006A5965" w:rsidRPr="006615EB">
        <w:rPr>
          <w:rFonts w:eastAsia="BatangChe"/>
          <w:sz w:val="22"/>
        </w:rPr>
        <w:t>38</w:t>
      </w:r>
      <w:r w:rsidRPr="006615EB">
        <w:rPr>
          <w:rFonts w:eastAsia="BatangChe"/>
          <w:sz w:val="22"/>
        </w:rPr>
        <w:t xml:space="preserve"> mt</w:t>
      </w:r>
    </w:p>
    <w:p w:rsidR="00CB4662" w:rsidRPr="006615EB" w:rsidRDefault="00CB4662" w:rsidP="00CB4662">
      <w:pPr>
        <w:suppressAutoHyphens/>
        <w:spacing w:line="240" w:lineRule="auto"/>
        <w:ind w:left="1134" w:firstLine="0"/>
        <w:rPr>
          <w:rFonts w:eastAsia="BatangChe"/>
          <w:sz w:val="22"/>
        </w:rPr>
      </w:pPr>
      <w:r w:rsidRPr="006615EB">
        <w:rPr>
          <w:rFonts w:eastAsia="BatangChe"/>
          <w:sz w:val="22"/>
        </w:rPr>
        <w:t xml:space="preserve">nr 6 na długości ok </w:t>
      </w:r>
      <w:r w:rsidR="006A5965" w:rsidRPr="006615EB">
        <w:rPr>
          <w:rFonts w:eastAsia="BatangChe"/>
          <w:sz w:val="22"/>
        </w:rPr>
        <w:t>23</w:t>
      </w:r>
      <w:r w:rsidRPr="006615EB">
        <w:rPr>
          <w:rFonts w:eastAsia="BatangChe"/>
          <w:sz w:val="22"/>
        </w:rPr>
        <w:t xml:space="preserve"> mt</w:t>
      </w:r>
    </w:p>
    <w:p w:rsidR="00CB4662" w:rsidRPr="006615EB" w:rsidRDefault="00CB4662" w:rsidP="00200F9E">
      <w:pPr>
        <w:numPr>
          <w:ilvl w:val="0"/>
          <w:numId w:val="48"/>
        </w:numPr>
        <w:suppressAutoHyphens/>
        <w:spacing w:line="240" w:lineRule="auto"/>
        <w:ind w:left="1134" w:hanging="283"/>
        <w:rPr>
          <w:sz w:val="22"/>
        </w:rPr>
      </w:pPr>
      <w:r w:rsidRPr="006615EB">
        <w:rPr>
          <w:rFonts w:eastAsia="BatangChe"/>
          <w:sz w:val="22"/>
        </w:rPr>
        <w:t>Demontaż Rz 15</w:t>
      </w:r>
    </w:p>
    <w:p w:rsidR="00CB4662" w:rsidRPr="006615EB" w:rsidRDefault="00CB4662" w:rsidP="00200F9E">
      <w:pPr>
        <w:numPr>
          <w:ilvl w:val="0"/>
          <w:numId w:val="48"/>
        </w:numPr>
        <w:suppressAutoHyphens/>
        <w:spacing w:line="240" w:lineRule="auto"/>
        <w:ind w:left="1134" w:hanging="283"/>
        <w:rPr>
          <w:sz w:val="22"/>
        </w:rPr>
      </w:pPr>
      <w:r w:rsidRPr="006615EB">
        <w:rPr>
          <w:rFonts w:eastAsia="BatangChe"/>
          <w:sz w:val="22"/>
        </w:rPr>
        <w:t>Wymiana nawierzchni na przejeździe:</w:t>
      </w:r>
    </w:p>
    <w:p w:rsidR="00533330" w:rsidRPr="006615EB" w:rsidRDefault="00533330" w:rsidP="00200F9E">
      <w:pPr>
        <w:numPr>
          <w:ilvl w:val="0"/>
          <w:numId w:val="48"/>
        </w:numPr>
        <w:suppressAutoHyphens/>
        <w:spacing w:line="240" w:lineRule="auto"/>
        <w:ind w:left="1134" w:hanging="283"/>
        <w:rPr>
          <w:sz w:val="22"/>
        </w:rPr>
      </w:pPr>
      <w:r w:rsidRPr="006615EB">
        <w:rPr>
          <w:rFonts w:eastAsia="BatangChe"/>
          <w:sz w:val="22"/>
        </w:rPr>
        <w:t>Zakup, t</w:t>
      </w:r>
      <w:r w:rsidR="00CB4662" w:rsidRPr="006615EB">
        <w:rPr>
          <w:rFonts w:eastAsia="BatangChe"/>
          <w:sz w:val="22"/>
        </w:rPr>
        <w:t xml:space="preserve">ransport i zabudowanie </w:t>
      </w:r>
      <w:r w:rsidRPr="006615EB">
        <w:rPr>
          <w:rFonts w:eastAsia="BatangChe"/>
          <w:sz w:val="22"/>
        </w:rPr>
        <w:t xml:space="preserve">nowych </w:t>
      </w:r>
      <w:r w:rsidR="00CB4662" w:rsidRPr="006615EB">
        <w:rPr>
          <w:rFonts w:eastAsia="BatangChe"/>
          <w:sz w:val="22"/>
        </w:rPr>
        <w:t xml:space="preserve">podkładów strunobetonowych z przytwierdzeniem SB dla nawierzchni 60E1 </w:t>
      </w:r>
      <w:r w:rsidRPr="006615EB">
        <w:rPr>
          <w:rFonts w:eastAsia="BatangChe"/>
          <w:sz w:val="22"/>
        </w:rPr>
        <w:t>o łącznej ilości 150 szt</w:t>
      </w:r>
    </w:p>
    <w:p w:rsidR="00CB4662" w:rsidRPr="006615EB" w:rsidRDefault="00533330" w:rsidP="00533330">
      <w:pPr>
        <w:suppressAutoHyphens/>
        <w:spacing w:line="240" w:lineRule="auto"/>
        <w:ind w:left="1134" w:firstLine="0"/>
        <w:rPr>
          <w:rFonts w:eastAsia="BatangChe"/>
          <w:sz w:val="22"/>
        </w:rPr>
      </w:pPr>
      <w:r w:rsidRPr="006615EB">
        <w:rPr>
          <w:rFonts w:eastAsia="BatangChe"/>
          <w:sz w:val="22"/>
        </w:rPr>
        <w:t xml:space="preserve">W torze nr 1 </w:t>
      </w:r>
      <w:r w:rsidR="00CB4662" w:rsidRPr="006615EB">
        <w:rPr>
          <w:rFonts w:eastAsia="BatangChe"/>
          <w:sz w:val="22"/>
        </w:rPr>
        <w:t xml:space="preserve">-  ok 50 szt. </w:t>
      </w:r>
    </w:p>
    <w:p w:rsidR="00533330" w:rsidRPr="006615EB" w:rsidRDefault="00533330" w:rsidP="00533330">
      <w:pPr>
        <w:suppressAutoHyphens/>
        <w:spacing w:line="240" w:lineRule="auto"/>
        <w:ind w:left="1134" w:firstLine="0"/>
        <w:rPr>
          <w:sz w:val="22"/>
        </w:rPr>
      </w:pPr>
      <w:r w:rsidRPr="006615EB">
        <w:rPr>
          <w:rFonts w:eastAsia="BatangChe"/>
          <w:sz w:val="22"/>
        </w:rPr>
        <w:t xml:space="preserve">W torze nr 2 -  ok 50 szt. </w:t>
      </w:r>
    </w:p>
    <w:p w:rsidR="006A5965" w:rsidRPr="006615EB" w:rsidRDefault="00533330" w:rsidP="006A5965">
      <w:pPr>
        <w:suppressAutoHyphens/>
        <w:spacing w:line="240" w:lineRule="auto"/>
        <w:ind w:left="1134" w:firstLine="0"/>
        <w:rPr>
          <w:rFonts w:eastAsia="BatangChe"/>
          <w:sz w:val="22"/>
        </w:rPr>
      </w:pPr>
      <w:r w:rsidRPr="006615EB">
        <w:rPr>
          <w:rFonts w:eastAsia="BatangChe"/>
          <w:sz w:val="22"/>
        </w:rPr>
        <w:t xml:space="preserve">W torze nr 4 -  ok 50 szt. </w:t>
      </w:r>
    </w:p>
    <w:p w:rsidR="006A5965" w:rsidRPr="006615EB" w:rsidRDefault="006A5965" w:rsidP="006A5965">
      <w:pPr>
        <w:pStyle w:val="Akapitzlist"/>
        <w:numPr>
          <w:ilvl w:val="0"/>
          <w:numId w:val="48"/>
        </w:numPr>
        <w:suppressAutoHyphens/>
        <w:spacing w:line="240" w:lineRule="auto"/>
        <w:ind w:left="1134" w:hanging="283"/>
        <w:rPr>
          <w:sz w:val="22"/>
        </w:rPr>
      </w:pPr>
      <w:r w:rsidRPr="006615EB">
        <w:rPr>
          <w:rFonts w:eastAsia="BatangChe"/>
          <w:sz w:val="22"/>
        </w:rPr>
        <w:t>Zakup, transport i zabudowanie nowych podkładów strunobetonowych z przytwierdzeniem SB dla nawierzchni 49E1 przed przejazdem od strony Zielonej Góry o łącznej ilości 46 szt</w:t>
      </w:r>
    </w:p>
    <w:p w:rsidR="006A5965" w:rsidRPr="006615EB" w:rsidRDefault="006A5965" w:rsidP="006A5965">
      <w:pPr>
        <w:suppressAutoHyphens/>
        <w:spacing w:line="240" w:lineRule="auto"/>
        <w:ind w:left="1134" w:firstLine="0"/>
        <w:rPr>
          <w:rFonts w:eastAsia="BatangChe"/>
          <w:sz w:val="22"/>
        </w:rPr>
      </w:pPr>
      <w:r w:rsidRPr="006615EB">
        <w:rPr>
          <w:rFonts w:eastAsia="BatangChe"/>
          <w:sz w:val="22"/>
        </w:rPr>
        <w:t xml:space="preserve">W torze nr 1 -  ok 23 szt. </w:t>
      </w:r>
    </w:p>
    <w:p w:rsidR="00533330" w:rsidRPr="006615EB" w:rsidRDefault="006A5965" w:rsidP="006A5965">
      <w:pPr>
        <w:suppressAutoHyphens/>
        <w:spacing w:line="240" w:lineRule="auto"/>
        <w:ind w:left="1134" w:firstLine="0"/>
        <w:rPr>
          <w:sz w:val="22"/>
        </w:rPr>
      </w:pPr>
      <w:r w:rsidRPr="006615EB">
        <w:rPr>
          <w:rFonts w:eastAsia="BatangChe"/>
          <w:sz w:val="22"/>
        </w:rPr>
        <w:t>W torze nr 4 -  ok 23 szt.</w:t>
      </w:r>
    </w:p>
    <w:p w:rsidR="00891D88" w:rsidRPr="006615EB" w:rsidRDefault="00CB4662" w:rsidP="00200F9E">
      <w:pPr>
        <w:numPr>
          <w:ilvl w:val="0"/>
          <w:numId w:val="48"/>
        </w:numPr>
        <w:suppressAutoHyphens/>
        <w:spacing w:line="240" w:lineRule="auto"/>
        <w:ind w:left="1134" w:hanging="283"/>
        <w:rPr>
          <w:sz w:val="22"/>
        </w:rPr>
      </w:pPr>
      <w:r w:rsidRPr="006615EB">
        <w:rPr>
          <w:rFonts w:eastAsia="BatangChe"/>
          <w:sz w:val="22"/>
        </w:rPr>
        <w:t xml:space="preserve">Zakup transport i zabudowanie szyn typ 60E1- </w:t>
      </w:r>
      <w:r w:rsidR="00891D88" w:rsidRPr="006615EB">
        <w:rPr>
          <w:rFonts w:eastAsia="BatangChe"/>
          <w:sz w:val="22"/>
        </w:rPr>
        <w:t>6 x 30 mb = 180 mb szyn</w:t>
      </w:r>
    </w:p>
    <w:p w:rsidR="00891D88" w:rsidRPr="006615EB" w:rsidRDefault="00891D88" w:rsidP="00891D88">
      <w:pPr>
        <w:suppressAutoHyphens/>
        <w:spacing w:line="240" w:lineRule="auto"/>
        <w:ind w:left="1134" w:firstLine="0"/>
        <w:rPr>
          <w:rFonts w:eastAsia="BatangChe"/>
          <w:sz w:val="22"/>
        </w:rPr>
      </w:pPr>
      <w:r w:rsidRPr="006615EB">
        <w:rPr>
          <w:rFonts w:eastAsia="BatangChe"/>
          <w:sz w:val="22"/>
        </w:rPr>
        <w:t xml:space="preserve">W torze nr 1 -  2 x 30 mb szyn 60E1 </w:t>
      </w:r>
    </w:p>
    <w:p w:rsidR="00891D88" w:rsidRPr="006615EB" w:rsidRDefault="00891D88" w:rsidP="00891D88">
      <w:pPr>
        <w:suppressAutoHyphens/>
        <w:spacing w:line="240" w:lineRule="auto"/>
        <w:ind w:left="1134" w:firstLine="0"/>
        <w:rPr>
          <w:sz w:val="22"/>
        </w:rPr>
      </w:pPr>
      <w:r w:rsidRPr="006615EB">
        <w:rPr>
          <w:rFonts w:eastAsia="BatangChe"/>
          <w:sz w:val="22"/>
        </w:rPr>
        <w:t>W torze nr 2 -  2 x 30 mb szyn 60E1</w:t>
      </w:r>
    </w:p>
    <w:p w:rsidR="00891D88" w:rsidRPr="006615EB" w:rsidRDefault="00891D88" w:rsidP="00455EB3">
      <w:pPr>
        <w:suppressAutoHyphens/>
        <w:spacing w:line="240" w:lineRule="auto"/>
        <w:ind w:left="1134" w:firstLine="0"/>
        <w:rPr>
          <w:sz w:val="22"/>
        </w:rPr>
      </w:pPr>
      <w:r w:rsidRPr="006615EB">
        <w:rPr>
          <w:rFonts w:eastAsia="BatangChe"/>
          <w:sz w:val="22"/>
        </w:rPr>
        <w:t>W torze nr 4 -  2 x 30 mb szyn 60E1</w:t>
      </w:r>
    </w:p>
    <w:p w:rsidR="006A5965" w:rsidRPr="006615EB" w:rsidRDefault="006A5965" w:rsidP="006A5965">
      <w:pPr>
        <w:numPr>
          <w:ilvl w:val="0"/>
          <w:numId w:val="48"/>
        </w:numPr>
        <w:suppressAutoHyphens/>
        <w:spacing w:line="240" w:lineRule="auto"/>
        <w:ind w:left="1134" w:hanging="283"/>
        <w:rPr>
          <w:sz w:val="22"/>
        </w:rPr>
      </w:pPr>
      <w:r w:rsidRPr="006615EB">
        <w:rPr>
          <w:rFonts w:eastAsia="BatangChe"/>
          <w:sz w:val="22"/>
        </w:rPr>
        <w:t xml:space="preserve">Zakup transport i zabudowanie szyn typ 49E1- </w:t>
      </w:r>
      <w:r w:rsidR="00426D29" w:rsidRPr="006615EB">
        <w:rPr>
          <w:rFonts w:eastAsia="BatangChe"/>
          <w:sz w:val="22"/>
        </w:rPr>
        <w:t>4</w:t>
      </w:r>
      <w:r w:rsidRPr="006615EB">
        <w:rPr>
          <w:rFonts w:eastAsia="BatangChe"/>
          <w:sz w:val="22"/>
        </w:rPr>
        <w:t xml:space="preserve"> x </w:t>
      </w:r>
      <w:r w:rsidR="00426D29" w:rsidRPr="006615EB">
        <w:rPr>
          <w:rFonts w:eastAsia="BatangChe"/>
          <w:sz w:val="22"/>
        </w:rPr>
        <w:t>15</w:t>
      </w:r>
      <w:r w:rsidRPr="006615EB">
        <w:rPr>
          <w:rFonts w:eastAsia="BatangChe"/>
          <w:sz w:val="22"/>
        </w:rPr>
        <w:t xml:space="preserve"> mb = </w:t>
      </w:r>
      <w:r w:rsidR="00426D29" w:rsidRPr="006615EB">
        <w:rPr>
          <w:rFonts w:eastAsia="BatangChe"/>
          <w:sz w:val="22"/>
        </w:rPr>
        <w:t>6</w:t>
      </w:r>
      <w:r w:rsidRPr="006615EB">
        <w:rPr>
          <w:rFonts w:eastAsia="BatangChe"/>
          <w:sz w:val="22"/>
        </w:rPr>
        <w:t>0 mb szyn</w:t>
      </w:r>
      <w:r w:rsidR="00426D29" w:rsidRPr="006615EB">
        <w:rPr>
          <w:rFonts w:eastAsia="BatangChe"/>
          <w:sz w:val="22"/>
        </w:rPr>
        <w:t xml:space="preserve"> przed przejazdem od strony Zielonej Góry</w:t>
      </w:r>
    </w:p>
    <w:p w:rsidR="006A5965" w:rsidRPr="006615EB" w:rsidRDefault="006A5965" w:rsidP="006A5965">
      <w:pPr>
        <w:suppressAutoHyphens/>
        <w:spacing w:line="240" w:lineRule="auto"/>
        <w:ind w:left="1134" w:firstLine="0"/>
        <w:rPr>
          <w:rFonts w:eastAsia="BatangChe"/>
          <w:sz w:val="22"/>
        </w:rPr>
      </w:pPr>
      <w:r w:rsidRPr="006615EB">
        <w:rPr>
          <w:rFonts w:eastAsia="BatangChe"/>
          <w:sz w:val="22"/>
        </w:rPr>
        <w:t xml:space="preserve">W torze nr 1 -  2 x 15 mb szyn 49E1 </w:t>
      </w:r>
    </w:p>
    <w:p w:rsidR="006A5965" w:rsidRPr="006615EB" w:rsidRDefault="006A5965" w:rsidP="006A5965">
      <w:pPr>
        <w:suppressAutoHyphens/>
        <w:spacing w:line="240" w:lineRule="auto"/>
        <w:ind w:left="1134" w:firstLine="0"/>
        <w:rPr>
          <w:sz w:val="22"/>
        </w:rPr>
      </w:pPr>
      <w:r w:rsidRPr="006615EB">
        <w:rPr>
          <w:rFonts w:eastAsia="BatangChe"/>
          <w:sz w:val="22"/>
        </w:rPr>
        <w:t>W torze nr 4 -  2 x 15 mb szyn 49E1</w:t>
      </w:r>
    </w:p>
    <w:p w:rsidR="00CB4662" w:rsidRPr="006615EB" w:rsidRDefault="00CB4662" w:rsidP="00200F9E">
      <w:pPr>
        <w:numPr>
          <w:ilvl w:val="0"/>
          <w:numId w:val="48"/>
        </w:numPr>
        <w:suppressAutoHyphens/>
        <w:spacing w:line="240" w:lineRule="auto"/>
        <w:ind w:left="1134" w:hanging="283"/>
        <w:rPr>
          <w:sz w:val="22"/>
        </w:rPr>
      </w:pPr>
      <w:r w:rsidRPr="006615EB">
        <w:rPr>
          <w:rFonts w:eastAsia="BatangChe"/>
          <w:sz w:val="22"/>
        </w:rPr>
        <w:t>Zakup, transport i montaż kompletów akcesoriów (wkładki wkw, przekładki PWK</w:t>
      </w:r>
      <w:r w:rsidR="00426D29" w:rsidRPr="006615EB">
        <w:rPr>
          <w:rFonts w:eastAsia="BatangChe"/>
          <w:sz w:val="22"/>
        </w:rPr>
        <w:t xml:space="preserve">, </w:t>
      </w:r>
      <w:r w:rsidRPr="006615EB">
        <w:rPr>
          <w:rFonts w:eastAsia="BatangChe"/>
          <w:sz w:val="22"/>
        </w:rPr>
        <w:t xml:space="preserve">łapki sprężyste SB4) </w:t>
      </w:r>
    </w:p>
    <w:p w:rsidR="00CB4662" w:rsidRPr="006615EB" w:rsidRDefault="00CB4662" w:rsidP="00200F9E">
      <w:pPr>
        <w:numPr>
          <w:ilvl w:val="0"/>
          <w:numId w:val="48"/>
        </w:numPr>
        <w:suppressAutoHyphens/>
        <w:spacing w:line="240" w:lineRule="auto"/>
        <w:ind w:left="1134" w:hanging="283"/>
        <w:rPr>
          <w:sz w:val="22"/>
        </w:rPr>
      </w:pPr>
      <w:r w:rsidRPr="006615EB">
        <w:rPr>
          <w:rFonts w:eastAsia="BatangChe"/>
          <w:sz w:val="22"/>
        </w:rPr>
        <w:t xml:space="preserve">wykonanie spoin przejściowych S49/S60 </w:t>
      </w:r>
      <w:r w:rsidR="00891D88" w:rsidRPr="006615EB">
        <w:rPr>
          <w:rFonts w:eastAsia="BatangChe"/>
          <w:sz w:val="22"/>
        </w:rPr>
        <w:t>12</w:t>
      </w:r>
      <w:r w:rsidRPr="006615EB">
        <w:rPr>
          <w:rFonts w:eastAsia="BatangChe"/>
          <w:sz w:val="22"/>
        </w:rPr>
        <w:t xml:space="preserve"> szt. </w:t>
      </w:r>
    </w:p>
    <w:p w:rsidR="00426D29" w:rsidRPr="006615EB" w:rsidRDefault="00426D29" w:rsidP="00426D29">
      <w:pPr>
        <w:numPr>
          <w:ilvl w:val="0"/>
          <w:numId w:val="48"/>
        </w:numPr>
        <w:suppressAutoHyphens/>
        <w:spacing w:line="240" w:lineRule="auto"/>
        <w:ind w:left="1134" w:hanging="283"/>
        <w:rPr>
          <w:sz w:val="22"/>
        </w:rPr>
      </w:pPr>
      <w:r w:rsidRPr="006615EB">
        <w:rPr>
          <w:rFonts w:eastAsia="BatangChe"/>
          <w:sz w:val="22"/>
        </w:rPr>
        <w:t xml:space="preserve">wykonanie spoin przejściowych S49 6 szt. </w:t>
      </w:r>
    </w:p>
    <w:p w:rsidR="00CB4662" w:rsidRPr="006615EB" w:rsidRDefault="00CB4662" w:rsidP="00200F9E">
      <w:pPr>
        <w:numPr>
          <w:ilvl w:val="0"/>
          <w:numId w:val="48"/>
        </w:numPr>
        <w:suppressAutoHyphens/>
        <w:spacing w:line="240" w:lineRule="auto"/>
        <w:ind w:left="1134" w:hanging="283"/>
        <w:rPr>
          <w:sz w:val="22"/>
        </w:rPr>
      </w:pPr>
      <w:r w:rsidRPr="006615EB">
        <w:rPr>
          <w:rFonts w:eastAsia="BatangChe"/>
          <w:sz w:val="22"/>
        </w:rPr>
        <w:t xml:space="preserve">zakup i zabudowanie płyt przejazdowych </w:t>
      </w:r>
      <w:r w:rsidR="00891D88" w:rsidRPr="006615EB">
        <w:rPr>
          <w:rFonts w:eastAsia="BatangChe"/>
          <w:sz w:val="22"/>
        </w:rPr>
        <w:t xml:space="preserve">z płyt małogabarytowych typu pontiSTRAIL </w:t>
      </w:r>
      <w:r w:rsidRPr="006615EB">
        <w:rPr>
          <w:rFonts w:eastAsia="BatangChe"/>
          <w:sz w:val="22"/>
        </w:rPr>
        <w:t xml:space="preserve">na szerokości minimum </w:t>
      </w:r>
      <w:r w:rsidR="00891D88" w:rsidRPr="006615EB">
        <w:rPr>
          <w:rFonts w:eastAsia="BatangChe"/>
          <w:sz w:val="22"/>
        </w:rPr>
        <w:t>1</w:t>
      </w:r>
      <w:r w:rsidR="00426D29" w:rsidRPr="006615EB">
        <w:rPr>
          <w:rFonts w:eastAsia="BatangChe"/>
          <w:sz w:val="22"/>
        </w:rPr>
        <w:t>2</w:t>
      </w:r>
      <w:r w:rsidRPr="006615EB">
        <w:rPr>
          <w:rFonts w:eastAsia="BatangChe"/>
          <w:sz w:val="22"/>
        </w:rPr>
        <w:t xml:space="preserve">m                                           </w:t>
      </w:r>
    </w:p>
    <w:p w:rsidR="00CB4662" w:rsidRPr="006615EB" w:rsidRDefault="00CB4662" w:rsidP="00200F9E">
      <w:pPr>
        <w:numPr>
          <w:ilvl w:val="0"/>
          <w:numId w:val="48"/>
        </w:numPr>
        <w:suppressAutoHyphens/>
        <w:spacing w:line="240" w:lineRule="auto"/>
        <w:ind w:left="1134" w:hanging="283"/>
        <w:rPr>
          <w:sz w:val="22"/>
        </w:rPr>
      </w:pPr>
      <w:r w:rsidRPr="006615EB">
        <w:rPr>
          <w:rFonts w:eastAsia="BatangChe"/>
          <w:sz w:val="22"/>
        </w:rPr>
        <w:t xml:space="preserve">regulacja toru w planie i w profilu   - </w:t>
      </w:r>
      <w:r w:rsidR="00891D88" w:rsidRPr="006615EB">
        <w:rPr>
          <w:rFonts w:eastAsia="BatangChe"/>
          <w:sz w:val="22"/>
        </w:rPr>
        <w:t>150</w:t>
      </w:r>
      <w:r w:rsidRPr="006615EB">
        <w:rPr>
          <w:rFonts w:eastAsia="BatangChe"/>
          <w:sz w:val="22"/>
        </w:rPr>
        <w:t xml:space="preserve"> mb co najmniej 2 krotne oraz podbicie stabilizacyjne w okresie gwarancji    </w:t>
      </w:r>
    </w:p>
    <w:p w:rsidR="00CB4662" w:rsidRPr="006615EB" w:rsidRDefault="00CB4662" w:rsidP="00200F9E">
      <w:pPr>
        <w:numPr>
          <w:ilvl w:val="0"/>
          <w:numId w:val="48"/>
        </w:numPr>
        <w:suppressAutoHyphens/>
        <w:spacing w:line="240" w:lineRule="auto"/>
        <w:ind w:left="1134" w:hanging="283"/>
        <w:rPr>
          <w:sz w:val="22"/>
        </w:rPr>
      </w:pPr>
      <w:r w:rsidRPr="006615EB">
        <w:rPr>
          <w:rFonts w:eastAsia="BatangChe"/>
          <w:sz w:val="22"/>
        </w:rPr>
        <w:t xml:space="preserve">zerwanie  asfaltu i położenie nowej warstwy masą bitumiczną  (na gorąco) na dojazdach do przejazdu </w:t>
      </w:r>
      <w:r w:rsidR="00891D88" w:rsidRPr="006615EB">
        <w:rPr>
          <w:rFonts w:eastAsia="BatangChe"/>
          <w:sz w:val="22"/>
        </w:rPr>
        <w:t xml:space="preserve">oraz w miejscu zlikwidowanego toru nr 6 </w:t>
      </w:r>
      <w:r w:rsidRPr="006615EB">
        <w:rPr>
          <w:rFonts w:eastAsia="BatangChe"/>
          <w:sz w:val="22"/>
        </w:rPr>
        <w:t>ok 66</w:t>
      </w:r>
      <w:r w:rsidR="00891D88" w:rsidRPr="006615EB">
        <w:rPr>
          <w:rFonts w:eastAsia="BatangChe"/>
          <w:sz w:val="22"/>
        </w:rPr>
        <w:t xml:space="preserve"> </w:t>
      </w:r>
      <w:r w:rsidRPr="006615EB">
        <w:rPr>
          <w:rFonts w:eastAsia="BatangChe"/>
          <w:sz w:val="22"/>
        </w:rPr>
        <w:t>m2</w:t>
      </w:r>
    </w:p>
    <w:p w:rsidR="00CB4662" w:rsidRPr="006615EB" w:rsidRDefault="00CB4662" w:rsidP="00200F9E">
      <w:pPr>
        <w:numPr>
          <w:ilvl w:val="0"/>
          <w:numId w:val="48"/>
        </w:numPr>
        <w:suppressAutoHyphens/>
        <w:spacing w:line="240" w:lineRule="auto"/>
        <w:ind w:left="1134" w:hanging="283"/>
        <w:rPr>
          <w:sz w:val="22"/>
        </w:rPr>
      </w:pPr>
      <w:r w:rsidRPr="006615EB">
        <w:rPr>
          <w:rFonts w:eastAsia="BatangChe"/>
          <w:sz w:val="22"/>
        </w:rPr>
        <w:t>oznakowanie poziome drogi, zgodnie z Rozporządzeniem</w:t>
      </w:r>
    </w:p>
    <w:p w:rsidR="00CB4662" w:rsidRPr="006615EB" w:rsidRDefault="00CB4662" w:rsidP="00200F9E">
      <w:pPr>
        <w:numPr>
          <w:ilvl w:val="0"/>
          <w:numId w:val="48"/>
        </w:numPr>
        <w:suppressAutoHyphens/>
        <w:spacing w:line="240" w:lineRule="auto"/>
        <w:ind w:left="1134" w:hanging="283"/>
        <w:rPr>
          <w:sz w:val="22"/>
        </w:rPr>
      </w:pPr>
      <w:r w:rsidRPr="006615EB">
        <w:rPr>
          <w:rFonts w:eastAsia="BatangChe"/>
          <w:sz w:val="22"/>
        </w:rPr>
        <w:t xml:space="preserve">odwodnienie torowiska- drenaż opaskowy z </w:t>
      </w:r>
      <w:r w:rsidR="00891D88" w:rsidRPr="006615EB">
        <w:rPr>
          <w:rFonts w:eastAsia="BatangChe"/>
          <w:sz w:val="22"/>
        </w:rPr>
        <w:t>podłączeniem do istniejącego odwodninia</w:t>
      </w:r>
    </w:p>
    <w:p w:rsidR="00CB4662" w:rsidRPr="006615EB" w:rsidRDefault="00CB4662" w:rsidP="00200F9E">
      <w:pPr>
        <w:numPr>
          <w:ilvl w:val="0"/>
          <w:numId w:val="48"/>
        </w:numPr>
        <w:suppressAutoHyphens/>
        <w:spacing w:line="240" w:lineRule="auto"/>
        <w:ind w:left="1134" w:hanging="283"/>
        <w:rPr>
          <w:sz w:val="22"/>
        </w:rPr>
      </w:pPr>
      <w:r w:rsidRPr="006615EB">
        <w:rPr>
          <w:rFonts w:eastAsia="BatangChe"/>
          <w:sz w:val="22"/>
        </w:rPr>
        <w:t xml:space="preserve">odtworzenie rowu na długości 2 x 100m (przed i za przejazdem prawa strona toru) </w:t>
      </w:r>
    </w:p>
    <w:p w:rsidR="00CB4662" w:rsidRPr="006615EB" w:rsidRDefault="00CB4662" w:rsidP="00200F9E">
      <w:pPr>
        <w:numPr>
          <w:ilvl w:val="0"/>
          <w:numId w:val="48"/>
        </w:numPr>
        <w:suppressAutoHyphens/>
        <w:spacing w:line="240" w:lineRule="auto"/>
        <w:ind w:left="1134" w:hanging="283"/>
        <w:rPr>
          <w:sz w:val="22"/>
        </w:rPr>
      </w:pPr>
      <w:r w:rsidRPr="006615EB">
        <w:rPr>
          <w:rFonts w:eastAsia="BatangChe"/>
          <w:sz w:val="22"/>
        </w:rPr>
        <w:t xml:space="preserve">ułożenie geowłókniny </w:t>
      </w:r>
      <w:r w:rsidR="00891D88" w:rsidRPr="006615EB">
        <w:rPr>
          <w:rFonts w:eastAsia="BatangChe"/>
          <w:sz w:val="22"/>
        </w:rPr>
        <w:t>20</w:t>
      </w:r>
      <w:r w:rsidRPr="006615EB">
        <w:rPr>
          <w:rFonts w:eastAsia="BatangChe"/>
          <w:sz w:val="22"/>
        </w:rPr>
        <w:t>0 m2</w:t>
      </w:r>
    </w:p>
    <w:p w:rsidR="00CB4662" w:rsidRPr="006615EB" w:rsidRDefault="00CB4662" w:rsidP="00200F9E">
      <w:pPr>
        <w:numPr>
          <w:ilvl w:val="0"/>
          <w:numId w:val="48"/>
        </w:numPr>
        <w:suppressAutoHyphens/>
        <w:spacing w:line="240" w:lineRule="auto"/>
        <w:ind w:left="1134" w:hanging="283"/>
        <w:rPr>
          <w:sz w:val="22"/>
        </w:rPr>
      </w:pPr>
      <w:r w:rsidRPr="006615EB">
        <w:rPr>
          <w:rFonts w:eastAsia="BatangChe"/>
          <w:sz w:val="22"/>
        </w:rPr>
        <w:t xml:space="preserve">wykonanie warstwy z wzmacniającej na długości przejazdu ok </w:t>
      </w:r>
      <w:r w:rsidR="00891D88" w:rsidRPr="006615EB">
        <w:rPr>
          <w:rFonts w:eastAsia="BatangChe"/>
          <w:sz w:val="22"/>
        </w:rPr>
        <w:t>15</w:t>
      </w:r>
      <w:r w:rsidRPr="006615EB">
        <w:rPr>
          <w:rFonts w:eastAsia="BatangChe"/>
          <w:sz w:val="22"/>
        </w:rPr>
        <w:t xml:space="preserve">0m3 o module odkształcenia 120MPa oraz stref przejściowych przed i za przejazdem na długości </w:t>
      </w:r>
      <w:r w:rsidRPr="006615EB">
        <w:rPr>
          <w:rFonts w:eastAsia="BatangChe"/>
          <w:sz w:val="22"/>
        </w:rPr>
        <w:lastRenderedPageBreak/>
        <w:t>ok 15m z zachowaniem odpowiednich spadków w kierunki odwodnienia opaskowego</w:t>
      </w:r>
    </w:p>
    <w:p w:rsidR="00CB4662" w:rsidRPr="006615EB" w:rsidRDefault="00CB4662" w:rsidP="00200F9E">
      <w:pPr>
        <w:numPr>
          <w:ilvl w:val="0"/>
          <w:numId w:val="48"/>
        </w:numPr>
        <w:suppressAutoHyphens/>
        <w:spacing w:line="240" w:lineRule="auto"/>
        <w:ind w:left="1134" w:hanging="283"/>
        <w:rPr>
          <w:sz w:val="22"/>
        </w:rPr>
      </w:pPr>
      <w:r w:rsidRPr="006615EB">
        <w:rPr>
          <w:rFonts w:eastAsia="BatangChe"/>
          <w:sz w:val="22"/>
        </w:rPr>
        <w:t xml:space="preserve">wymiana tłucznia –ok 80 m3 </w:t>
      </w:r>
    </w:p>
    <w:p w:rsidR="00CB4662" w:rsidRPr="006615EB" w:rsidRDefault="00CB4662" w:rsidP="00200F9E">
      <w:pPr>
        <w:numPr>
          <w:ilvl w:val="0"/>
          <w:numId w:val="48"/>
        </w:numPr>
        <w:suppressAutoHyphens/>
        <w:spacing w:line="240" w:lineRule="auto"/>
        <w:ind w:left="1134" w:hanging="283"/>
        <w:rPr>
          <w:sz w:val="22"/>
        </w:rPr>
      </w:pPr>
      <w:r w:rsidRPr="006615EB">
        <w:rPr>
          <w:sz w:val="22"/>
        </w:rPr>
        <w:t>Udrożnienie przepustu wzdłuż drogi z wyprofilowaniem terenu. Naprawa ścianek czołowych przepustu pod drogą. Udrożnienie przepustu pod drogą i włączenie go do nowego odwodnienia opaskowego.</w:t>
      </w:r>
    </w:p>
    <w:p w:rsidR="00CB4662" w:rsidRPr="006615EB" w:rsidRDefault="00CB4662" w:rsidP="00200F9E">
      <w:pPr>
        <w:numPr>
          <w:ilvl w:val="0"/>
          <w:numId w:val="48"/>
        </w:numPr>
        <w:suppressAutoHyphens/>
        <w:spacing w:line="240" w:lineRule="auto"/>
        <w:ind w:left="1134" w:hanging="283"/>
        <w:rPr>
          <w:sz w:val="22"/>
        </w:rPr>
      </w:pPr>
      <w:r w:rsidRPr="006615EB">
        <w:rPr>
          <w:rFonts w:eastAsia="BatangChe"/>
          <w:sz w:val="22"/>
        </w:rPr>
        <w:t>pozostałe roboty niezbędne do prawidłowego wykonania naprawy</w:t>
      </w:r>
    </w:p>
    <w:p w:rsidR="00CB4662" w:rsidRPr="006615EB" w:rsidRDefault="00CB4662" w:rsidP="00200F9E">
      <w:pPr>
        <w:numPr>
          <w:ilvl w:val="0"/>
          <w:numId w:val="48"/>
        </w:numPr>
        <w:suppressAutoHyphens/>
        <w:spacing w:line="240" w:lineRule="auto"/>
        <w:ind w:left="1134" w:hanging="283"/>
        <w:rPr>
          <w:sz w:val="22"/>
        </w:rPr>
      </w:pPr>
      <w:r w:rsidRPr="006615EB">
        <w:rPr>
          <w:sz w:val="22"/>
        </w:rPr>
        <w:t>Utwardzenie pobocza drogi niesortem na długoś</w:t>
      </w:r>
      <w:r w:rsidR="00426D29" w:rsidRPr="006615EB">
        <w:rPr>
          <w:sz w:val="22"/>
        </w:rPr>
        <w:t xml:space="preserve">ci asfaltowania </w:t>
      </w:r>
    </w:p>
    <w:p w:rsidR="00CB4662" w:rsidRPr="006615EB" w:rsidRDefault="00CB4662" w:rsidP="00200F9E">
      <w:pPr>
        <w:numPr>
          <w:ilvl w:val="0"/>
          <w:numId w:val="48"/>
        </w:numPr>
        <w:suppressAutoHyphens/>
        <w:spacing w:line="240" w:lineRule="auto"/>
        <w:ind w:left="1134" w:hanging="283"/>
        <w:rPr>
          <w:sz w:val="22"/>
        </w:rPr>
      </w:pPr>
      <w:r w:rsidRPr="006615EB">
        <w:rPr>
          <w:sz w:val="22"/>
        </w:rPr>
        <w:t>Demontaż istniejącego wygrodzenia (słupki betonowe) i montaż nowego wygrodzenia zgodnie z wymaganiami Rozporządzenia</w:t>
      </w:r>
    </w:p>
    <w:p w:rsidR="00CB4662" w:rsidRPr="006615EB" w:rsidRDefault="00CB4662" w:rsidP="00200F9E">
      <w:pPr>
        <w:numPr>
          <w:ilvl w:val="0"/>
          <w:numId w:val="48"/>
        </w:numPr>
        <w:suppressAutoHyphens/>
        <w:spacing w:line="240" w:lineRule="auto"/>
        <w:ind w:left="1134" w:hanging="283"/>
        <w:rPr>
          <w:sz w:val="22"/>
        </w:rPr>
      </w:pPr>
      <w:r w:rsidRPr="006615EB">
        <w:rPr>
          <w:sz w:val="22"/>
        </w:rPr>
        <w:t>Wykonanie projektu organizacji ruchu i zamknięcie drogi</w:t>
      </w:r>
    </w:p>
    <w:p w:rsidR="00CB4662" w:rsidRPr="006615EB" w:rsidRDefault="00CB4662" w:rsidP="00200F9E">
      <w:pPr>
        <w:numPr>
          <w:ilvl w:val="0"/>
          <w:numId w:val="48"/>
        </w:numPr>
        <w:suppressAutoHyphens/>
        <w:spacing w:line="240" w:lineRule="auto"/>
        <w:ind w:left="1134" w:hanging="283"/>
        <w:rPr>
          <w:sz w:val="22"/>
        </w:rPr>
      </w:pPr>
      <w:r w:rsidRPr="006615EB">
        <w:rPr>
          <w:sz w:val="22"/>
        </w:rPr>
        <w:t>Zakupy i zabudowa kanałów kablowych pod torem i pod drogą  fi  100 mm ok 50mb</w:t>
      </w:r>
    </w:p>
    <w:p w:rsidR="00CB4662" w:rsidRPr="006615EB" w:rsidRDefault="00CB4662" w:rsidP="00200F9E">
      <w:pPr>
        <w:numPr>
          <w:ilvl w:val="0"/>
          <w:numId w:val="48"/>
        </w:numPr>
        <w:suppressAutoHyphens/>
        <w:spacing w:line="240" w:lineRule="auto"/>
        <w:ind w:left="1134" w:hanging="283"/>
        <w:rPr>
          <w:sz w:val="22"/>
        </w:rPr>
      </w:pPr>
      <w:r w:rsidRPr="006615EB">
        <w:rPr>
          <w:sz w:val="22"/>
        </w:rPr>
        <w:t>dokumentacja geodezyjna</w:t>
      </w:r>
    </w:p>
    <w:p w:rsidR="00CB4662" w:rsidRPr="006615EB" w:rsidRDefault="00CB4662" w:rsidP="00200F9E">
      <w:pPr>
        <w:numPr>
          <w:ilvl w:val="0"/>
          <w:numId w:val="48"/>
        </w:numPr>
        <w:suppressAutoHyphens/>
        <w:spacing w:line="240" w:lineRule="auto"/>
        <w:ind w:left="1134" w:hanging="283"/>
        <w:rPr>
          <w:sz w:val="22"/>
        </w:rPr>
      </w:pPr>
      <w:r w:rsidRPr="006615EB">
        <w:rPr>
          <w:rFonts w:eastAsia="BatangChe"/>
          <w:sz w:val="22"/>
          <w:lang w:eastAsia="zh-CN"/>
        </w:rPr>
        <w:t>pozostałe roboty niezbędne do prawidłowego wykonania naprawy</w:t>
      </w:r>
    </w:p>
    <w:p w:rsidR="0025350D" w:rsidRPr="006615EB" w:rsidRDefault="00891D88" w:rsidP="00F811AA">
      <w:pPr>
        <w:pStyle w:val="Akapit"/>
        <w:rPr>
          <w:b/>
        </w:rPr>
      </w:pPr>
      <w:r w:rsidRPr="006615EB">
        <w:rPr>
          <w:b/>
        </w:rPr>
        <w:t>Układ torowy na stacji Bieniów</w:t>
      </w:r>
    </w:p>
    <w:p w:rsidR="00BC5FEF" w:rsidRPr="006615EB" w:rsidRDefault="00BC5FEF" w:rsidP="00891D88">
      <w:pPr>
        <w:pStyle w:val="Zwykytekst"/>
        <w:spacing w:after="0" w:line="276" w:lineRule="auto"/>
        <w:ind w:firstLine="0"/>
        <w:rPr>
          <w:rFonts w:ascii="Arial" w:hAnsi="Arial" w:cs="Arial"/>
          <w:sz w:val="22"/>
          <w:szCs w:val="22"/>
        </w:rPr>
      </w:pPr>
    </w:p>
    <w:p w:rsidR="00BC5FEF" w:rsidRPr="006615EB" w:rsidRDefault="00BC5FEF" w:rsidP="00BC5FEF">
      <w:pPr>
        <w:rPr>
          <w:sz w:val="22"/>
        </w:rPr>
      </w:pPr>
      <w:r w:rsidRPr="006615EB">
        <w:rPr>
          <w:bCs/>
          <w:iCs/>
          <w:sz w:val="22"/>
        </w:rPr>
        <w:t xml:space="preserve">Na </w:t>
      </w:r>
      <w:r w:rsidRPr="006615EB">
        <w:rPr>
          <w:rFonts w:eastAsia="BatangChe"/>
          <w:bCs/>
          <w:iCs/>
          <w:sz w:val="22"/>
        </w:rPr>
        <w:t xml:space="preserve">stacji </w:t>
      </w:r>
      <w:r w:rsidR="00455EB3" w:rsidRPr="006615EB">
        <w:rPr>
          <w:rFonts w:eastAsia="BatangChe"/>
          <w:bCs/>
          <w:iCs/>
          <w:sz w:val="22"/>
        </w:rPr>
        <w:t>Bieniów</w:t>
      </w:r>
      <w:r w:rsidRPr="006615EB">
        <w:rPr>
          <w:rFonts w:eastAsia="BatangChe"/>
          <w:bCs/>
          <w:iCs/>
          <w:sz w:val="22"/>
        </w:rPr>
        <w:t xml:space="preserve"> należy wykonać roboty uwzględniające:</w:t>
      </w:r>
    </w:p>
    <w:p w:rsidR="00BC5FEF" w:rsidRPr="006615EB" w:rsidRDefault="00BC5FEF" w:rsidP="00200F9E">
      <w:pPr>
        <w:numPr>
          <w:ilvl w:val="0"/>
          <w:numId w:val="49"/>
        </w:numPr>
        <w:suppressAutoHyphens/>
        <w:spacing w:line="240" w:lineRule="auto"/>
        <w:ind w:left="851" w:hanging="284"/>
        <w:rPr>
          <w:sz w:val="22"/>
        </w:rPr>
      </w:pPr>
      <w:r w:rsidRPr="006615EB">
        <w:rPr>
          <w:rFonts w:eastAsia="BatangChe"/>
          <w:sz w:val="22"/>
        </w:rPr>
        <w:t xml:space="preserve">opracowanie, uzgodnienie projektu niezbędnego do prawidłowego wykonania robót </w:t>
      </w:r>
    </w:p>
    <w:p w:rsidR="00BC5FEF" w:rsidRPr="006615EB" w:rsidRDefault="00BC5FEF" w:rsidP="00200F9E">
      <w:pPr>
        <w:numPr>
          <w:ilvl w:val="0"/>
          <w:numId w:val="49"/>
        </w:numPr>
        <w:suppressAutoHyphens/>
        <w:spacing w:line="240" w:lineRule="auto"/>
        <w:ind w:left="851" w:hanging="284"/>
        <w:rPr>
          <w:sz w:val="22"/>
        </w:rPr>
      </w:pPr>
      <w:r w:rsidRPr="006615EB">
        <w:rPr>
          <w:rFonts w:eastAsia="BatangChe"/>
          <w:sz w:val="22"/>
        </w:rPr>
        <w:t>demontaż torów za wyjątkiem odcinków ujętych w naprawie przejazdu kolejowo drogowego:</w:t>
      </w:r>
    </w:p>
    <w:p w:rsidR="00BC5FEF" w:rsidRPr="006615EB" w:rsidRDefault="00BC5FEF" w:rsidP="00200F9E">
      <w:pPr>
        <w:pStyle w:val="Akapitzlist"/>
        <w:numPr>
          <w:ilvl w:val="0"/>
          <w:numId w:val="52"/>
        </w:numPr>
        <w:suppressAutoHyphens/>
        <w:spacing w:line="240" w:lineRule="auto"/>
        <w:ind w:left="1276"/>
        <w:rPr>
          <w:rFonts w:eastAsia="BatangChe"/>
          <w:sz w:val="22"/>
        </w:rPr>
      </w:pPr>
      <w:r w:rsidRPr="006615EB">
        <w:rPr>
          <w:rFonts w:eastAsia="BatangChe"/>
          <w:sz w:val="22"/>
        </w:rPr>
        <w:t xml:space="preserve">nr 1 </w:t>
      </w:r>
      <w:r w:rsidR="008F1FBD" w:rsidRPr="006615EB">
        <w:rPr>
          <w:rFonts w:eastAsia="BatangChe"/>
          <w:sz w:val="22"/>
        </w:rPr>
        <w:t xml:space="preserve">od </w:t>
      </w:r>
      <w:r w:rsidR="00E336A3" w:rsidRPr="006615EB">
        <w:rPr>
          <w:rFonts w:eastAsia="BatangChe"/>
          <w:sz w:val="22"/>
        </w:rPr>
        <w:t>przejazdu</w:t>
      </w:r>
      <w:r w:rsidR="008F1FBD" w:rsidRPr="006615EB">
        <w:rPr>
          <w:rFonts w:eastAsia="BatangChe"/>
          <w:sz w:val="22"/>
        </w:rPr>
        <w:t xml:space="preserve"> do km 156,</w:t>
      </w:r>
      <w:r w:rsidR="003601E6" w:rsidRPr="006615EB">
        <w:rPr>
          <w:rFonts w:eastAsia="BatangChe"/>
          <w:sz w:val="22"/>
        </w:rPr>
        <w:t>20</w:t>
      </w:r>
      <w:r w:rsidR="008F1FBD" w:rsidRPr="006615EB">
        <w:rPr>
          <w:rFonts w:eastAsia="BatangChe"/>
          <w:sz w:val="22"/>
        </w:rPr>
        <w:t xml:space="preserve">0 </w:t>
      </w:r>
      <w:r w:rsidRPr="006615EB">
        <w:rPr>
          <w:rFonts w:eastAsia="BatangChe"/>
          <w:sz w:val="22"/>
        </w:rPr>
        <w:t xml:space="preserve">na długości ok </w:t>
      </w:r>
      <w:r w:rsidR="003601E6" w:rsidRPr="006615EB">
        <w:rPr>
          <w:rFonts w:eastAsia="BatangChe"/>
          <w:sz w:val="22"/>
        </w:rPr>
        <w:t>217</w:t>
      </w:r>
      <w:r w:rsidRPr="006615EB">
        <w:rPr>
          <w:rFonts w:eastAsia="BatangChe"/>
          <w:sz w:val="22"/>
        </w:rPr>
        <w:t xml:space="preserve"> mt</w:t>
      </w:r>
    </w:p>
    <w:p w:rsidR="00BC5FEF" w:rsidRPr="006615EB" w:rsidRDefault="00BC5FEF" w:rsidP="00200F9E">
      <w:pPr>
        <w:pStyle w:val="Akapitzlist"/>
        <w:numPr>
          <w:ilvl w:val="0"/>
          <w:numId w:val="52"/>
        </w:numPr>
        <w:suppressAutoHyphens/>
        <w:spacing w:line="240" w:lineRule="auto"/>
        <w:ind w:left="1276"/>
        <w:rPr>
          <w:rFonts w:eastAsia="BatangChe"/>
          <w:sz w:val="22"/>
        </w:rPr>
      </w:pPr>
      <w:r w:rsidRPr="006615EB">
        <w:rPr>
          <w:rFonts w:eastAsia="BatangChe"/>
          <w:sz w:val="22"/>
        </w:rPr>
        <w:t xml:space="preserve">nr 2 </w:t>
      </w:r>
      <w:r w:rsidR="008F1FBD" w:rsidRPr="006615EB">
        <w:rPr>
          <w:rFonts w:eastAsia="BatangChe"/>
          <w:sz w:val="22"/>
        </w:rPr>
        <w:t xml:space="preserve">od Rz 4 do Rz 17 na długości ok </w:t>
      </w:r>
      <w:r w:rsidR="003601E6" w:rsidRPr="006615EB">
        <w:rPr>
          <w:rFonts w:eastAsia="BatangChe"/>
          <w:sz w:val="22"/>
        </w:rPr>
        <w:t>859</w:t>
      </w:r>
      <w:r w:rsidR="008F1FBD" w:rsidRPr="006615EB">
        <w:rPr>
          <w:rFonts w:eastAsia="BatangChe"/>
          <w:sz w:val="22"/>
        </w:rPr>
        <w:t xml:space="preserve"> mt</w:t>
      </w:r>
    </w:p>
    <w:p w:rsidR="00BC5FEF" w:rsidRPr="006615EB" w:rsidRDefault="00BC5FEF" w:rsidP="00200F9E">
      <w:pPr>
        <w:pStyle w:val="Akapitzlist"/>
        <w:numPr>
          <w:ilvl w:val="0"/>
          <w:numId w:val="52"/>
        </w:numPr>
        <w:suppressAutoHyphens/>
        <w:spacing w:line="240" w:lineRule="auto"/>
        <w:ind w:left="1276"/>
        <w:rPr>
          <w:rFonts w:eastAsia="BatangChe"/>
          <w:sz w:val="22"/>
        </w:rPr>
      </w:pPr>
      <w:r w:rsidRPr="006615EB">
        <w:rPr>
          <w:rFonts w:eastAsia="BatangChe"/>
          <w:sz w:val="22"/>
        </w:rPr>
        <w:t xml:space="preserve">nr 4 </w:t>
      </w:r>
      <w:r w:rsidR="00BF1217" w:rsidRPr="006615EB">
        <w:rPr>
          <w:rFonts w:eastAsia="BatangChe"/>
          <w:sz w:val="22"/>
        </w:rPr>
        <w:t>( tor szlakowy w stronę stacji Żary) od Rz 1</w:t>
      </w:r>
      <w:r w:rsidR="003601E6" w:rsidRPr="006615EB">
        <w:rPr>
          <w:rFonts w:eastAsia="BatangChe"/>
          <w:sz w:val="22"/>
        </w:rPr>
        <w:t>5</w:t>
      </w:r>
      <w:r w:rsidR="00BF1217" w:rsidRPr="006615EB">
        <w:rPr>
          <w:rFonts w:eastAsia="BatangChe"/>
          <w:sz w:val="22"/>
        </w:rPr>
        <w:t xml:space="preserve"> do km 41,</w:t>
      </w:r>
      <w:r w:rsidR="003601E6" w:rsidRPr="006615EB">
        <w:rPr>
          <w:rFonts w:eastAsia="BatangChe"/>
          <w:sz w:val="22"/>
        </w:rPr>
        <w:t>150</w:t>
      </w:r>
      <w:r w:rsidR="00BF1217" w:rsidRPr="006615EB">
        <w:rPr>
          <w:rFonts w:eastAsia="BatangChe"/>
          <w:sz w:val="22"/>
        </w:rPr>
        <w:t xml:space="preserve"> </w:t>
      </w:r>
      <w:r w:rsidRPr="006615EB">
        <w:rPr>
          <w:rFonts w:eastAsia="BatangChe"/>
          <w:sz w:val="22"/>
        </w:rPr>
        <w:t xml:space="preserve">na długości ok </w:t>
      </w:r>
      <w:r w:rsidR="003601E6" w:rsidRPr="006615EB">
        <w:rPr>
          <w:rFonts w:eastAsia="BatangChe"/>
          <w:sz w:val="22"/>
        </w:rPr>
        <w:t>313</w:t>
      </w:r>
      <w:r w:rsidRPr="006615EB">
        <w:rPr>
          <w:rFonts w:eastAsia="BatangChe"/>
          <w:sz w:val="22"/>
        </w:rPr>
        <w:t xml:space="preserve"> mt</w:t>
      </w:r>
    </w:p>
    <w:p w:rsidR="00BC5FEF" w:rsidRPr="006615EB" w:rsidRDefault="00BF1217" w:rsidP="00200F9E">
      <w:pPr>
        <w:numPr>
          <w:ilvl w:val="0"/>
          <w:numId w:val="49"/>
        </w:numPr>
        <w:suppressAutoHyphens/>
        <w:spacing w:line="240" w:lineRule="auto"/>
        <w:ind w:left="851" w:hanging="284"/>
        <w:rPr>
          <w:sz w:val="22"/>
        </w:rPr>
      </w:pPr>
      <w:r w:rsidRPr="006615EB">
        <w:rPr>
          <w:rFonts w:eastAsia="BatangChe"/>
          <w:sz w:val="22"/>
        </w:rPr>
        <w:t>Demontaż Rozjazdów</w:t>
      </w:r>
    </w:p>
    <w:p w:rsidR="00313377" w:rsidRPr="006615EB" w:rsidRDefault="00313377" w:rsidP="00200F9E">
      <w:pPr>
        <w:pStyle w:val="Zwykytekst"/>
        <w:numPr>
          <w:ilvl w:val="0"/>
          <w:numId w:val="51"/>
        </w:numPr>
        <w:spacing w:after="0" w:line="276" w:lineRule="auto"/>
        <w:ind w:left="1276"/>
        <w:rPr>
          <w:rFonts w:ascii="Arial" w:hAnsi="Arial" w:cs="Arial"/>
          <w:sz w:val="22"/>
          <w:szCs w:val="22"/>
        </w:rPr>
      </w:pPr>
      <w:r w:rsidRPr="006615EB">
        <w:rPr>
          <w:rFonts w:ascii="Arial" w:hAnsi="Arial" w:cs="Arial"/>
          <w:sz w:val="22"/>
          <w:szCs w:val="22"/>
        </w:rPr>
        <w:t>Rz 4  - S49 1:9 R 300 L - podrozjazdnice drewniane, podsypka tłuczniowa</w:t>
      </w:r>
    </w:p>
    <w:p w:rsidR="00313377" w:rsidRPr="006615EB" w:rsidRDefault="00313377" w:rsidP="00200F9E">
      <w:pPr>
        <w:pStyle w:val="Zwykytekst"/>
        <w:numPr>
          <w:ilvl w:val="0"/>
          <w:numId w:val="51"/>
        </w:numPr>
        <w:spacing w:after="0" w:line="276" w:lineRule="auto"/>
        <w:ind w:left="1276"/>
        <w:rPr>
          <w:rFonts w:ascii="Arial" w:hAnsi="Arial" w:cs="Arial"/>
          <w:sz w:val="22"/>
          <w:szCs w:val="22"/>
        </w:rPr>
      </w:pPr>
      <w:r w:rsidRPr="006615EB">
        <w:rPr>
          <w:rFonts w:ascii="Arial" w:hAnsi="Arial" w:cs="Arial"/>
          <w:sz w:val="22"/>
          <w:szCs w:val="22"/>
        </w:rPr>
        <w:t>Rkpd 5  - S49 1:9 R 190 - podrozjazdnice drewniane, podsypka tłuczniowa</w:t>
      </w:r>
    </w:p>
    <w:p w:rsidR="00313377" w:rsidRPr="006615EB" w:rsidRDefault="00313377" w:rsidP="00200F9E">
      <w:pPr>
        <w:pStyle w:val="Zwykytekst"/>
        <w:numPr>
          <w:ilvl w:val="0"/>
          <w:numId w:val="51"/>
        </w:numPr>
        <w:spacing w:after="0" w:line="276" w:lineRule="auto"/>
        <w:ind w:left="1276"/>
        <w:rPr>
          <w:rFonts w:ascii="Arial" w:hAnsi="Arial" w:cs="Arial"/>
          <w:sz w:val="22"/>
          <w:szCs w:val="22"/>
        </w:rPr>
      </w:pPr>
      <w:r w:rsidRPr="006615EB">
        <w:rPr>
          <w:rFonts w:ascii="Arial" w:hAnsi="Arial" w:cs="Arial"/>
          <w:sz w:val="22"/>
          <w:szCs w:val="22"/>
        </w:rPr>
        <w:t>Rz 15  - S49 1:9 R 500 P - podrozjazdnice drewniane, podsypka tłuczniowa</w:t>
      </w:r>
    </w:p>
    <w:p w:rsidR="00313377" w:rsidRPr="006615EB" w:rsidRDefault="00313377" w:rsidP="00200F9E">
      <w:pPr>
        <w:pStyle w:val="Zwykytekst"/>
        <w:numPr>
          <w:ilvl w:val="0"/>
          <w:numId w:val="51"/>
        </w:numPr>
        <w:spacing w:after="0" w:line="276" w:lineRule="auto"/>
        <w:ind w:left="1276"/>
        <w:rPr>
          <w:rFonts w:ascii="Arial" w:hAnsi="Arial" w:cs="Arial"/>
          <w:sz w:val="22"/>
          <w:szCs w:val="22"/>
        </w:rPr>
      </w:pPr>
      <w:r w:rsidRPr="006615EB">
        <w:rPr>
          <w:rFonts w:ascii="Arial" w:hAnsi="Arial" w:cs="Arial"/>
          <w:sz w:val="22"/>
          <w:szCs w:val="22"/>
        </w:rPr>
        <w:t>Rz 16  - S49 1:9 R 500 P - podrozjazdnice drewniane, podsypka tłuczniowa</w:t>
      </w:r>
    </w:p>
    <w:p w:rsidR="00313377" w:rsidRPr="006615EB" w:rsidRDefault="00313377" w:rsidP="00200F9E">
      <w:pPr>
        <w:pStyle w:val="Zwykytekst"/>
        <w:numPr>
          <w:ilvl w:val="0"/>
          <w:numId w:val="51"/>
        </w:numPr>
        <w:spacing w:after="0" w:line="276" w:lineRule="auto"/>
        <w:ind w:left="1276"/>
        <w:rPr>
          <w:rFonts w:ascii="Arial" w:hAnsi="Arial" w:cs="Arial"/>
          <w:sz w:val="22"/>
          <w:szCs w:val="22"/>
        </w:rPr>
      </w:pPr>
      <w:r w:rsidRPr="006615EB">
        <w:rPr>
          <w:rFonts w:ascii="Arial" w:hAnsi="Arial" w:cs="Arial"/>
          <w:sz w:val="22"/>
          <w:szCs w:val="22"/>
        </w:rPr>
        <w:t>Rz 17  - S49 1:9 R 500 L - podrozjazdnice drewniane, podsypka tłuczniowa</w:t>
      </w:r>
    </w:p>
    <w:p w:rsidR="00BF1217" w:rsidRPr="006615EB" w:rsidRDefault="00313377" w:rsidP="00200F9E">
      <w:pPr>
        <w:pStyle w:val="Akapitzlist"/>
        <w:numPr>
          <w:ilvl w:val="0"/>
          <w:numId w:val="51"/>
        </w:numPr>
        <w:suppressAutoHyphens/>
        <w:spacing w:line="240" w:lineRule="auto"/>
        <w:ind w:left="1276"/>
        <w:rPr>
          <w:sz w:val="22"/>
        </w:rPr>
      </w:pPr>
      <w:r w:rsidRPr="006615EB">
        <w:rPr>
          <w:sz w:val="22"/>
        </w:rPr>
        <w:t>Rz 18  - S49 1:9 R 500 P - podrozjazdnice drewniane, podsypka tłuczniowa</w:t>
      </w:r>
    </w:p>
    <w:p w:rsidR="003A3C42" w:rsidRPr="006615EB" w:rsidRDefault="004D2AEB" w:rsidP="00200F9E">
      <w:pPr>
        <w:numPr>
          <w:ilvl w:val="0"/>
          <w:numId w:val="49"/>
        </w:numPr>
        <w:suppressAutoHyphens/>
        <w:spacing w:line="240" w:lineRule="auto"/>
        <w:ind w:left="851" w:hanging="284"/>
        <w:rPr>
          <w:sz w:val="22"/>
        </w:rPr>
      </w:pPr>
      <w:r w:rsidRPr="006615EB">
        <w:rPr>
          <w:rFonts w:eastAsia="BatangChe"/>
          <w:sz w:val="22"/>
        </w:rPr>
        <w:t>Zakup, transport i w</w:t>
      </w:r>
      <w:r w:rsidR="003A3C42" w:rsidRPr="006615EB">
        <w:rPr>
          <w:rFonts w:eastAsia="BatangChe"/>
          <w:sz w:val="22"/>
        </w:rPr>
        <w:t xml:space="preserve">ymiana </w:t>
      </w:r>
      <w:r w:rsidRPr="006615EB">
        <w:rPr>
          <w:rFonts w:eastAsia="BatangChe"/>
          <w:sz w:val="22"/>
        </w:rPr>
        <w:t>podkładów</w:t>
      </w:r>
      <w:r w:rsidR="003A3C42" w:rsidRPr="006615EB">
        <w:rPr>
          <w:rFonts w:eastAsia="BatangChe"/>
          <w:sz w:val="22"/>
        </w:rPr>
        <w:t>:</w:t>
      </w:r>
    </w:p>
    <w:p w:rsidR="003A3C42" w:rsidRPr="006615EB" w:rsidRDefault="004D2AEB" w:rsidP="00200F9E">
      <w:pPr>
        <w:pStyle w:val="Akapitzlist"/>
        <w:numPr>
          <w:ilvl w:val="0"/>
          <w:numId w:val="50"/>
        </w:numPr>
        <w:suppressAutoHyphens/>
        <w:spacing w:line="240" w:lineRule="auto"/>
        <w:ind w:left="1276"/>
        <w:rPr>
          <w:rFonts w:eastAsia="BatangChe"/>
          <w:sz w:val="22"/>
        </w:rPr>
      </w:pPr>
      <w:r w:rsidRPr="006615EB">
        <w:rPr>
          <w:rFonts w:eastAsia="BatangChe"/>
          <w:sz w:val="22"/>
        </w:rPr>
        <w:t>w t</w:t>
      </w:r>
      <w:r w:rsidR="003A3C42" w:rsidRPr="006615EB">
        <w:rPr>
          <w:rFonts w:eastAsia="BatangChe"/>
          <w:sz w:val="22"/>
        </w:rPr>
        <w:t xml:space="preserve">orze nr 1 od </w:t>
      </w:r>
      <w:r w:rsidR="00E336A3" w:rsidRPr="006615EB">
        <w:rPr>
          <w:rFonts w:eastAsia="BatangChe"/>
          <w:sz w:val="22"/>
        </w:rPr>
        <w:t>przejazdu</w:t>
      </w:r>
      <w:r w:rsidR="003A3C42" w:rsidRPr="006615EB">
        <w:rPr>
          <w:rFonts w:eastAsia="BatangChe"/>
          <w:sz w:val="22"/>
        </w:rPr>
        <w:t xml:space="preserve"> do km 156,</w:t>
      </w:r>
      <w:r w:rsidR="003601E6" w:rsidRPr="006615EB">
        <w:rPr>
          <w:rFonts w:eastAsia="BatangChe"/>
          <w:sz w:val="22"/>
        </w:rPr>
        <w:t>20</w:t>
      </w:r>
      <w:r w:rsidR="003A3C42" w:rsidRPr="006615EB">
        <w:rPr>
          <w:rFonts w:eastAsia="BatangChe"/>
          <w:sz w:val="22"/>
        </w:rPr>
        <w:t xml:space="preserve">0 na długości ok </w:t>
      </w:r>
      <w:r w:rsidR="003601E6" w:rsidRPr="006615EB">
        <w:rPr>
          <w:rFonts w:eastAsia="BatangChe"/>
          <w:sz w:val="22"/>
        </w:rPr>
        <w:t>2</w:t>
      </w:r>
      <w:r w:rsidR="00E336A3" w:rsidRPr="006615EB">
        <w:rPr>
          <w:rFonts w:eastAsia="BatangChe"/>
          <w:sz w:val="22"/>
        </w:rPr>
        <w:t>02</w:t>
      </w:r>
      <w:r w:rsidR="003A3C42" w:rsidRPr="006615EB">
        <w:rPr>
          <w:rFonts w:eastAsia="BatangChe"/>
          <w:sz w:val="22"/>
        </w:rPr>
        <w:t xml:space="preserve"> mt </w:t>
      </w:r>
      <w:r w:rsidR="007C409A" w:rsidRPr="006615EB">
        <w:rPr>
          <w:rFonts w:eastAsia="BatangChe"/>
          <w:sz w:val="22"/>
        </w:rPr>
        <w:t>3</w:t>
      </w:r>
      <w:r w:rsidR="00E336A3" w:rsidRPr="006615EB">
        <w:rPr>
          <w:rFonts w:eastAsia="BatangChe"/>
          <w:sz w:val="22"/>
        </w:rPr>
        <w:t>11</w:t>
      </w:r>
      <w:r w:rsidR="003A3C42" w:rsidRPr="006615EB">
        <w:rPr>
          <w:rFonts w:eastAsia="BatangChe"/>
          <w:sz w:val="22"/>
        </w:rPr>
        <w:t xml:space="preserve"> szt podkładów PS dla nawierzchni 49E1</w:t>
      </w:r>
    </w:p>
    <w:p w:rsidR="003A3C42" w:rsidRPr="006615EB" w:rsidRDefault="004D2AEB" w:rsidP="00200F9E">
      <w:pPr>
        <w:pStyle w:val="Akapitzlist"/>
        <w:numPr>
          <w:ilvl w:val="0"/>
          <w:numId w:val="50"/>
        </w:numPr>
        <w:suppressAutoHyphens/>
        <w:spacing w:line="240" w:lineRule="auto"/>
        <w:ind w:left="1276"/>
        <w:rPr>
          <w:rFonts w:eastAsia="BatangChe"/>
          <w:sz w:val="22"/>
        </w:rPr>
      </w:pPr>
      <w:r w:rsidRPr="006615EB">
        <w:rPr>
          <w:rFonts w:eastAsia="BatangChe"/>
          <w:sz w:val="22"/>
        </w:rPr>
        <w:t xml:space="preserve">w torze </w:t>
      </w:r>
      <w:r w:rsidR="003A3C42" w:rsidRPr="006615EB">
        <w:rPr>
          <w:rFonts w:eastAsia="BatangChe"/>
          <w:sz w:val="22"/>
        </w:rPr>
        <w:t xml:space="preserve">nr 2 od Rz 4 do Rz 17 na długości ok </w:t>
      </w:r>
      <w:r w:rsidR="007C409A" w:rsidRPr="006615EB">
        <w:rPr>
          <w:rFonts w:eastAsia="BatangChe"/>
          <w:sz w:val="22"/>
        </w:rPr>
        <w:t>859</w:t>
      </w:r>
      <w:r w:rsidR="003A3C42" w:rsidRPr="006615EB">
        <w:rPr>
          <w:rFonts w:eastAsia="BatangChe"/>
          <w:sz w:val="22"/>
        </w:rPr>
        <w:t xml:space="preserve"> mt 13</w:t>
      </w:r>
      <w:r w:rsidR="00E336A3" w:rsidRPr="006615EB">
        <w:rPr>
          <w:rFonts w:eastAsia="BatangChe"/>
          <w:sz w:val="22"/>
        </w:rPr>
        <w:t>22</w:t>
      </w:r>
      <w:r w:rsidR="003A3C42" w:rsidRPr="006615EB">
        <w:rPr>
          <w:rFonts w:eastAsia="BatangChe"/>
          <w:sz w:val="22"/>
        </w:rPr>
        <w:t xml:space="preserve"> szt podkładów PS dla nawierzchni 49E1</w:t>
      </w:r>
    </w:p>
    <w:p w:rsidR="007947CB" w:rsidRPr="006615EB" w:rsidRDefault="004D2AEB" w:rsidP="00200F9E">
      <w:pPr>
        <w:pStyle w:val="Akapitzlist"/>
        <w:numPr>
          <w:ilvl w:val="0"/>
          <w:numId w:val="50"/>
        </w:numPr>
        <w:suppressAutoHyphens/>
        <w:spacing w:line="240" w:lineRule="auto"/>
        <w:ind w:left="1276"/>
        <w:rPr>
          <w:rFonts w:eastAsia="BatangChe"/>
          <w:sz w:val="22"/>
        </w:rPr>
      </w:pPr>
      <w:r w:rsidRPr="006615EB">
        <w:rPr>
          <w:rFonts w:eastAsia="BatangChe"/>
          <w:sz w:val="22"/>
        </w:rPr>
        <w:t xml:space="preserve">w torze </w:t>
      </w:r>
      <w:r w:rsidR="003A3C42" w:rsidRPr="006615EB">
        <w:rPr>
          <w:rFonts w:eastAsia="BatangChe"/>
          <w:sz w:val="22"/>
        </w:rPr>
        <w:t xml:space="preserve">nr 4 ( tor szlakowy w stronę stacji Żary) od </w:t>
      </w:r>
      <w:r w:rsidR="007947CB" w:rsidRPr="006615EB">
        <w:rPr>
          <w:rFonts w:eastAsia="BatangChe"/>
          <w:sz w:val="22"/>
        </w:rPr>
        <w:t>przejazdu</w:t>
      </w:r>
      <w:r w:rsidR="003A3C42" w:rsidRPr="006615EB">
        <w:rPr>
          <w:rFonts w:eastAsia="BatangChe"/>
          <w:sz w:val="22"/>
        </w:rPr>
        <w:t xml:space="preserve"> do km 41,</w:t>
      </w:r>
      <w:r w:rsidR="00E336A3" w:rsidRPr="006615EB">
        <w:rPr>
          <w:rFonts w:eastAsia="BatangChe"/>
          <w:sz w:val="22"/>
        </w:rPr>
        <w:t>15</w:t>
      </w:r>
      <w:r w:rsidR="003A3C42" w:rsidRPr="006615EB">
        <w:rPr>
          <w:rFonts w:eastAsia="BatangChe"/>
          <w:sz w:val="22"/>
        </w:rPr>
        <w:t xml:space="preserve">0 na długości ok </w:t>
      </w:r>
      <w:r w:rsidR="00E336A3" w:rsidRPr="006615EB">
        <w:rPr>
          <w:rFonts w:eastAsia="BatangChe"/>
          <w:sz w:val="22"/>
        </w:rPr>
        <w:t>324</w:t>
      </w:r>
      <w:r w:rsidR="003A3C42" w:rsidRPr="006615EB">
        <w:rPr>
          <w:rFonts w:eastAsia="BatangChe"/>
          <w:sz w:val="22"/>
        </w:rPr>
        <w:t xml:space="preserve"> mt </w:t>
      </w:r>
      <w:r w:rsidR="00E336A3" w:rsidRPr="006615EB">
        <w:rPr>
          <w:rFonts w:eastAsia="BatangChe"/>
          <w:sz w:val="22"/>
        </w:rPr>
        <w:t>499</w:t>
      </w:r>
      <w:r w:rsidR="003A3C42" w:rsidRPr="006615EB">
        <w:rPr>
          <w:rFonts w:eastAsia="BatangChe"/>
          <w:sz w:val="22"/>
        </w:rPr>
        <w:t xml:space="preserve"> szt podkładów PS dla nawierzchni 49E1</w:t>
      </w:r>
    </w:p>
    <w:p w:rsidR="004D2AEB" w:rsidRPr="006615EB" w:rsidRDefault="004D2AEB" w:rsidP="00200F9E">
      <w:pPr>
        <w:numPr>
          <w:ilvl w:val="0"/>
          <w:numId w:val="49"/>
        </w:numPr>
        <w:suppressAutoHyphens/>
        <w:spacing w:line="240" w:lineRule="auto"/>
        <w:ind w:left="851" w:hanging="284"/>
        <w:rPr>
          <w:sz w:val="22"/>
        </w:rPr>
      </w:pPr>
      <w:r w:rsidRPr="006615EB">
        <w:rPr>
          <w:rFonts w:eastAsia="BatangChe"/>
          <w:sz w:val="22"/>
        </w:rPr>
        <w:t>Zakup, transport i w</w:t>
      </w:r>
      <w:r w:rsidR="003A3C42" w:rsidRPr="006615EB">
        <w:rPr>
          <w:rFonts w:eastAsia="BatangChe"/>
          <w:sz w:val="22"/>
        </w:rPr>
        <w:t xml:space="preserve">ymiana </w:t>
      </w:r>
      <w:r w:rsidRPr="006615EB">
        <w:rPr>
          <w:rFonts w:eastAsia="BatangChe"/>
          <w:sz w:val="22"/>
        </w:rPr>
        <w:t xml:space="preserve">szyn </w:t>
      </w:r>
      <w:r w:rsidR="003A3C42" w:rsidRPr="006615EB">
        <w:rPr>
          <w:rFonts w:eastAsia="BatangChe"/>
          <w:sz w:val="22"/>
        </w:rPr>
        <w:t xml:space="preserve"> :</w:t>
      </w:r>
    </w:p>
    <w:p w:rsidR="004D2AEB" w:rsidRPr="006615EB" w:rsidRDefault="004D2AEB" w:rsidP="00200F9E">
      <w:pPr>
        <w:pStyle w:val="Akapitzlist"/>
        <w:numPr>
          <w:ilvl w:val="0"/>
          <w:numId w:val="53"/>
        </w:numPr>
        <w:suppressAutoHyphens/>
        <w:spacing w:line="240" w:lineRule="auto"/>
        <w:ind w:left="1276"/>
        <w:rPr>
          <w:sz w:val="22"/>
        </w:rPr>
      </w:pPr>
      <w:r w:rsidRPr="006615EB">
        <w:rPr>
          <w:rFonts w:eastAsia="BatangChe"/>
          <w:sz w:val="22"/>
        </w:rPr>
        <w:t xml:space="preserve">w torze nr 1 od </w:t>
      </w:r>
      <w:r w:rsidR="00E336A3" w:rsidRPr="006615EB">
        <w:rPr>
          <w:rFonts w:eastAsia="BatangChe"/>
          <w:sz w:val="22"/>
        </w:rPr>
        <w:t>przejazdu</w:t>
      </w:r>
      <w:r w:rsidRPr="006615EB">
        <w:rPr>
          <w:rFonts w:eastAsia="BatangChe"/>
          <w:sz w:val="22"/>
        </w:rPr>
        <w:t xml:space="preserve"> do km 156,</w:t>
      </w:r>
      <w:r w:rsidR="007C409A" w:rsidRPr="006615EB">
        <w:rPr>
          <w:rFonts w:eastAsia="BatangChe"/>
          <w:sz w:val="22"/>
        </w:rPr>
        <w:t>20</w:t>
      </w:r>
      <w:r w:rsidRPr="006615EB">
        <w:rPr>
          <w:rFonts w:eastAsia="BatangChe"/>
          <w:sz w:val="22"/>
        </w:rPr>
        <w:t xml:space="preserve">0 na długości ok </w:t>
      </w:r>
      <w:r w:rsidR="00E336A3" w:rsidRPr="006615EB">
        <w:rPr>
          <w:rFonts w:eastAsia="BatangChe"/>
          <w:sz w:val="22"/>
        </w:rPr>
        <w:t>202</w:t>
      </w:r>
      <w:r w:rsidRPr="006615EB">
        <w:rPr>
          <w:rFonts w:eastAsia="BatangChe"/>
          <w:sz w:val="22"/>
        </w:rPr>
        <w:t xml:space="preserve"> mt – </w:t>
      </w:r>
      <w:r w:rsidR="00E336A3" w:rsidRPr="006615EB">
        <w:rPr>
          <w:rFonts w:eastAsia="BatangChe"/>
          <w:sz w:val="22"/>
        </w:rPr>
        <w:t>404</w:t>
      </w:r>
      <w:r w:rsidRPr="006615EB">
        <w:rPr>
          <w:rFonts w:eastAsia="BatangChe"/>
          <w:sz w:val="22"/>
        </w:rPr>
        <w:t xml:space="preserve"> mb szyn 49E1</w:t>
      </w:r>
    </w:p>
    <w:p w:rsidR="004D2AEB" w:rsidRPr="006615EB" w:rsidRDefault="004D2AEB" w:rsidP="00200F9E">
      <w:pPr>
        <w:pStyle w:val="Akapitzlist"/>
        <w:numPr>
          <w:ilvl w:val="0"/>
          <w:numId w:val="53"/>
        </w:numPr>
        <w:suppressAutoHyphens/>
        <w:spacing w:line="240" w:lineRule="auto"/>
        <w:ind w:left="1276"/>
        <w:rPr>
          <w:rFonts w:eastAsia="BatangChe"/>
          <w:sz w:val="22"/>
        </w:rPr>
      </w:pPr>
      <w:r w:rsidRPr="006615EB">
        <w:rPr>
          <w:rFonts w:eastAsia="BatangChe"/>
          <w:sz w:val="22"/>
        </w:rPr>
        <w:t>toru nr 2 od Rz 4 do Rz 17 na długości ok 8</w:t>
      </w:r>
      <w:r w:rsidR="00E336A3" w:rsidRPr="006615EB">
        <w:rPr>
          <w:rFonts w:eastAsia="BatangChe"/>
          <w:sz w:val="22"/>
        </w:rPr>
        <w:t>59</w:t>
      </w:r>
      <w:r w:rsidRPr="006615EB">
        <w:rPr>
          <w:rFonts w:eastAsia="BatangChe"/>
          <w:sz w:val="22"/>
        </w:rPr>
        <w:t xml:space="preserve"> mt – </w:t>
      </w:r>
      <w:r w:rsidR="00E336A3" w:rsidRPr="006615EB">
        <w:rPr>
          <w:rFonts w:eastAsia="BatangChe"/>
          <w:sz w:val="22"/>
        </w:rPr>
        <w:t>1718</w:t>
      </w:r>
      <w:r w:rsidRPr="006615EB">
        <w:rPr>
          <w:rFonts w:eastAsia="BatangChe"/>
          <w:sz w:val="22"/>
        </w:rPr>
        <w:t xml:space="preserve"> mb szyn 49E1</w:t>
      </w:r>
    </w:p>
    <w:p w:rsidR="004D2AEB" w:rsidRPr="006615EB" w:rsidRDefault="004D2AEB" w:rsidP="00200F9E">
      <w:pPr>
        <w:pStyle w:val="Akapitzlist"/>
        <w:numPr>
          <w:ilvl w:val="0"/>
          <w:numId w:val="53"/>
        </w:numPr>
        <w:suppressAutoHyphens/>
        <w:spacing w:line="240" w:lineRule="auto"/>
        <w:ind w:left="1276"/>
        <w:rPr>
          <w:rFonts w:eastAsia="BatangChe"/>
          <w:sz w:val="22"/>
        </w:rPr>
      </w:pPr>
      <w:r w:rsidRPr="006615EB">
        <w:rPr>
          <w:rFonts w:eastAsia="BatangChe"/>
          <w:sz w:val="22"/>
        </w:rPr>
        <w:t xml:space="preserve">toru nr 4 ( tor szlakowy w stronę stacji Żary) od </w:t>
      </w:r>
      <w:r w:rsidR="007947CB" w:rsidRPr="006615EB">
        <w:rPr>
          <w:rFonts w:eastAsia="BatangChe"/>
          <w:sz w:val="22"/>
        </w:rPr>
        <w:t>przejazdu</w:t>
      </w:r>
      <w:r w:rsidRPr="006615EB">
        <w:rPr>
          <w:rFonts w:eastAsia="BatangChe"/>
          <w:sz w:val="22"/>
        </w:rPr>
        <w:t xml:space="preserve"> do km 41,</w:t>
      </w:r>
      <w:r w:rsidR="00E336A3" w:rsidRPr="006615EB">
        <w:rPr>
          <w:rFonts w:eastAsia="BatangChe"/>
          <w:sz w:val="22"/>
        </w:rPr>
        <w:t xml:space="preserve">150 na długości ok 324 </w:t>
      </w:r>
      <w:r w:rsidRPr="006615EB">
        <w:rPr>
          <w:rFonts w:eastAsia="BatangChe"/>
          <w:sz w:val="22"/>
        </w:rPr>
        <w:t xml:space="preserve">mt – </w:t>
      </w:r>
      <w:r w:rsidR="00E336A3" w:rsidRPr="006615EB">
        <w:rPr>
          <w:rFonts w:eastAsia="BatangChe"/>
          <w:sz w:val="22"/>
        </w:rPr>
        <w:t>6</w:t>
      </w:r>
      <w:r w:rsidR="007947CB" w:rsidRPr="006615EB">
        <w:rPr>
          <w:rFonts w:eastAsia="BatangChe"/>
          <w:sz w:val="22"/>
        </w:rPr>
        <w:t>48</w:t>
      </w:r>
      <w:r w:rsidRPr="006615EB">
        <w:rPr>
          <w:rFonts w:eastAsia="BatangChe"/>
          <w:sz w:val="22"/>
        </w:rPr>
        <w:t xml:space="preserve"> mb szyn 49E1</w:t>
      </w:r>
    </w:p>
    <w:p w:rsidR="004D2AEB" w:rsidRPr="006615EB" w:rsidRDefault="003C660B" w:rsidP="00200F9E">
      <w:pPr>
        <w:numPr>
          <w:ilvl w:val="0"/>
          <w:numId w:val="49"/>
        </w:numPr>
        <w:suppressAutoHyphens/>
        <w:spacing w:line="240" w:lineRule="auto"/>
        <w:ind w:left="851" w:hanging="284"/>
        <w:rPr>
          <w:sz w:val="22"/>
        </w:rPr>
      </w:pPr>
      <w:r w:rsidRPr="006615EB">
        <w:rPr>
          <w:rFonts w:eastAsia="BatangChe"/>
          <w:sz w:val="22"/>
        </w:rPr>
        <w:t>Zakup, transport i wymiana r</w:t>
      </w:r>
      <w:r w:rsidR="004D2AEB" w:rsidRPr="006615EB">
        <w:rPr>
          <w:rFonts w:eastAsia="BatangChe"/>
          <w:sz w:val="22"/>
        </w:rPr>
        <w:t>ozjazdów</w:t>
      </w:r>
    </w:p>
    <w:p w:rsidR="004D2AEB" w:rsidRPr="006615EB" w:rsidRDefault="004D2AEB" w:rsidP="00200F9E">
      <w:pPr>
        <w:pStyle w:val="Zwykytekst"/>
        <w:numPr>
          <w:ilvl w:val="0"/>
          <w:numId w:val="54"/>
        </w:numPr>
        <w:spacing w:after="0" w:line="276" w:lineRule="auto"/>
        <w:ind w:left="1276"/>
        <w:rPr>
          <w:rFonts w:ascii="Arial" w:hAnsi="Arial" w:cs="Arial"/>
          <w:sz w:val="22"/>
          <w:szCs w:val="22"/>
        </w:rPr>
      </w:pPr>
      <w:r w:rsidRPr="006615EB">
        <w:rPr>
          <w:rFonts w:ascii="Arial" w:hAnsi="Arial" w:cs="Arial"/>
          <w:sz w:val="22"/>
          <w:szCs w:val="22"/>
        </w:rPr>
        <w:t xml:space="preserve">Rz 4  - S49 1:9 R 300 L - podrozjazdnice </w:t>
      </w:r>
      <w:r w:rsidR="003C660B" w:rsidRPr="006615EB">
        <w:rPr>
          <w:rFonts w:ascii="Arial" w:hAnsi="Arial" w:cs="Arial"/>
          <w:sz w:val="22"/>
          <w:szCs w:val="22"/>
        </w:rPr>
        <w:t>drewn</w:t>
      </w:r>
      <w:r w:rsidR="00A2799A" w:rsidRPr="006615EB">
        <w:rPr>
          <w:rFonts w:ascii="Arial" w:hAnsi="Arial" w:cs="Arial"/>
          <w:sz w:val="22"/>
          <w:szCs w:val="22"/>
        </w:rPr>
        <w:t>o</w:t>
      </w:r>
      <w:r w:rsidR="003C660B" w:rsidRPr="006615EB">
        <w:rPr>
          <w:rFonts w:ascii="Arial" w:hAnsi="Arial" w:cs="Arial"/>
          <w:sz w:val="22"/>
          <w:szCs w:val="22"/>
        </w:rPr>
        <w:t xml:space="preserve"> twarde</w:t>
      </w:r>
      <w:r w:rsidRPr="006615EB">
        <w:rPr>
          <w:rFonts w:ascii="Arial" w:hAnsi="Arial" w:cs="Arial"/>
          <w:sz w:val="22"/>
          <w:szCs w:val="22"/>
        </w:rPr>
        <w:t>, podsypka tłuczniowa</w:t>
      </w:r>
    </w:p>
    <w:p w:rsidR="004D2AEB" w:rsidRPr="006615EB" w:rsidRDefault="004D2AEB" w:rsidP="00200F9E">
      <w:pPr>
        <w:pStyle w:val="Zwykytekst"/>
        <w:numPr>
          <w:ilvl w:val="0"/>
          <w:numId w:val="54"/>
        </w:numPr>
        <w:spacing w:after="0" w:line="276" w:lineRule="auto"/>
        <w:ind w:left="1276"/>
        <w:rPr>
          <w:rFonts w:ascii="Arial" w:hAnsi="Arial" w:cs="Arial"/>
          <w:sz w:val="22"/>
          <w:szCs w:val="22"/>
        </w:rPr>
      </w:pPr>
      <w:r w:rsidRPr="006615EB">
        <w:rPr>
          <w:rFonts w:ascii="Arial" w:hAnsi="Arial" w:cs="Arial"/>
          <w:sz w:val="22"/>
          <w:szCs w:val="22"/>
        </w:rPr>
        <w:t xml:space="preserve">Rkpd 5  - S49 1:9 R 190 - </w:t>
      </w:r>
      <w:r w:rsidR="00A2799A" w:rsidRPr="006615EB">
        <w:rPr>
          <w:rFonts w:ascii="Arial" w:hAnsi="Arial" w:cs="Arial"/>
          <w:sz w:val="22"/>
          <w:szCs w:val="22"/>
        </w:rPr>
        <w:t>podrozjazdnice drewno twarde, podsypka tłuczniowa</w:t>
      </w:r>
    </w:p>
    <w:p w:rsidR="004D2AEB" w:rsidRPr="006615EB" w:rsidRDefault="004D2AEB" w:rsidP="00200F9E">
      <w:pPr>
        <w:pStyle w:val="Zwykytekst"/>
        <w:numPr>
          <w:ilvl w:val="0"/>
          <w:numId w:val="54"/>
        </w:numPr>
        <w:spacing w:after="0" w:line="276" w:lineRule="auto"/>
        <w:ind w:left="1276"/>
        <w:rPr>
          <w:rFonts w:ascii="Arial" w:hAnsi="Arial" w:cs="Arial"/>
          <w:sz w:val="22"/>
          <w:szCs w:val="22"/>
        </w:rPr>
      </w:pPr>
      <w:r w:rsidRPr="006615EB">
        <w:rPr>
          <w:rFonts w:ascii="Arial" w:hAnsi="Arial" w:cs="Arial"/>
          <w:sz w:val="22"/>
          <w:szCs w:val="22"/>
        </w:rPr>
        <w:t xml:space="preserve">Rz 16  - S49 1:9 R </w:t>
      </w:r>
      <w:r w:rsidR="00AB12C8" w:rsidRPr="006615EB">
        <w:rPr>
          <w:rFonts w:ascii="Arial" w:hAnsi="Arial" w:cs="Arial"/>
          <w:sz w:val="22"/>
          <w:szCs w:val="22"/>
        </w:rPr>
        <w:t>3</w:t>
      </w:r>
      <w:r w:rsidRPr="006615EB">
        <w:rPr>
          <w:rFonts w:ascii="Arial" w:hAnsi="Arial" w:cs="Arial"/>
          <w:sz w:val="22"/>
          <w:szCs w:val="22"/>
        </w:rPr>
        <w:t xml:space="preserve">00 P - </w:t>
      </w:r>
      <w:r w:rsidR="00A2799A" w:rsidRPr="006615EB">
        <w:rPr>
          <w:rFonts w:ascii="Arial" w:hAnsi="Arial" w:cs="Arial"/>
          <w:sz w:val="22"/>
          <w:szCs w:val="22"/>
        </w:rPr>
        <w:t>podrozjazdnice drewno twarde, podsypka tłuczniowa</w:t>
      </w:r>
    </w:p>
    <w:p w:rsidR="004D2AEB" w:rsidRPr="006615EB" w:rsidRDefault="004D2AEB" w:rsidP="00200F9E">
      <w:pPr>
        <w:pStyle w:val="Zwykytekst"/>
        <w:numPr>
          <w:ilvl w:val="0"/>
          <w:numId w:val="54"/>
        </w:numPr>
        <w:spacing w:after="0" w:line="276" w:lineRule="auto"/>
        <w:ind w:left="1276"/>
        <w:rPr>
          <w:rFonts w:ascii="Arial" w:hAnsi="Arial" w:cs="Arial"/>
          <w:sz w:val="22"/>
          <w:szCs w:val="22"/>
        </w:rPr>
      </w:pPr>
      <w:r w:rsidRPr="006615EB">
        <w:rPr>
          <w:rFonts w:ascii="Arial" w:hAnsi="Arial" w:cs="Arial"/>
          <w:sz w:val="22"/>
          <w:szCs w:val="22"/>
        </w:rPr>
        <w:t xml:space="preserve">Rz 17  - S49 1:9 R </w:t>
      </w:r>
      <w:r w:rsidR="00AB12C8" w:rsidRPr="006615EB">
        <w:rPr>
          <w:rFonts w:ascii="Arial" w:hAnsi="Arial" w:cs="Arial"/>
          <w:sz w:val="22"/>
          <w:szCs w:val="22"/>
        </w:rPr>
        <w:t>3</w:t>
      </w:r>
      <w:r w:rsidRPr="006615EB">
        <w:rPr>
          <w:rFonts w:ascii="Arial" w:hAnsi="Arial" w:cs="Arial"/>
          <w:sz w:val="22"/>
          <w:szCs w:val="22"/>
        </w:rPr>
        <w:t xml:space="preserve">00 L - </w:t>
      </w:r>
      <w:r w:rsidR="00A2799A" w:rsidRPr="006615EB">
        <w:rPr>
          <w:rFonts w:ascii="Arial" w:hAnsi="Arial" w:cs="Arial"/>
          <w:sz w:val="22"/>
          <w:szCs w:val="22"/>
        </w:rPr>
        <w:t>podrozjazdnice drewno twarde, podsypka tłuczniowa</w:t>
      </w:r>
    </w:p>
    <w:p w:rsidR="00AB12C8" w:rsidRPr="006615EB" w:rsidRDefault="00AB12C8" w:rsidP="00200F9E">
      <w:pPr>
        <w:pStyle w:val="Zwykytekst"/>
        <w:numPr>
          <w:ilvl w:val="0"/>
          <w:numId w:val="54"/>
        </w:numPr>
        <w:spacing w:after="0" w:line="276" w:lineRule="auto"/>
        <w:ind w:left="1276"/>
        <w:rPr>
          <w:rFonts w:ascii="Arial" w:hAnsi="Arial" w:cs="Arial"/>
          <w:sz w:val="22"/>
          <w:szCs w:val="22"/>
        </w:rPr>
      </w:pPr>
      <w:r w:rsidRPr="006615EB">
        <w:rPr>
          <w:rFonts w:ascii="Arial" w:hAnsi="Arial" w:cs="Arial"/>
          <w:sz w:val="22"/>
          <w:szCs w:val="22"/>
        </w:rPr>
        <w:t>Rz 1</w:t>
      </w:r>
      <w:r w:rsidR="007947CB" w:rsidRPr="006615EB">
        <w:rPr>
          <w:rFonts w:ascii="Arial" w:hAnsi="Arial" w:cs="Arial"/>
          <w:sz w:val="22"/>
          <w:szCs w:val="22"/>
        </w:rPr>
        <w:t>8</w:t>
      </w:r>
      <w:r w:rsidRPr="006615EB">
        <w:rPr>
          <w:rFonts w:ascii="Arial" w:hAnsi="Arial" w:cs="Arial"/>
          <w:sz w:val="22"/>
          <w:szCs w:val="22"/>
        </w:rPr>
        <w:t xml:space="preserve">  - S49 1:9 R </w:t>
      </w:r>
      <w:r w:rsidR="007947CB" w:rsidRPr="006615EB">
        <w:rPr>
          <w:rFonts w:ascii="Arial" w:hAnsi="Arial" w:cs="Arial"/>
          <w:sz w:val="22"/>
          <w:szCs w:val="22"/>
        </w:rPr>
        <w:t>3</w:t>
      </w:r>
      <w:r w:rsidRPr="006615EB">
        <w:rPr>
          <w:rFonts w:ascii="Arial" w:hAnsi="Arial" w:cs="Arial"/>
          <w:sz w:val="22"/>
          <w:szCs w:val="22"/>
        </w:rPr>
        <w:t xml:space="preserve">00 </w:t>
      </w:r>
      <w:r w:rsidR="007947CB" w:rsidRPr="006615EB">
        <w:rPr>
          <w:rFonts w:ascii="Arial" w:hAnsi="Arial" w:cs="Arial"/>
          <w:sz w:val="22"/>
          <w:szCs w:val="22"/>
        </w:rPr>
        <w:t>P</w:t>
      </w:r>
      <w:r w:rsidRPr="006615EB">
        <w:rPr>
          <w:rFonts w:ascii="Arial" w:hAnsi="Arial" w:cs="Arial"/>
          <w:sz w:val="22"/>
          <w:szCs w:val="22"/>
        </w:rPr>
        <w:t xml:space="preserve"> </w:t>
      </w:r>
      <w:r w:rsidR="00A2799A" w:rsidRPr="006615EB">
        <w:rPr>
          <w:rFonts w:ascii="Arial" w:hAnsi="Arial" w:cs="Arial"/>
          <w:sz w:val="22"/>
          <w:szCs w:val="22"/>
        </w:rPr>
        <w:t>podrozjazdnice drewno twarde, podsypka tłuczniowa</w:t>
      </w:r>
    </w:p>
    <w:p w:rsidR="00AB12C8" w:rsidRPr="006615EB" w:rsidRDefault="00AB12C8" w:rsidP="00200F9E">
      <w:pPr>
        <w:pStyle w:val="Zwykytekst"/>
        <w:numPr>
          <w:ilvl w:val="0"/>
          <w:numId w:val="54"/>
        </w:numPr>
        <w:spacing w:after="0" w:line="276" w:lineRule="auto"/>
        <w:ind w:left="1276"/>
        <w:rPr>
          <w:rFonts w:ascii="Arial" w:hAnsi="Arial" w:cs="Arial"/>
          <w:sz w:val="22"/>
          <w:szCs w:val="22"/>
        </w:rPr>
      </w:pPr>
      <w:r w:rsidRPr="006615EB">
        <w:rPr>
          <w:rFonts w:ascii="Arial" w:hAnsi="Arial" w:cs="Arial"/>
          <w:sz w:val="22"/>
          <w:szCs w:val="22"/>
        </w:rPr>
        <w:lastRenderedPageBreak/>
        <w:t xml:space="preserve">Rz 19N  - S49 1:9 R </w:t>
      </w:r>
      <w:r w:rsidR="007947CB" w:rsidRPr="006615EB">
        <w:rPr>
          <w:rFonts w:ascii="Arial" w:hAnsi="Arial" w:cs="Arial"/>
          <w:sz w:val="22"/>
          <w:szCs w:val="22"/>
        </w:rPr>
        <w:t>3</w:t>
      </w:r>
      <w:r w:rsidRPr="006615EB">
        <w:rPr>
          <w:rFonts w:ascii="Arial" w:hAnsi="Arial" w:cs="Arial"/>
          <w:sz w:val="22"/>
          <w:szCs w:val="22"/>
        </w:rPr>
        <w:t xml:space="preserve">00 L - </w:t>
      </w:r>
      <w:r w:rsidR="00A2799A" w:rsidRPr="006615EB">
        <w:rPr>
          <w:rFonts w:ascii="Arial" w:hAnsi="Arial" w:cs="Arial"/>
          <w:sz w:val="22"/>
          <w:szCs w:val="22"/>
        </w:rPr>
        <w:t>podrozjazdnice drewno twarde, podsypka tłuczniowa</w:t>
      </w:r>
    </w:p>
    <w:p w:rsidR="007947CB" w:rsidRPr="006615EB" w:rsidRDefault="007947CB" w:rsidP="00200F9E">
      <w:pPr>
        <w:pStyle w:val="Zwykytekst"/>
        <w:numPr>
          <w:ilvl w:val="0"/>
          <w:numId w:val="54"/>
        </w:numPr>
        <w:spacing w:after="0" w:line="276" w:lineRule="auto"/>
        <w:ind w:left="1276"/>
        <w:rPr>
          <w:rFonts w:ascii="Arial" w:hAnsi="Arial" w:cs="Arial"/>
          <w:sz w:val="22"/>
          <w:szCs w:val="22"/>
        </w:rPr>
      </w:pPr>
      <w:r w:rsidRPr="006615EB">
        <w:rPr>
          <w:rFonts w:ascii="Arial" w:hAnsi="Arial" w:cs="Arial"/>
          <w:sz w:val="22"/>
          <w:szCs w:val="22"/>
        </w:rPr>
        <w:t xml:space="preserve">Rz 20N  - S49 1:9 R 300 L - </w:t>
      </w:r>
      <w:r w:rsidR="00A2799A" w:rsidRPr="006615EB">
        <w:rPr>
          <w:rFonts w:ascii="Arial" w:hAnsi="Arial" w:cs="Arial"/>
          <w:sz w:val="22"/>
          <w:szCs w:val="22"/>
        </w:rPr>
        <w:t>podrozjazdnice drewno twarde, podsypka tłuczniowa</w:t>
      </w:r>
    </w:p>
    <w:p w:rsidR="00BC5FEF" w:rsidRPr="006615EB" w:rsidRDefault="00BC5FEF" w:rsidP="00200F9E">
      <w:pPr>
        <w:numPr>
          <w:ilvl w:val="0"/>
          <w:numId w:val="49"/>
        </w:numPr>
        <w:suppressAutoHyphens/>
        <w:spacing w:line="240" w:lineRule="auto"/>
        <w:ind w:left="851" w:hanging="284"/>
        <w:rPr>
          <w:sz w:val="22"/>
        </w:rPr>
      </w:pPr>
      <w:r w:rsidRPr="006615EB">
        <w:rPr>
          <w:rFonts w:eastAsia="BatangChe"/>
          <w:sz w:val="22"/>
        </w:rPr>
        <w:t>Zakup, transport i montaż kompletów akcesoriów (wkładki wkw</w:t>
      </w:r>
      <w:r w:rsidR="007947CB" w:rsidRPr="006615EB">
        <w:rPr>
          <w:rFonts w:eastAsia="BatangChe"/>
          <w:sz w:val="22"/>
        </w:rPr>
        <w:t>49</w:t>
      </w:r>
      <w:r w:rsidRPr="006615EB">
        <w:rPr>
          <w:rFonts w:eastAsia="BatangChe"/>
          <w:sz w:val="22"/>
        </w:rPr>
        <w:t>, przekładki PWK</w:t>
      </w:r>
      <w:r w:rsidR="007947CB" w:rsidRPr="006615EB">
        <w:rPr>
          <w:rFonts w:eastAsia="BatangChe"/>
          <w:sz w:val="22"/>
        </w:rPr>
        <w:t>49</w:t>
      </w:r>
      <w:r w:rsidRPr="006615EB">
        <w:rPr>
          <w:rFonts w:eastAsia="BatangChe"/>
          <w:sz w:val="22"/>
        </w:rPr>
        <w:t xml:space="preserve">A, łapki sprężyste SB4) </w:t>
      </w:r>
    </w:p>
    <w:p w:rsidR="00BC5FEF" w:rsidRPr="006615EB" w:rsidRDefault="00BC5FEF" w:rsidP="00200F9E">
      <w:pPr>
        <w:numPr>
          <w:ilvl w:val="0"/>
          <w:numId w:val="49"/>
        </w:numPr>
        <w:suppressAutoHyphens/>
        <w:spacing w:line="240" w:lineRule="auto"/>
        <w:ind w:left="851" w:hanging="284"/>
        <w:rPr>
          <w:sz w:val="22"/>
        </w:rPr>
      </w:pPr>
      <w:r w:rsidRPr="006615EB">
        <w:rPr>
          <w:rFonts w:eastAsia="BatangChe"/>
          <w:sz w:val="22"/>
        </w:rPr>
        <w:t xml:space="preserve">wykonanie spoin </w:t>
      </w:r>
      <w:r w:rsidR="007947CB" w:rsidRPr="006615EB">
        <w:rPr>
          <w:rFonts w:eastAsia="BatangChe"/>
          <w:sz w:val="22"/>
        </w:rPr>
        <w:t>lub zgrzein</w:t>
      </w:r>
      <w:r w:rsidRPr="006615EB">
        <w:rPr>
          <w:rFonts w:eastAsia="BatangChe"/>
          <w:sz w:val="22"/>
        </w:rPr>
        <w:t xml:space="preserve"> </w:t>
      </w:r>
      <w:r w:rsidR="007947CB" w:rsidRPr="006615EB">
        <w:rPr>
          <w:rFonts w:eastAsia="BatangChe"/>
          <w:sz w:val="22"/>
        </w:rPr>
        <w:t>niezbędnych do wykonania torów bezstykowych</w:t>
      </w:r>
    </w:p>
    <w:p w:rsidR="00BC5FEF" w:rsidRPr="006615EB" w:rsidRDefault="00BC5FEF" w:rsidP="00200F9E">
      <w:pPr>
        <w:numPr>
          <w:ilvl w:val="0"/>
          <w:numId w:val="49"/>
        </w:numPr>
        <w:suppressAutoHyphens/>
        <w:spacing w:line="240" w:lineRule="auto"/>
        <w:ind w:left="851" w:hanging="284"/>
        <w:rPr>
          <w:sz w:val="22"/>
        </w:rPr>
      </w:pPr>
      <w:r w:rsidRPr="006615EB">
        <w:rPr>
          <w:rFonts w:eastAsia="BatangChe"/>
          <w:sz w:val="22"/>
        </w:rPr>
        <w:t xml:space="preserve">regulacja toru w planie i w profilu   - </w:t>
      </w:r>
      <w:r w:rsidR="007947CB" w:rsidRPr="006615EB">
        <w:rPr>
          <w:rFonts w:eastAsia="BatangChe"/>
          <w:sz w:val="22"/>
        </w:rPr>
        <w:t>3200 mbt</w:t>
      </w:r>
    </w:p>
    <w:p w:rsidR="00BC5FEF" w:rsidRPr="006615EB" w:rsidRDefault="00B720E8" w:rsidP="00891D88">
      <w:pPr>
        <w:pStyle w:val="Zwykytekst"/>
        <w:spacing w:after="0" w:line="276" w:lineRule="auto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pl-PL"/>
        </w:rPr>
        <w:drawing>
          <wp:inline distT="0" distB="0" distL="0" distR="0" wp14:anchorId="1F85E184" wp14:editId="76A9ED2E">
            <wp:extent cx="5760720" cy="120840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eniów nowy sch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0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0E8" w:rsidRPr="006615EB" w:rsidRDefault="00B720E8" w:rsidP="00B720E8">
      <w:pPr>
        <w:pStyle w:val="Zwykytekst"/>
        <w:spacing w:before="120" w:line="276" w:lineRule="auto"/>
        <w:ind w:firstLine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zmieniony</w:t>
      </w:r>
      <w:r w:rsidRPr="006615EB">
        <w:rPr>
          <w:rFonts w:ascii="Arial" w:hAnsi="Arial" w:cs="Arial"/>
          <w:sz w:val="18"/>
          <w:szCs w:val="18"/>
        </w:rPr>
        <w:t xml:space="preserve"> schemat Stacji Bieniów</w:t>
      </w:r>
    </w:p>
    <w:p w:rsidR="007947CB" w:rsidRPr="006615EB" w:rsidRDefault="007947CB" w:rsidP="007947CB">
      <w:pPr>
        <w:pStyle w:val="Akapit"/>
        <w:spacing w:line="240" w:lineRule="auto"/>
        <w:rPr>
          <w:b/>
        </w:rPr>
      </w:pPr>
      <w:r w:rsidRPr="006615EB">
        <w:rPr>
          <w:b/>
        </w:rPr>
        <w:t>Urządzenia srk:</w:t>
      </w:r>
    </w:p>
    <w:p w:rsidR="00670919" w:rsidRPr="006615EB" w:rsidRDefault="00670919" w:rsidP="00670919">
      <w:pPr>
        <w:pStyle w:val="Akapit"/>
        <w:numPr>
          <w:ilvl w:val="0"/>
          <w:numId w:val="63"/>
        </w:numPr>
        <w:spacing w:before="0" w:line="240" w:lineRule="auto"/>
      </w:pPr>
      <w:r w:rsidRPr="006615EB">
        <w:t>opracowanie projektu</w:t>
      </w:r>
    </w:p>
    <w:p w:rsidR="00670919" w:rsidRPr="006615EB" w:rsidRDefault="00670919" w:rsidP="00670919">
      <w:pPr>
        <w:pStyle w:val="Akapit"/>
        <w:numPr>
          <w:ilvl w:val="0"/>
          <w:numId w:val="63"/>
        </w:numPr>
        <w:spacing w:before="0" w:line="240" w:lineRule="auto"/>
      </w:pPr>
      <w:r w:rsidRPr="006615EB">
        <w:t>wykonanie przełożenia zależności z toru nr 6 na tor n 2 umożliwiając obsługę po zmienionym układzie rozjazdów na stacji Bieniów( pełen trapez od strony zachodniej) oraz od strony nastawni Bn1</w:t>
      </w:r>
    </w:p>
    <w:p w:rsidR="00670919" w:rsidRPr="006615EB" w:rsidRDefault="00670919" w:rsidP="00670919">
      <w:pPr>
        <w:pStyle w:val="Akapit"/>
        <w:numPr>
          <w:ilvl w:val="0"/>
          <w:numId w:val="63"/>
        </w:numPr>
        <w:spacing w:before="0" w:line="240" w:lineRule="auto"/>
      </w:pPr>
      <w:r w:rsidRPr="006615EB">
        <w:t>Zabudowa elektrycznych napędów zwrotnicowych do nowych rozjazdów nr 19N i 20N</w:t>
      </w:r>
    </w:p>
    <w:p w:rsidR="00670919" w:rsidRPr="006615EB" w:rsidRDefault="00670919" w:rsidP="00670919">
      <w:pPr>
        <w:pStyle w:val="Akapit"/>
        <w:numPr>
          <w:ilvl w:val="0"/>
          <w:numId w:val="63"/>
        </w:numPr>
        <w:spacing w:before="0" w:line="240" w:lineRule="auto"/>
      </w:pPr>
      <w:r w:rsidRPr="006615EB">
        <w:t>Wymiana mechanicznych napędów zwrotnicowych na elektryczne w rozjazdach 16, 17 i 18</w:t>
      </w:r>
    </w:p>
    <w:p w:rsidR="00670919" w:rsidRPr="006615EB" w:rsidRDefault="00670919" w:rsidP="00670919">
      <w:pPr>
        <w:pStyle w:val="Akapit"/>
        <w:numPr>
          <w:ilvl w:val="0"/>
          <w:numId w:val="63"/>
        </w:numPr>
        <w:spacing w:before="0" w:line="240" w:lineRule="auto"/>
      </w:pPr>
      <w:r w:rsidRPr="006615EB">
        <w:t>przeniesienie semafora wyjazdowego F ustawionego przy torze nr 6 na tor nr 2</w:t>
      </w:r>
    </w:p>
    <w:p w:rsidR="00670919" w:rsidRPr="006615EB" w:rsidRDefault="00670919" w:rsidP="00670919">
      <w:pPr>
        <w:pStyle w:val="Akapit"/>
        <w:numPr>
          <w:ilvl w:val="0"/>
          <w:numId w:val="63"/>
        </w:numPr>
        <w:spacing w:before="0" w:line="240" w:lineRule="auto"/>
        <w:rPr>
          <w:i/>
        </w:rPr>
      </w:pPr>
      <w:r w:rsidRPr="006615EB">
        <w:rPr>
          <w:i/>
        </w:rPr>
        <w:t xml:space="preserve">odbudowa drogowego kanału pędniowego pod drogą krajową nr 27 długości 18m, </w:t>
      </w:r>
    </w:p>
    <w:p w:rsidR="00670919" w:rsidRPr="006615EB" w:rsidRDefault="00670919" w:rsidP="00670919">
      <w:pPr>
        <w:pStyle w:val="Akapit"/>
        <w:numPr>
          <w:ilvl w:val="0"/>
          <w:numId w:val="63"/>
        </w:numPr>
        <w:spacing w:before="0" w:line="240" w:lineRule="auto"/>
      </w:pPr>
      <w:r w:rsidRPr="006615EB">
        <w:t>zabudowa urządzeń kontroli niezajętości torów i rozjazdów Rz 16; 17; 18; 19N; 20N i odcinków torowych od semaforów wjazdowych oraz z torów 2,4 (liczniki osi)</w:t>
      </w:r>
    </w:p>
    <w:p w:rsidR="00670919" w:rsidRPr="006615EB" w:rsidRDefault="00670919" w:rsidP="00670919">
      <w:pPr>
        <w:pStyle w:val="Akapit"/>
        <w:numPr>
          <w:ilvl w:val="0"/>
          <w:numId w:val="63"/>
        </w:numPr>
        <w:spacing w:before="0" w:line="240" w:lineRule="auto"/>
      </w:pPr>
      <w:r w:rsidRPr="006615EB">
        <w:t>likwidacja elektronicznych obwodów nakładanych EON w okręgu nastawczym Bn</w:t>
      </w:r>
    </w:p>
    <w:p w:rsidR="00670919" w:rsidRPr="006615EB" w:rsidRDefault="00670919" w:rsidP="00670919">
      <w:pPr>
        <w:pStyle w:val="Akapit"/>
        <w:numPr>
          <w:ilvl w:val="0"/>
          <w:numId w:val="63"/>
        </w:numPr>
        <w:spacing w:before="0" w:line="240" w:lineRule="auto"/>
      </w:pPr>
      <w:r w:rsidRPr="006615EB">
        <w:t xml:space="preserve">zabudowa pulpitu nastawczego na nastawni dysponującej Bn </w:t>
      </w:r>
    </w:p>
    <w:p w:rsidR="00670919" w:rsidRPr="006615EB" w:rsidRDefault="00670919" w:rsidP="00670919">
      <w:pPr>
        <w:pStyle w:val="Akapit"/>
        <w:numPr>
          <w:ilvl w:val="0"/>
          <w:numId w:val="63"/>
        </w:numPr>
        <w:spacing w:before="0" w:line="240" w:lineRule="auto"/>
      </w:pPr>
      <w:r w:rsidRPr="006615EB">
        <w:t>zabudowa kontenera przekaźnikowego</w:t>
      </w:r>
    </w:p>
    <w:p w:rsidR="00670919" w:rsidRPr="006615EB" w:rsidRDefault="00670919" w:rsidP="00670919">
      <w:pPr>
        <w:pStyle w:val="Akapit"/>
        <w:numPr>
          <w:ilvl w:val="0"/>
          <w:numId w:val="63"/>
        </w:numPr>
        <w:spacing w:before="0" w:line="240" w:lineRule="auto"/>
      </w:pPr>
      <w:r w:rsidRPr="006615EB">
        <w:t xml:space="preserve">ujęcie w zależnościach nowo zabudowanych rozjazdów Rz 19N i 20N </w:t>
      </w:r>
    </w:p>
    <w:p w:rsidR="00670919" w:rsidRPr="006615EB" w:rsidRDefault="00670919" w:rsidP="00670919">
      <w:pPr>
        <w:pStyle w:val="Akapit"/>
        <w:numPr>
          <w:ilvl w:val="0"/>
          <w:numId w:val="63"/>
        </w:numPr>
        <w:spacing w:before="0" w:line="240" w:lineRule="auto"/>
      </w:pPr>
      <w:r w:rsidRPr="006615EB">
        <w:t>wykonanie nowego planu schematycznego srk i tablicy zależności</w:t>
      </w:r>
    </w:p>
    <w:p w:rsidR="00670919" w:rsidRPr="006615EB" w:rsidRDefault="00670919" w:rsidP="00670919">
      <w:pPr>
        <w:pStyle w:val="Akapit"/>
        <w:numPr>
          <w:ilvl w:val="0"/>
          <w:numId w:val="63"/>
        </w:numPr>
        <w:spacing w:before="0" w:line="240" w:lineRule="auto"/>
      </w:pPr>
      <w:r w:rsidRPr="006615EB">
        <w:t>Zabudowa izolacji rozjazdów z elektrycznymi napędami zwrotnicowymi opartymi na licznikach osi</w:t>
      </w:r>
    </w:p>
    <w:p w:rsidR="00670919" w:rsidRPr="006615EB" w:rsidRDefault="00670919" w:rsidP="00670919">
      <w:pPr>
        <w:pStyle w:val="Akapit"/>
        <w:numPr>
          <w:ilvl w:val="0"/>
          <w:numId w:val="63"/>
        </w:numPr>
        <w:spacing w:before="0" w:line="240" w:lineRule="auto"/>
      </w:pPr>
      <w:r w:rsidRPr="006615EB">
        <w:t>Likwidacja urządzeń naprężnych w nastawni dysponującej adekwatnej do likwidowanych tras pędniowych</w:t>
      </w:r>
    </w:p>
    <w:p w:rsidR="00670919" w:rsidRPr="006615EB" w:rsidRDefault="00670919" w:rsidP="00670919">
      <w:pPr>
        <w:pStyle w:val="Akapit"/>
        <w:numPr>
          <w:ilvl w:val="0"/>
          <w:numId w:val="63"/>
        </w:numPr>
        <w:spacing w:before="0" w:line="240" w:lineRule="auto"/>
      </w:pPr>
      <w:r w:rsidRPr="006615EB">
        <w:t xml:space="preserve">Przebudowa zależności w skrzyni zależności nastawnicy odpowiednio do nowego układu torowego głowicy rozjazdowej </w:t>
      </w:r>
    </w:p>
    <w:p w:rsidR="00670919" w:rsidRPr="006615EB" w:rsidRDefault="00670919" w:rsidP="00670919">
      <w:pPr>
        <w:pStyle w:val="Akapit"/>
        <w:numPr>
          <w:ilvl w:val="0"/>
          <w:numId w:val="63"/>
        </w:numPr>
        <w:spacing w:before="0" w:line="240" w:lineRule="auto"/>
      </w:pPr>
      <w:r w:rsidRPr="006615EB">
        <w:t>Zastosować izolację rozjazdów opartą na licznikach osi do zwalniania przebiegów pociągowych wyjazdowych i wjazdowych (w tym rozwiązaniu  likwidujemy punkty oddziaływania – przestarzałe EONy, uwalniając przy tym np. przestrzeń na wbudowanie nowego rozjazdu nr 20N)</w:t>
      </w:r>
    </w:p>
    <w:p w:rsidR="007947CB" w:rsidRPr="006615EB" w:rsidRDefault="00670919" w:rsidP="00670919">
      <w:pPr>
        <w:pStyle w:val="Akapit"/>
        <w:numPr>
          <w:ilvl w:val="0"/>
          <w:numId w:val="63"/>
        </w:numPr>
        <w:spacing w:before="0" w:line="240" w:lineRule="auto"/>
      </w:pPr>
      <w:r w:rsidRPr="006615EB">
        <w:t>Przy okazji robót kablowych dla budowy instalacji energetycznych (oświetlenie głowicy rozjazdowej, EOR) przy przeciskach lub przewiertach należy dołożyć rury AROT 160mm, grubościenne dla kabli sterujących i sygnałowych do urządzeń srk</w:t>
      </w:r>
    </w:p>
    <w:p w:rsidR="007947CB" w:rsidRPr="006615EB" w:rsidRDefault="007947CB" w:rsidP="007947CB">
      <w:pPr>
        <w:pStyle w:val="Akapit"/>
        <w:spacing w:before="0" w:line="240" w:lineRule="auto"/>
      </w:pPr>
    </w:p>
    <w:p w:rsidR="007947CB" w:rsidRPr="006615EB" w:rsidRDefault="007947CB" w:rsidP="007947CB">
      <w:pPr>
        <w:pStyle w:val="Akapit"/>
        <w:spacing w:line="240" w:lineRule="auto"/>
        <w:rPr>
          <w:b/>
        </w:rPr>
      </w:pPr>
      <w:r w:rsidRPr="006615EB">
        <w:rPr>
          <w:b/>
        </w:rPr>
        <w:t>Urządzenia elektroenergetyki:</w:t>
      </w:r>
    </w:p>
    <w:p w:rsidR="006A23AB" w:rsidRPr="006615EB" w:rsidRDefault="006A23AB" w:rsidP="006A23AB">
      <w:pPr>
        <w:pStyle w:val="Akapit"/>
        <w:numPr>
          <w:ilvl w:val="0"/>
          <w:numId w:val="61"/>
        </w:numPr>
        <w:spacing w:before="0" w:line="240" w:lineRule="auto"/>
      </w:pPr>
      <w:r w:rsidRPr="006615EB">
        <w:t>zabudowa nowego złącza kablowego ZK-7  przy budynku warsztatu od strony torów działka nr 464/5 daszek złącza RAL 5005 granatowy.</w:t>
      </w:r>
    </w:p>
    <w:p w:rsidR="006A23AB" w:rsidRPr="006615EB" w:rsidRDefault="006A23AB" w:rsidP="006A23AB">
      <w:pPr>
        <w:pStyle w:val="Akapit"/>
        <w:numPr>
          <w:ilvl w:val="0"/>
          <w:numId w:val="61"/>
        </w:numPr>
        <w:spacing w:before="0" w:line="240" w:lineRule="auto"/>
      </w:pPr>
      <w:r w:rsidRPr="006615EB">
        <w:t>Z ZK-7 odpływy ( warsztat, nastawnia dysponująca, nastawnia wykonawcza, RESO, rezerwa, kontener SRK, w ZK-7 ogranicznik przepięć iskiernikowy 4 polowy) kable dobrać do mocy przesyłanej.</w:t>
      </w:r>
    </w:p>
    <w:p w:rsidR="006A23AB" w:rsidRPr="006615EB" w:rsidRDefault="006A23AB" w:rsidP="006A23AB">
      <w:pPr>
        <w:pStyle w:val="Akapit"/>
        <w:numPr>
          <w:ilvl w:val="0"/>
          <w:numId w:val="61"/>
        </w:numPr>
        <w:spacing w:before="0" w:line="240" w:lineRule="auto"/>
      </w:pPr>
      <w:r w:rsidRPr="006615EB">
        <w:t xml:space="preserve">Moc przyłączeniowa ze strony ENEA 80kW złącze ZKP-1 z układem półpośrednim. </w:t>
      </w:r>
    </w:p>
    <w:p w:rsidR="006A23AB" w:rsidRPr="006615EB" w:rsidRDefault="006A23AB" w:rsidP="006A23AB">
      <w:pPr>
        <w:pStyle w:val="Akapit"/>
        <w:numPr>
          <w:ilvl w:val="0"/>
          <w:numId w:val="61"/>
        </w:numPr>
        <w:spacing w:before="0" w:line="240" w:lineRule="auto"/>
        <w:jc w:val="left"/>
      </w:pPr>
      <w:r w:rsidRPr="006615EB">
        <w:t>zabudowa szafy RESO przy budynku warsztatu ( zasilanie i sterowanie EOR –ami ) wykonanie przewiertów pod torami do rozjazdów na głowicy przy nastawni dysponującej, dla rozjazdów ( 16, 17,18,19,20 i 1 rezerwa)</w:t>
      </w:r>
    </w:p>
    <w:p w:rsidR="006A23AB" w:rsidRPr="006615EB" w:rsidRDefault="006A23AB" w:rsidP="006A23AB">
      <w:pPr>
        <w:pStyle w:val="Akapit"/>
        <w:numPr>
          <w:ilvl w:val="0"/>
          <w:numId w:val="61"/>
        </w:numPr>
        <w:spacing w:before="0" w:line="240" w:lineRule="auto"/>
        <w:jc w:val="left"/>
      </w:pPr>
      <w:r w:rsidRPr="006615EB">
        <w:t>Zabudowa skrzyń transformatorowych przy rozjazdach( 16, 17,18,19,20)</w:t>
      </w:r>
    </w:p>
    <w:p w:rsidR="006A23AB" w:rsidRPr="006615EB" w:rsidRDefault="006A23AB" w:rsidP="006A23AB">
      <w:pPr>
        <w:pStyle w:val="Akapit"/>
        <w:numPr>
          <w:ilvl w:val="0"/>
          <w:numId w:val="61"/>
        </w:numPr>
        <w:spacing w:before="0" w:line="240" w:lineRule="auto"/>
        <w:jc w:val="left"/>
      </w:pPr>
      <w:r w:rsidRPr="006615EB">
        <w:t>Zabudowa pulpitu sterującego na nastawni dysponującej</w:t>
      </w:r>
    </w:p>
    <w:p w:rsidR="006A23AB" w:rsidRPr="006615EB" w:rsidRDefault="006A23AB" w:rsidP="006A23AB">
      <w:pPr>
        <w:pStyle w:val="Akapit"/>
        <w:numPr>
          <w:ilvl w:val="0"/>
          <w:numId w:val="61"/>
        </w:numPr>
        <w:spacing w:before="0" w:line="240" w:lineRule="auto"/>
        <w:jc w:val="left"/>
      </w:pPr>
      <w:r w:rsidRPr="006615EB">
        <w:t xml:space="preserve">Wykonanie przyłącza do nastawni dysponującej od złącza ZK-7( wykorzystać ten sam przewiert co do ułożenie kabla sterującego pomiędzy RESO a pulpitem w nastawni)  </w:t>
      </w:r>
    </w:p>
    <w:p w:rsidR="006A23AB" w:rsidRPr="006615EB" w:rsidRDefault="006A23AB" w:rsidP="006A23AB">
      <w:pPr>
        <w:pStyle w:val="Akapit"/>
        <w:numPr>
          <w:ilvl w:val="0"/>
          <w:numId w:val="61"/>
        </w:numPr>
        <w:spacing w:before="0" w:line="240" w:lineRule="auto"/>
      </w:pPr>
      <w:r w:rsidRPr="006615EB">
        <w:t>Wykonanie WLZ od nowego przyłącza ZKP-1 ENEA do ZK-7 umieszczonego na działce nr 464/5 i z ZK-7 do szafy RESO zabudowanej przy ścianie warsztatu na działce 464/5</w:t>
      </w:r>
    </w:p>
    <w:p w:rsidR="006A23AB" w:rsidRPr="006615EB" w:rsidRDefault="006A23AB" w:rsidP="006A23AB">
      <w:pPr>
        <w:pStyle w:val="Akapit"/>
        <w:numPr>
          <w:ilvl w:val="0"/>
          <w:numId w:val="61"/>
        </w:numPr>
        <w:spacing w:before="0" w:line="240" w:lineRule="auto"/>
      </w:pPr>
      <w:r w:rsidRPr="006615EB">
        <w:t>Wykonanie przewiertu pod torami między budynkiem warsztatowym a nastawnią Rura AROT fi 160mm2 grubościenna, oraz przewiert pod drogą na wysokości przejazdu również rura fi 160mm2 grubościenna.</w:t>
      </w:r>
    </w:p>
    <w:p w:rsidR="006A23AB" w:rsidRPr="006615EB" w:rsidRDefault="006A23AB" w:rsidP="006A23AB">
      <w:pPr>
        <w:pStyle w:val="Akapit"/>
        <w:numPr>
          <w:ilvl w:val="0"/>
          <w:numId w:val="61"/>
        </w:numPr>
        <w:spacing w:before="0" w:line="240" w:lineRule="auto"/>
      </w:pPr>
      <w:r w:rsidRPr="006615EB">
        <w:t xml:space="preserve">Podłączenie oświetlenia przejazdu i głowicy rozjazdowej i oświetlenia peronu 1 do szafy RESO  z zegarami astronomicznymi ( sterownie ośw peronu 1, peronu 3, międzytorza, głowicą rozjazdową). </w:t>
      </w:r>
    </w:p>
    <w:p w:rsidR="006A23AB" w:rsidRPr="006615EB" w:rsidRDefault="006A23AB" w:rsidP="006A23AB">
      <w:pPr>
        <w:pStyle w:val="Akapit"/>
        <w:numPr>
          <w:ilvl w:val="0"/>
          <w:numId w:val="61"/>
        </w:numPr>
        <w:spacing w:before="0" w:line="240" w:lineRule="auto"/>
      </w:pPr>
      <w:r w:rsidRPr="006615EB">
        <w:t>Podłączenie od ZK-7 ( ułożenie kabla YAKY 4 x120mm2 wzdłuż peronu 1 ) nastawni wykonawczej.- wykonanie mufy na kablu na wysokości końca budynku dworcowego na peronie 1 na ternie działki 464/8</w:t>
      </w:r>
    </w:p>
    <w:p w:rsidR="006A23AB" w:rsidRPr="006615EB" w:rsidRDefault="006A23AB" w:rsidP="006A23AB">
      <w:pPr>
        <w:pStyle w:val="Akapit"/>
        <w:numPr>
          <w:ilvl w:val="0"/>
          <w:numId w:val="61"/>
        </w:numPr>
        <w:spacing w:before="0" w:line="240" w:lineRule="auto"/>
      </w:pPr>
      <w:r w:rsidRPr="006615EB">
        <w:t xml:space="preserve">Wykonanie uziomu przy szafie złączu kablowym ZK-7 i RESO  ( uziom poniżej 5 omów) </w:t>
      </w:r>
    </w:p>
    <w:p w:rsidR="006A23AB" w:rsidRPr="006615EB" w:rsidRDefault="006A23AB" w:rsidP="006A23AB">
      <w:pPr>
        <w:pStyle w:val="Akapit"/>
        <w:numPr>
          <w:ilvl w:val="0"/>
          <w:numId w:val="61"/>
        </w:numPr>
        <w:spacing w:before="0" w:line="240" w:lineRule="auto"/>
      </w:pPr>
      <w:r w:rsidRPr="006615EB">
        <w:t xml:space="preserve">Wykonanie projektu i dokumentacji do systemu ogrzewania rozjazdów EOR  </w:t>
      </w:r>
    </w:p>
    <w:p w:rsidR="006A23AB" w:rsidRPr="006615EB" w:rsidRDefault="006A23AB" w:rsidP="006A23AB">
      <w:pPr>
        <w:pStyle w:val="Akapit"/>
        <w:numPr>
          <w:ilvl w:val="0"/>
          <w:numId w:val="61"/>
        </w:numPr>
        <w:spacing w:before="0" w:line="240" w:lineRule="auto"/>
      </w:pPr>
      <w:r w:rsidRPr="006615EB">
        <w:t xml:space="preserve">Zabudowa oświetlenia głowicy rozjazdowej słupy Wirowe 12m 6 sztuk oprawy LED 143W wysięgniki 1,2m – 6 sztuk , kable YAKXS 4 x 25mm2 </w:t>
      </w:r>
    </w:p>
    <w:p w:rsidR="006A23AB" w:rsidRPr="006615EB" w:rsidRDefault="006A23AB" w:rsidP="006A23AB">
      <w:pPr>
        <w:pStyle w:val="Akapit"/>
        <w:numPr>
          <w:ilvl w:val="0"/>
          <w:numId w:val="61"/>
        </w:numPr>
        <w:spacing w:before="0" w:line="240" w:lineRule="auto"/>
      </w:pPr>
      <w:r w:rsidRPr="006615EB">
        <w:t xml:space="preserve">Uwaga ! w jednym wykopie ułożenie kabli do oświetlenie głowicy rozjazdowej i do skrzyń EOR .Dotyczy to również wspólnego przepustu równolegle ułożonego do torów pod drogą na przejeździe działka 464/8 </w:t>
      </w:r>
    </w:p>
    <w:p w:rsidR="006A23AB" w:rsidRPr="006615EB" w:rsidRDefault="006A23AB" w:rsidP="006A23AB">
      <w:pPr>
        <w:pStyle w:val="Akapit"/>
        <w:numPr>
          <w:ilvl w:val="0"/>
          <w:numId w:val="61"/>
        </w:numPr>
        <w:spacing w:before="0" w:line="240" w:lineRule="auto"/>
      </w:pPr>
      <w:r w:rsidRPr="006615EB">
        <w:t>Kable pomiędzy ZKP-1 Enea a ZK-7 YKYŻO 4 x 50mm2</w:t>
      </w:r>
    </w:p>
    <w:p w:rsidR="006A23AB" w:rsidRPr="006615EB" w:rsidRDefault="006A23AB" w:rsidP="006A23AB">
      <w:pPr>
        <w:pStyle w:val="Akapit"/>
        <w:numPr>
          <w:ilvl w:val="0"/>
          <w:numId w:val="61"/>
        </w:numPr>
        <w:spacing w:before="0" w:line="240" w:lineRule="auto"/>
      </w:pPr>
      <w:r w:rsidRPr="006615EB">
        <w:t>Odpływ z ZK-7 do nastawni wykonawczej YAKXS 4 x150mm2 ze względu na odległości spadki napięcia</w:t>
      </w:r>
    </w:p>
    <w:p w:rsidR="006A23AB" w:rsidRPr="006615EB" w:rsidRDefault="006A23AB" w:rsidP="006A23AB">
      <w:pPr>
        <w:pStyle w:val="Akapit"/>
        <w:numPr>
          <w:ilvl w:val="0"/>
          <w:numId w:val="61"/>
        </w:numPr>
        <w:spacing w:before="0" w:line="240" w:lineRule="auto"/>
      </w:pPr>
      <w:r w:rsidRPr="006615EB">
        <w:t xml:space="preserve">ZK-7 do warsztatu YKYżo 5 x 16mm2 </w:t>
      </w:r>
    </w:p>
    <w:p w:rsidR="006A23AB" w:rsidRPr="006615EB" w:rsidRDefault="006A23AB" w:rsidP="006A23AB">
      <w:pPr>
        <w:pStyle w:val="Akapit"/>
        <w:numPr>
          <w:ilvl w:val="0"/>
          <w:numId w:val="61"/>
        </w:numPr>
        <w:spacing w:before="0" w:line="240" w:lineRule="auto"/>
      </w:pPr>
      <w:r w:rsidRPr="006615EB">
        <w:t>ZK-7 do szafy RESO – YKYżo 5 x 35mm2</w:t>
      </w:r>
    </w:p>
    <w:p w:rsidR="0025350D" w:rsidRPr="006615EB" w:rsidRDefault="006A23AB" w:rsidP="00F811AA">
      <w:pPr>
        <w:pStyle w:val="Akapit"/>
        <w:numPr>
          <w:ilvl w:val="0"/>
          <w:numId w:val="61"/>
        </w:numPr>
        <w:spacing w:before="0" w:line="240" w:lineRule="auto"/>
      </w:pPr>
      <w:r w:rsidRPr="006615EB">
        <w:t xml:space="preserve">ZK-7 do nastawni dysponującej YKYżo 5 x 25mm2  </w:t>
      </w:r>
    </w:p>
    <w:p w:rsidR="006A23AB" w:rsidRPr="006615EB" w:rsidRDefault="006A23AB" w:rsidP="006A23AB">
      <w:pPr>
        <w:pStyle w:val="Akapit"/>
        <w:spacing w:before="0" w:line="240" w:lineRule="auto"/>
        <w:ind w:left="720"/>
      </w:pPr>
    </w:p>
    <w:p w:rsidR="00002AD3" w:rsidRPr="006615EB" w:rsidRDefault="00002AD3" w:rsidP="00002AD3">
      <w:pPr>
        <w:pStyle w:val="Akapit"/>
        <w:spacing w:line="240" w:lineRule="auto"/>
      </w:pPr>
      <w:r w:rsidRPr="006615EB">
        <w:t>- projektowany układ torowy dowiązać do układu Amsterdam natomiast w planie do układu współrzędnych 2000 i kilometrażu Linii kolejowej nr 359.</w:t>
      </w:r>
    </w:p>
    <w:p w:rsidR="00BB2FD1" w:rsidRPr="006615EB" w:rsidRDefault="00BB2FD1" w:rsidP="00BB2FD1">
      <w:pPr>
        <w:pStyle w:val="Akapit"/>
        <w:spacing w:line="240" w:lineRule="auto"/>
      </w:pPr>
    </w:p>
    <w:p w:rsidR="00EA3388" w:rsidRPr="006615EB" w:rsidRDefault="00290EE7" w:rsidP="00EA3388">
      <w:pPr>
        <w:pStyle w:val="Akapit"/>
        <w:spacing w:line="240" w:lineRule="auto"/>
        <w:ind w:left="360"/>
        <w:rPr>
          <w:b/>
          <w:u w:val="single"/>
        </w:rPr>
      </w:pPr>
      <w:r w:rsidRPr="006615EB">
        <w:rPr>
          <w:b/>
          <w:u w:val="single"/>
        </w:rPr>
        <w:t xml:space="preserve">Brak wskazania w PFU elementu, którego zastosowanie wynika ze znanych lub powszechnie przyjętych rozwiązań z zakresu sztuki budowlanej nie zwalnia Wykonawcy z konieczności skalkulowania i zastosowania takiego elementu w porozumieniu z Zamawiającym a także z projektantem i za jego zgodą. </w:t>
      </w:r>
    </w:p>
    <w:p w:rsidR="00EA3388" w:rsidRPr="006615EB" w:rsidRDefault="00EA3388" w:rsidP="00EA3388">
      <w:pPr>
        <w:pStyle w:val="Nagwek3"/>
        <w:ind w:left="709" w:hanging="709"/>
        <w:rPr>
          <w:color w:val="auto"/>
        </w:rPr>
      </w:pPr>
      <w:bookmarkStart w:id="606" w:name="_Toc68599762"/>
      <w:r w:rsidRPr="006615EB">
        <w:rPr>
          <w:color w:val="auto"/>
        </w:rPr>
        <w:t>Kontrola jakości robót</w:t>
      </w:r>
      <w:bookmarkEnd w:id="606"/>
    </w:p>
    <w:p w:rsidR="00EA3388" w:rsidRPr="006615EB" w:rsidRDefault="00EA3388" w:rsidP="00200F9E">
      <w:pPr>
        <w:pStyle w:val="Akapit"/>
        <w:numPr>
          <w:ilvl w:val="0"/>
          <w:numId w:val="42"/>
        </w:numPr>
        <w:spacing w:line="240" w:lineRule="auto"/>
      </w:pPr>
      <w:r w:rsidRPr="006615EB">
        <w:t xml:space="preserve">Wykonawca w ramach dokumentacji projektowej opracuje specyfikacje techniczne wykonania i obioru robót. </w:t>
      </w:r>
    </w:p>
    <w:p w:rsidR="00EA3388" w:rsidRPr="006615EB" w:rsidRDefault="00EA3388" w:rsidP="00200F9E">
      <w:pPr>
        <w:pStyle w:val="Akapit"/>
        <w:numPr>
          <w:ilvl w:val="0"/>
          <w:numId w:val="41"/>
        </w:numPr>
        <w:spacing w:line="240" w:lineRule="auto"/>
      </w:pPr>
      <w:r w:rsidRPr="006615EB">
        <w:t>Wymagana kontrola jakości dla betonu/mieszanki betonowej:</w:t>
      </w:r>
    </w:p>
    <w:p w:rsidR="00EA3388" w:rsidRPr="006615EB" w:rsidRDefault="00EA3388" w:rsidP="00EA3388">
      <w:pPr>
        <w:pStyle w:val="sstnromalny"/>
        <w:spacing w:line="264" w:lineRule="auto"/>
        <w:rPr>
          <w:rFonts w:ascii="Arial" w:hAnsi="Arial" w:cs="Arial"/>
          <w:sz w:val="18"/>
          <w:szCs w:val="18"/>
        </w:rPr>
      </w:pPr>
      <w:r w:rsidRPr="006615EB">
        <w:rPr>
          <w:rFonts w:ascii="Arial" w:hAnsi="Arial" w:cs="Arial"/>
          <w:sz w:val="18"/>
          <w:szCs w:val="18"/>
          <w:lang w:val="pl-PL"/>
        </w:rPr>
        <w:t>„</w:t>
      </w:r>
      <w:r w:rsidRPr="006615EB">
        <w:rPr>
          <w:rFonts w:ascii="Arial" w:hAnsi="Arial" w:cs="Arial"/>
          <w:sz w:val="18"/>
          <w:szCs w:val="18"/>
        </w:rPr>
        <w:t>Kontroli podlegają następujące właściwości mieszanki betonowej:</w:t>
      </w:r>
    </w:p>
    <w:p w:rsidR="00EA3388" w:rsidRPr="006615EB" w:rsidRDefault="00EA3388" w:rsidP="00200F9E">
      <w:pPr>
        <w:pStyle w:val="sstnromalny"/>
        <w:numPr>
          <w:ilvl w:val="0"/>
          <w:numId w:val="43"/>
        </w:numPr>
        <w:spacing w:line="264" w:lineRule="auto"/>
        <w:rPr>
          <w:rFonts w:ascii="Arial" w:hAnsi="Arial" w:cs="Arial"/>
          <w:sz w:val="18"/>
          <w:szCs w:val="18"/>
        </w:rPr>
      </w:pPr>
      <w:r w:rsidRPr="006615EB">
        <w:rPr>
          <w:rFonts w:ascii="Arial" w:hAnsi="Arial" w:cs="Arial"/>
          <w:sz w:val="18"/>
          <w:szCs w:val="18"/>
        </w:rPr>
        <w:t>konsystencja mieszanki betonowej,</w:t>
      </w:r>
    </w:p>
    <w:p w:rsidR="00EA3388" w:rsidRPr="006615EB" w:rsidRDefault="00EA3388" w:rsidP="00200F9E">
      <w:pPr>
        <w:pStyle w:val="sstnromalny"/>
        <w:numPr>
          <w:ilvl w:val="0"/>
          <w:numId w:val="43"/>
        </w:numPr>
        <w:spacing w:line="264" w:lineRule="auto"/>
        <w:rPr>
          <w:rFonts w:ascii="Arial" w:hAnsi="Arial" w:cs="Arial"/>
          <w:sz w:val="18"/>
          <w:szCs w:val="18"/>
        </w:rPr>
      </w:pPr>
      <w:r w:rsidRPr="006615EB">
        <w:rPr>
          <w:rFonts w:ascii="Arial" w:hAnsi="Arial" w:cs="Arial"/>
          <w:sz w:val="18"/>
          <w:szCs w:val="18"/>
        </w:rPr>
        <w:t>zawartość powietrza w mieszance betonowej oraz betonu:</w:t>
      </w:r>
    </w:p>
    <w:p w:rsidR="00EA3388" w:rsidRPr="006615EB" w:rsidRDefault="00EA3388" w:rsidP="00200F9E">
      <w:pPr>
        <w:pStyle w:val="sstnromalny"/>
        <w:numPr>
          <w:ilvl w:val="0"/>
          <w:numId w:val="43"/>
        </w:numPr>
        <w:spacing w:line="264" w:lineRule="auto"/>
        <w:rPr>
          <w:rFonts w:ascii="Arial" w:hAnsi="Arial" w:cs="Arial"/>
          <w:sz w:val="18"/>
          <w:szCs w:val="18"/>
        </w:rPr>
      </w:pPr>
      <w:r w:rsidRPr="006615EB">
        <w:rPr>
          <w:rFonts w:ascii="Arial" w:hAnsi="Arial" w:cs="Arial"/>
          <w:sz w:val="18"/>
          <w:szCs w:val="18"/>
        </w:rPr>
        <w:t>wytrzymałość betonu na ściskanie,</w:t>
      </w:r>
    </w:p>
    <w:p w:rsidR="00EA3388" w:rsidRPr="006615EB" w:rsidRDefault="00EA3388" w:rsidP="00200F9E">
      <w:pPr>
        <w:pStyle w:val="sstnromalny"/>
        <w:numPr>
          <w:ilvl w:val="0"/>
          <w:numId w:val="43"/>
        </w:numPr>
        <w:spacing w:line="264" w:lineRule="auto"/>
        <w:rPr>
          <w:rFonts w:ascii="Arial" w:hAnsi="Arial" w:cs="Arial"/>
          <w:sz w:val="18"/>
          <w:szCs w:val="18"/>
        </w:rPr>
      </w:pPr>
      <w:r w:rsidRPr="006615EB">
        <w:rPr>
          <w:rFonts w:ascii="Arial" w:hAnsi="Arial" w:cs="Arial"/>
          <w:sz w:val="18"/>
          <w:szCs w:val="18"/>
        </w:rPr>
        <w:t>odporność betonu na działanie mrozu,</w:t>
      </w:r>
    </w:p>
    <w:p w:rsidR="00EA3388" w:rsidRPr="006615EB" w:rsidRDefault="00EA3388" w:rsidP="00200F9E">
      <w:pPr>
        <w:pStyle w:val="sstnromalny"/>
        <w:numPr>
          <w:ilvl w:val="0"/>
          <w:numId w:val="43"/>
        </w:numPr>
        <w:spacing w:line="264" w:lineRule="auto"/>
        <w:rPr>
          <w:rFonts w:ascii="Arial" w:hAnsi="Arial" w:cs="Arial"/>
          <w:sz w:val="18"/>
          <w:szCs w:val="18"/>
        </w:rPr>
      </w:pPr>
      <w:r w:rsidRPr="006615EB">
        <w:rPr>
          <w:rFonts w:ascii="Arial" w:hAnsi="Arial" w:cs="Arial"/>
          <w:sz w:val="18"/>
          <w:szCs w:val="18"/>
          <w:lang w:val="pl-PL"/>
        </w:rPr>
        <w:t>wodoszczelność.</w:t>
      </w:r>
    </w:p>
    <w:p w:rsidR="00EA3388" w:rsidRPr="006615EB" w:rsidRDefault="00EA3388" w:rsidP="00EA3388">
      <w:pPr>
        <w:pStyle w:val="sstnromalny"/>
        <w:spacing w:line="264" w:lineRule="auto"/>
        <w:ind w:left="1429" w:firstLine="0"/>
        <w:rPr>
          <w:rFonts w:ascii="Arial" w:hAnsi="Arial" w:cs="Arial"/>
          <w:sz w:val="18"/>
          <w:szCs w:val="18"/>
        </w:rPr>
      </w:pPr>
    </w:p>
    <w:p w:rsidR="00EA3388" w:rsidRPr="006615EB" w:rsidRDefault="00EA3388" w:rsidP="00EA3388">
      <w:pPr>
        <w:pStyle w:val="sstnromalny"/>
        <w:spacing w:line="264" w:lineRule="auto"/>
        <w:rPr>
          <w:rFonts w:ascii="Arial" w:hAnsi="Arial" w:cs="Arial"/>
          <w:sz w:val="18"/>
          <w:szCs w:val="18"/>
        </w:rPr>
      </w:pPr>
      <w:r w:rsidRPr="006615EB">
        <w:rPr>
          <w:rFonts w:ascii="Arial" w:hAnsi="Arial" w:cs="Arial"/>
          <w:sz w:val="18"/>
          <w:szCs w:val="18"/>
        </w:rPr>
        <w:t>Kontrola jakości mieszanki betonowej i betonu powinna być przeprowadzana na podstawie planu pobierania i badania próbek. Plan powinien zawierać m.in. podział obiektu (konstrukcji) na części podlegające osobnej ocenie, częstotliwość pobierania próbek do kontroli mieszanki betonowej i betonu. Plan kontroli jakości betonu podlega akceptacji Inżyniera.</w:t>
      </w:r>
    </w:p>
    <w:p w:rsidR="00EA3388" w:rsidRPr="006615EB" w:rsidRDefault="00EA3388" w:rsidP="00670919">
      <w:pPr>
        <w:pStyle w:val="Nagwek4"/>
      </w:pPr>
      <w:bookmarkStart w:id="607" w:name="_Toc66360220"/>
      <w:bookmarkStart w:id="608" w:name="_Toc68599763"/>
      <w:r w:rsidRPr="006615EB">
        <w:t>Sprawdzenie konsystencji mieszanki betonowej</w:t>
      </w:r>
      <w:bookmarkEnd w:id="607"/>
      <w:bookmarkEnd w:id="608"/>
    </w:p>
    <w:p w:rsidR="00EA3388" w:rsidRPr="006615EB" w:rsidRDefault="00EA3388" w:rsidP="00EA3388">
      <w:pPr>
        <w:pStyle w:val="sstnromalny"/>
        <w:spacing w:line="264" w:lineRule="auto"/>
        <w:rPr>
          <w:rFonts w:ascii="Arial" w:hAnsi="Arial" w:cs="Arial"/>
          <w:sz w:val="18"/>
          <w:szCs w:val="18"/>
        </w:rPr>
      </w:pPr>
      <w:r w:rsidRPr="006615EB">
        <w:rPr>
          <w:rFonts w:ascii="Arial" w:hAnsi="Arial" w:cs="Arial"/>
          <w:sz w:val="18"/>
          <w:szCs w:val="18"/>
        </w:rPr>
        <w:t>Sprawdzenie konsystencji przeprowadza się zgodnie z planem pobierania i badania próbek. Badanie konsystencji przeprowadza się zgodnie z PN-EN 12350-2. Na stanowisku betonowania konsystencja powinna być sprawdzana co najmniej trzy razy na pierwsze 50 m</w:t>
      </w:r>
      <w:r w:rsidRPr="006615EB">
        <w:rPr>
          <w:rFonts w:ascii="Arial" w:hAnsi="Arial" w:cs="Arial"/>
          <w:sz w:val="18"/>
          <w:szCs w:val="18"/>
          <w:vertAlign w:val="superscript"/>
        </w:rPr>
        <w:t>3</w:t>
      </w:r>
      <w:r w:rsidRPr="006615EB">
        <w:rPr>
          <w:rFonts w:ascii="Arial" w:hAnsi="Arial" w:cs="Arial"/>
          <w:sz w:val="18"/>
          <w:szCs w:val="18"/>
        </w:rPr>
        <w:t xml:space="preserve"> mieszanki do ustabilizowania się konsystencji, a później każdorazowo przy poborze próbek do badania zawartości powietrza lub w przypadku wątpliwości związanych z jakością. </w:t>
      </w:r>
    </w:p>
    <w:p w:rsidR="00EA3388" w:rsidRPr="006615EB" w:rsidRDefault="00EA3388" w:rsidP="00EA3388">
      <w:pPr>
        <w:pStyle w:val="sstnromalny"/>
        <w:spacing w:line="264" w:lineRule="auto"/>
        <w:rPr>
          <w:rFonts w:ascii="Arial" w:hAnsi="Arial" w:cs="Arial"/>
          <w:sz w:val="18"/>
          <w:szCs w:val="18"/>
        </w:rPr>
      </w:pPr>
      <w:r w:rsidRPr="006615EB">
        <w:rPr>
          <w:rFonts w:ascii="Arial" w:hAnsi="Arial" w:cs="Arial"/>
          <w:sz w:val="18"/>
          <w:szCs w:val="18"/>
        </w:rPr>
        <w:t>Przy stosowaniu pomp do układania mieszanki betonowej wymaga się sprawdzenia ustalonej konsystencji przy wylocie.</w:t>
      </w:r>
    </w:p>
    <w:p w:rsidR="00EA3388" w:rsidRPr="006615EB" w:rsidRDefault="00EA3388" w:rsidP="00EA3388">
      <w:pPr>
        <w:pStyle w:val="sstnromalny"/>
        <w:spacing w:line="264" w:lineRule="auto"/>
        <w:rPr>
          <w:rFonts w:ascii="Arial" w:hAnsi="Arial" w:cs="Arial"/>
          <w:sz w:val="18"/>
          <w:szCs w:val="18"/>
        </w:rPr>
      </w:pPr>
      <w:r w:rsidRPr="006615EB">
        <w:rPr>
          <w:rFonts w:ascii="Arial" w:hAnsi="Arial" w:cs="Arial"/>
          <w:sz w:val="18"/>
          <w:szCs w:val="18"/>
        </w:rPr>
        <w:t>Pomiar konsystencji należy wykonać na próbce punktowej pobranej na początku rozładunku. Próbkę punktową należy pobrać po rozładowaniu około 0,3 m</w:t>
      </w:r>
      <w:r w:rsidRPr="006615EB">
        <w:rPr>
          <w:rFonts w:ascii="Arial" w:hAnsi="Arial" w:cs="Arial"/>
          <w:sz w:val="18"/>
          <w:szCs w:val="18"/>
          <w:vertAlign w:val="superscript"/>
        </w:rPr>
        <w:t>3</w:t>
      </w:r>
      <w:r w:rsidRPr="006615EB">
        <w:rPr>
          <w:rFonts w:ascii="Arial" w:hAnsi="Arial" w:cs="Arial"/>
          <w:sz w:val="18"/>
          <w:szCs w:val="18"/>
        </w:rPr>
        <w:t xml:space="preserve"> mieszanki zgodnie z PN-EN 12350-1.</w:t>
      </w:r>
    </w:p>
    <w:p w:rsidR="00EA3388" w:rsidRPr="006615EB" w:rsidRDefault="00EA3388" w:rsidP="00EA3388">
      <w:pPr>
        <w:pStyle w:val="sstnromalny"/>
        <w:spacing w:line="264" w:lineRule="auto"/>
        <w:rPr>
          <w:rFonts w:ascii="Arial" w:hAnsi="Arial" w:cs="Arial"/>
          <w:sz w:val="18"/>
          <w:szCs w:val="18"/>
        </w:rPr>
      </w:pPr>
      <w:r w:rsidRPr="006615EB">
        <w:rPr>
          <w:rFonts w:ascii="Arial" w:hAnsi="Arial" w:cs="Arial"/>
          <w:sz w:val="18"/>
          <w:szCs w:val="18"/>
        </w:rPr>
        <w:t>Maksymalne dopuszczalne odchylenia pojedynczego oznaczenia kontrolowanej konsystencji od granic przyjętej klasy konsystencji według opadu stożka wynoszą:</w:t>
      </w:r>
    </w:p>
    <w:p w:rsidR="00EA3388" w:rsidRPr="006615EB" w:rsidRDefault="00EA3388" w:rsidP="00EA3388">
      <w:pPr>
        <w:pStyle w:val="sstnromalny"/>
        <w:spacing w:line="264" w:lineRule="auto"/>
        <w:rPr>
          <w:rFonts w:ascii="Arial" w:hAnsi="Arial" w:cs="Arial"/>
          <w:sz w:val="18"/>
          <w:szCs w:val="18"/>
        </w:rPr>
      </w:pPr>
      <w:r w:rsidRPr="006615EB">
        <w:rPr>
          <w:rFonts w:ascii="Arial" w:hAnsi="Arial" w:cs="Arial"/>
          <w:sz w:val="18"/>
          <w:szCs w:val="18"/>
        </w:rPr>
        <w:t>-10 mm od dolnej granicy,</w:t>
      </w:r>
    </w:p>
    <w:p w:rsidR="00EA3388" w:rsidRPr="006615EB" w:rsidRDefault="00EA3388" w:rsidP="00EA3388">
      <w:pPr>
        <w:pStyle w:val="sstnromalny"/>
        <w:spacing w:line="264" w:lineRule="auto"/>
        <w:rPr>
          <w:rFonts w:ascii="Arial" w:hAnsi="Arial" w:cs="Arial"/>
          <w:sz w:val="18"/>
          <w:szCs w:val="18"/>
        </w:rPr>
      </w:pPr>
      <w:r w:rsidRPr="006615EB">
        <w:rPr>
          <w:rFonts w:ascii="Arial" w:hAnsi="Arial" w:cs="Arial"/>
          <w:sz w:val="18"/>
          <w:szCs w:val="18"/>
        </w:rPr>
        <w:t>+20 mm od górnej granicy.</w:t>
      </w:r>
    </w:p>
    <w:p w:rsidR="00EA3388" w:rsidRPr="006615EB" w:rsidRDefault="00EA3388" w:rsidP="00670919">
      <w:pPr>
        <w:pStyle w:val="Nagwek4"/>
      </w:pPr>
      <w:bookmarkStart w:id="609" w:name="_Toc66360221"/>
      <w:bookmarkStart w:id="610" w:name="_Toc68599764"/>
      <w:r w:rsidRPr="006615EB">
        <w:t>Sprawdzenie zawartości powietrza w mieszance betonowej</w:t>
      </w:r>
      <w:bookmarkEnd w:id="609"/>
      <w:bookmarkEnd w:id="610"/>
    </w:p>
    <w:p w:rsidR="00EA3388" w:rsidRPr="006615EB" w:rsidRDefault="00EA3388" w:rsidP="00EA3388">
      <w:pPr>
        <w:pStyle w:val="sstnromalny"/>
        <w:spacing w:line="264" w:lineRule="auto"/>
        <w:rPr>
          <w:rFonts w:ascii="Arial" w:hAnsi="Arial" w:cs="Arial"/>
          <w:sz w:val="18"/>
          <w:szCs w:val="18"/>
        </w:rPr>
      </w:pPr>
      <w:r w:rsidRPr="006615EB">
        <w:rPr>
          <w:rFonts w:ascii="Arial" w:hAnsi="Arial" w:cs="Arial"/>
          <w:sz w:val="18"/>
          <w:szCs w:val="18"/>
        </w:rPr>
        <w:t>Sprawdzenie zawartości powietrza w mieszance betonowej przeprowadza się zgodnie z planem pobierania i badania próbek. Badanie zawartości powietrza w mieszance betonowej przeprowadza się zgodnie z PN-EN 12350-7. Na stanowisku betonowania zawartość powietrza w mieszance powinna być sprawdzana co najmniej trzy razy na pierwsze 50 m3 mieszanki do ustabilizowania się właściwej zawartości powietrza, a później każdorazowo przy poborze próbek do badania wytrzymałości oraz dodatkowo, w przypadku wątpliwości związanych z jakością.</w:t>
      </w:r>
    </w:p>
    <w:p w:rsidR="00EA3388" w:rsidRPr="006615EB" w:rsidRDefault="00EA3388" w:rsidP="00EA3388">
      <w:pPr>
        <w:pStyle w:val="sstnromalny"/>
        <w:spacing w:line="264" w:lineRule="auto"/>
        <w:rPr>
          <w:rFonts w:ascii="Arial" w:hAnsi="Arial" w:cs="Arial"/>
          <w:sz w:val="18"/>
          <w:szCs w:val="18"/>
        </w:rPr>
      </w:pPr>
      <w:r w:rsidRPr="006615EB">
        <w:rPr>
          <w:rFonts w:ascii="Arial" w:hAnsi="Arial" w:cs="Arial"/>
          <w:sz w:val="18"/>
          <w:szCs w:val="18"/>
        </w:rPr>
        <w:t>Różnice pomiędzy przyjętą zawartością powietrza w mieszance a kontrolowaną nie powinny być większe niż: - 0,5 % / + 1 % .</w:t>
      </w:r>
    </w:p>
    <w:p w:rsidR="00EA3388" w:rsidRPr="006615EB" w:rsidRDefault="00EA3388" w:rsidP="00670919">
      <w:pPr>
        <w:pStyle w:val="Nagwek4"/>
      </w:pPr>
      <w:bookmarkStart w:id="611" w:name="_Toc66360222"/>
      <w:bookmarkStart w:id="612" w:name="_Toc68599765"/>
      <w:r w:rsidRPr="006615EB">
        <w:t>Sprawdzenie wytrzymałości na ściskanie betonu</w:t>
      </w:r>
      <w:bookmarkEnd w:id="611"/>
      <w:bookmarkEnd w:id="612"/>
    </w:p>
    <w:p w:rsidR="00EA3388" w:rsidRPr="006615EB" w:rsidRDefault="00EA3388" w:rsidP="00EA3388">
      <w:pPr>
        <w:pStyle w:val="sstnromalny"/>
        <w:spacing w:line="264" w:lineRule="auto"/>
        <w:rPr>
          <w:rFonts w:ascii="Arial" w:hAnsi="Arial" w:cs="Arial"/>
          <w:sz w:val="18"/>
          <w:szCs w:val="18"/>
        </w:rPr>
      </w:pPr>
      <w:r w:rsidRPr="006615EB">
        <w:rPr>
          <w:rFonts w:ascii="Arial" w:hAnsi="Arial" w:cs="Arial"/>
          <w:sz w:val="18"/>
          <w:szCs w:val="18"/>
        </w:rPr>
        <w:t xml:space="preserve">Próbki do badania wytrzymałości na ściskanie betonu pobiera się zgodnie z planem pobierania i badania próbek. </w:t>
      </w:r>
    </w:p>
    <w:p w:rsidR="00EA3388" w:rsidRPr="006615EB" w:rsidRDefault="00EA3388" w:rsidP="00EA3388">
      <w:pPr>
        <w:pStyle w:val="sstnromalny"/>
        <w:spacing w:line="264" w:lineRule="auto"/>
        <w:rPr>
          <w:rFonts w:ascii="Arial" w:hAnsi="Arial" w:cs="Arial"/>
          <w:sz w:val="18"/>
          <w:szCs w:val="18"/>
        </w:rPr>
      </w:pPr>
      <w:r w:rsidRPr="006615EB">
        <w:rPr>
          <w:rFonts w:ascii="Arial" w:hAnsi="Arial" w:cs="Arial"/>
          <w:sz w:val="18"/>
          <w:szCs w:val="18"/>
        </w:rPr>
        <w:lastRenderedPageBreak/>
        <w:t>Na stanowisku betonowania należy pobierać próbki o liczności określonej w planie, lecz nie mniej niż 6 próbek z jednego elementu lub grupy elementów betonowanych tego samego dnia oraz dodatkowo, w przypadku wątpliwości związanych z jakością.</w:t>
      </w:r>
    </w:p>
    <w:p w:rsidR="00EA3388" w:rsidRPr="006615EB" w:rsidRDefault="00EA3388" w:rsidP="00EA3388">
      <w:pPr>
        <w:pStyle w:val="sstnromalny"/>
        <w:spacing w:line="264" w:lineRule="auto"/>
        <w:rPr>
          <w:rFonts w:ascii="Arial" w:hAnsi="Arial" w:cs="Arial"/>
          <w:sz w:val="18"/>
          <w:szCs w:val="18"/>
        </w:rPr>
      </w:pPr>
      <w:r w:rsidRPr="006615EB">
        <w:rPr>
          <w:rFonts w:ascii="Arial" w:hAnsi="Arial" w:cs="Arial"/>
          <w:sz w:val="18"/>
          <w:szCs w:val="18"/>
        </w:rPr>
        <w:t>Typ próbek do badania wytrzymałości na ściskanie określono w PN-EN 12390-1. Badanie betonu, z wyjątkiem przypadków specjalnych, powinno być przeprowadzone na próbkach z betonu w wieku 28 dni. Badanie wytrzymałości na ściskanie przeprowadza się zgodnie z PN-EN 12390-3 na próbkach sześciennych o boku 150 mm lub o walcowych o wymiarach 150/300 mm. Sposób pobrania próbek powinien być zgodny z PN-EN 12350-1. Próbki poddaje się pielęgnacji według PN-EN 12390-2.</w:t>
      </w:r>
    </w:p>
    <w:p w:rsidR="00EA3388" w:rsidRPr="006615EB" w:rsidRDefault="00EA3388" w:rsidP="00EA3388">
      <w:pPr>
        <w:pStyle w:val="sstnromalny"/>
        <w:spacing w:line="264" w:lineRule="auto"/>
        <w:rPr>
          <w:rFonts w:ascii="Arial" w:hAnsi="Arial" w:cs="Arial"/>
          <w:sz w:val="18"/>
          <w:szCs w:val="18"/>
        </w:rPr>
      </w:pPr>
      <w:r w:rsidRPr="006615EB">
        <w:rPr>
          <w:rFonts w:ascii="Arial" w:hAnsi="Arial" w:cs="Arial"/>
          <w:sz w:val="18"/>
          <w:szCs w:val="18"/>
        </w:rPr>
        <w:t>Wynik badania powinien stanowić średnią z wyników dwóch lub więcej próbek do badania wykonanych z jednej próbki mieszanki i badanych w tym samym wieku. Wyniki różniące się o więcej niż 15 % od średniej należy pominąć.</w:t>
      </w:r>
    </w:p>
    <w:p w:rsidR="00EA3388" w:rsidRPr="006615EB" w:rsidRDefault="00EA3388" w:rsidP="00EA3388">
      <w:pPr>
        <w:pStyle w:val="sstnromalny"/>
        <w:spacing w:line="264" w:lineRule="auto"/>
        <w:rPr>
          <w:rFonts w:ascii="Arial" w:hAnsi="Arial" w:cs="Arial"/>
          <w:sz w:val="18"/>
          <w:szCs w:val="18"/>
        </w:rPr>
      </w:pPr>
      <w:r w:rsidRPr="006615EB">
        <w:rPr>
          <w:rFonts w:ascii="Arial" w:hAnsi="Arial" w:cs="Arial"/>
          <w:sz w:val="18"/>
          <w:szCs w:val="18"/>
        </w:rPr>
        <w:t>W przypadku certyfikowanej kontroli produkcji uznaje się, że określona objętość betonu należy do danej klasy jeżeli spełnia kryteria identyczności podane w tablicy:</w:t>
      </w:r>
    </w:p>
    <w:p w:rsidR="00EA3388" w:rsidRPr="006615EB" w:rsidRDefault="00EA3388" w:rsidP="00EA3388">
      <w:pPr>
        <w:pStyle w:val="sstnromalny"/>
        <w:spacing w:line="264" w:lineRule="auto"/>
        <w:rPr>
          <w:rFonts w:ascii="Arial" w:hAnsi="Arial" w:cs="Arial"/>
          <w:sz w:val="18"/>
          <w:szCs w:val="18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040"/>
        <w:gridCol w:w="2674"/>
        <w:gridCol w:w="2395"/>
      </w:tblGrid>
      <w:tr w:rsidR="006615EB" w:rsidRPr="006615EB" w:rsidTr="004C12DC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A3388" w:rsidRPr="006615EB" w:rsidRDefault="00EA3388" w:rsidP="004C12DC">
            <w:pPr>
              <w:pStyle w:val="sstnromalny"/>
              <w:spacing w:line="264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15EB">
              <w:rPr>
                <w:rFonts w:ascii="Arial" w:hAnsi="Arial" w:cs="Arial"/>
                <w:sz w:val="18"/>
                <w:szCs w:val="18"/>
                <w:lang w:eastAsia="en-US"/>
              </w:rPr>
              <w:t xml:space="preserve">Liczba „ n ” wyników </w:t>
            </w:r>
          </w:p>
          <w:p w:rsidR="00EA3388" w:rsidRPr="006615EB" w:rsidRDefault="00EA3388" w:rsidP="004C12DC">
            <w:pPr>
              <w:pStyle w:val="sstnromalny"/>
              <w:spacing w:line="264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15EB">
              <w:rPr>
                <w:rFonts w:ascii="Arial" w:hAnsi="Arial" w:cs="Arial"/>
                <w:sz w:val="18"/>
                <w:szCs w:val="18"/>
                <w:lang w:eastAsia="en-US"/>
              </w:rPr>
              <w:t xml:space="preserve">badań wytrzymałości na </w:t>
            </w:r>
          </w:p>
          <w:p w:rsidR="00EA3388" w:rsidRPr="006615EB" w:rsidRDefault="00EA3388" w:rsidP="004C12DC">
            <w:pPr>
              <w:pStyle w:val="sstnromalny"/>
              <w:spacing w:line="264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15EB">
              <w:rPr>
                <w:rFonts w:ascii="Arial" w:hAnsi="Arial" w:cs="Arial"/>
                <w:sz w:val="18"/>
                <w:szCs w:val="18"/>
                <w:lang w:eastAsia="en-US"/>
              </w:rPr>
              <w:t xml:space="preserve">ściskanie na próbkach z </w:t>
            </w:r>
          </w:p>
          <w:p w:rsidR="00EA3388" w:rsidRPr="006615EB" w:rsidRDefault="00EA3388" w:rsidP="004C12DC">
            <w:pPr>
              <w:pStyle w:val="sstnromalny"/>
              <w:spacing w:line="264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15EB">
              <w:rPr>
                <w:rFonts w:ascii="Arial" w:hAnsi="Arial" w:cs="Arial"/>
                <w:sz w:val="18"/>
                <w:szCs w:val="18"/>
                <w:lang w:eastAsia="en-US"/>
              </w:rPr>
              <w:t>określonej objętości</w:t>
            </w:r>
          </w:p>
        </w:tc>
        <w:tc>
          <w:tcPr>
            <w:tcW w:w="26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A3388" w:rsidRPr="006615EB" w:rsidRDefault="00EA3388" w:rsidP="004C12DC">
            <w:pPr>
              <w:pStyle w:val="sstnromalny"/>
              <w:spacing w:line="264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15EB">
              <w:rPr>
                <w:rFonts w:ascii="Arial" w:hAnsi="Arial" w:cs="Arial"/>
                <w:sz w:val="18"/>
                <w:szCs w:val="18"/>
                <w:lang w:eastAsia="en-US"/>
              </w:rPr>
              <w:t>Kryterium 1</w:t>
            </w:r>
          </w:p>
        </w:tc>
        <w:tc>
          <w:tcPr>
            <w:tcW w:w="23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A3388" w:rsidRPr="006615EB" w:rsidRDefault="00EA3388" w:rsidP="004C12DC">
            <w:pPr>
              <w:pStyle w:val="sstnromalny"/>
              <w:spacing w:line="264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15EB">
              <w:rPr>
                <w:rFonts w:ascii="Arial" w:hAnsi="Arial" w:cs="Arial"/>
                <w:sz w:val="18"/>
                <w:szCs w:val="18"/>
                <w:lang w:eastAsia="en-US"/>
              </w:rPr>
              <w:t>Kryterium 2</w:t>
            </w:r>
          </w:p>
        </w:tc>
      </w:tr>
      <w:tr w:rsidR="006615EB" w:rsidRPr="006615EB" w:rsidTr="004C12DC">
        <w:trPr>
          <w:jc w:val="center"/>
        </w:trPr>
        <w:tc>
          <w:tcPr>
            <w:tcW w:w="20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EA3388" w:rsidRPr="006615EB" w:rsidRDefault="00EA3388" w:rsidP="004C12DC">
            <w:pPr>
              <w:spacing w:line="264" w:lineRule="auto"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26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A3388" w:rsidRPr="006615EB" w:rsidRDefault="00EA3388" w:rsidP="004C12DC">
            <w:pPr>
              <w:pStyle w:val="sstnromalny"/>
              <w:spacing w:line="264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15EB">
              <w:rPr>
                <w:rFonts w:ascii="Arial" w:hAnsi="Arial" w:cs="Arial"/>
                <w:sz w:val="18"/>
                <w:szCs w:val="18"/>
                <w:lang w:eastAsia="en-US"/>
              </w:rPr>
              <w:t xml:space="preserve">średnia z „ n" wyników (f </w:t>
            </w:r>
            <w:r w:rsidRPr="006615EB">
              <w:rPr>
                <w:rFonts w:ascii="Arial" w:hAnsi="Arial" w:cs="Arial"/>
                <w:sz w:val="18"/>
                <w:szCs w:val="18"/>
                <w:vertAlign w:val="subscript"/>
                <w:lang w:eastAsia="en-US"/>
              </w:rPr>
              <w:t>cm</w:t>
            </w:r>
            <w:r w:rsidRPr="006615EB">
              <w:rPr>
                <w:rFonts w:ascii="Arial" w:hAnsi="Arial" w:cs="Arial"/>
                <w:sz w:val="18"/>
                <w:szCs w:val="18"/>
                <w:lang w:eastAsia="en-US"/>
              </w:rPr>
              <w:t>) N/mm</w:t>
            </w:r>
            <w:r w:rsidRPr="006615EB">
              <w:rPr>
                <w:rFonts w:ascii="Arial" w:hAnsi="Arial" w:cs="Arial"/>
                <w:sz w:val="18"/>
                <w:szCs w:val="18"/>
                <w:vertAlign w:val="superscript"/>
                <w:lang w:eastAsia="en-US"/>
              </w:rPr>
              <w:t>2</w:t>
            </w:r>
          </w:p>
        </w:tc>
        <w:tc>
          <w:tcPr>
            <w:tcW w:w="23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EA3388" w:rsidRPr="006615EB" w:rsidRDefault="00EA3388" w:rsidP="004C12DC">
            <w:pPr>
              <w:pStyle w:val="sstnromalny"/>
              <w:spacing w:line="264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15EB">
              <w:rPr>
                <w:rFonts w:ascii="Arial" w:hAnsi="Arial" w:cs="Arial"/>
                <w:sz w:val="18"/>
                <w:szCs w:val="18"/>
                <w:lang w:eastAsia="en-US"/>
              </w:rPr>
              <w:t xml:space="preserve">dowolny pojedynczy wynik </w:t>
            </w:r>
          </w:p>
          <w:p w:rsidR="00EA3388" w:rsidRPr="006615EB" w:rsidRDefault="00EA3388" w:rsidP="004C12DC">
            <w:pPr>
              <w:pStyle w:val="sstnromalny"/>
              <w:spacing w:line="264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15EB">
              <w:rPr>
                <w:rFonts w:ascii="Arial" w:hAnsi="Arial" w:cs="Arial"/>
                <w:sz w:val="18"/>
                <w:szCs w:val="18"/>
                <w:lang w:eastAsia="en-US"/>
              </w:rPr>
              <w:t xml:space="preserve">(f </w:t>
            </w:r>
            <w:r w:rsidRPr="006615EB">
              <w:rPr>
                <w:rFonts w:ascii="Arial" w:hAnsi="Arial" w:cs="Arial"/>
                <w:sz w:val="18"/>
                <w:szCs w:val="18"/>
                <w:vertAlign w:val="subscript"/>
                <w:lang w:eastAsia="en-US"/>
              </w:rPr>
              <w:t>ci</w:t>
            </w:r>
            <w:r w:rsidRPr="006615EB">
              <w:rPr>
                <w:rFonts w:ascii="Arial" w:hAnsi="Arial" w:cs="Arial"/>
                <w:sz w:val="18"/>
                <w:szCs w:val="18"/>
                <w:lang w:eastAsia="en-US"/>
              </w:rPr>
              <w:t xml:space="preserve"> ) N/mm</w:t>
            </w:r>
            <w:r w:rsidRPr="006615EB">
              <w:rPr>
                <w:rFonts w:ascii="Arial" w:hAnsi="Arial" w:cs="Arial"/>
                <w:sz w:val="18"/>
                <w:szCs w:val="18"/>
                <w:vertAlign w:val="superscript"/>
                <w:lang w:eastAsia="en-US"/>
              </w:rPr>
              <w:t>2</w:t>
            </w:r>
          </w:p>
          <w:p w:rsidR="00EA3388" w:rsidRPr="006615EB" w:rsidRDefault="00EA3388" w:rsidP="004C12DC">
            <w:pPr>
              <w:pStyle w:val="sstnromalny"/>
              <w:spacing w:line="264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15EB">
              <w:rPr>
                <w:rFonts w:ascii="Arial" w:hAnsi="Arial" w:cs="Arial"/>
                <w:sz w:val="18"/>
                <w:szCs w:val="18"/>
                <w:lang w:eastAsia="en-US"/>
              </w:rPr>
              <w:t>`</w:t>
            </w:r>
          </w:p>
        </w:tc>
      </w:tr>
      <w:tr w:rsidR="006615EB" w:rsidRPr="006615EB" w:rsidTr="004C12DC">
        <w:trPr>
          <w:jc w:val="center"/>
        </w:trPr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A3388" w:rsidRPr="006615EB" w:rsidRDefault="00EA3388" w:rsidP="004C12DC">
            <w:pPr>
              <w:pStyle w:val="sstnromalny"/>
              <w:spacing w:line="264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15EB">
              <w:rPr>
                <w:rFonts w:ascii="Arial" w:hAnsi="Arial" w:cs="Arial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6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A3388" w:rsidRPr="006615EB" w:rsidRDefault="00EA3388" w:rsidP="004C12DC">
            <w:pPr>
              <w:pStyle w:val="sstnromalny"/>
              <w:spacing w:line="264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15EB">
              <w:rPr>
                <w:rFonts w:ascii="Arial" w:hAnsi="Arial" w:cs="Arial"/>
                <w:sz w:val="18"/>
                <w:szCs w:val="18"/>
                <w:lang w:eastAsia="en-US"/>
              </w:rPr>
              <w:t>Nie stosuje się</w:t>
            </w:r>
          </w:p>
        </w:tc>
        <w:tc>
          <w:tcPr>
            <w:tcW w:w="23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A3388" w:rsidRPr="006615EB" w:rsidRDefault="00EA3388" w:rsidP="004C12DC">
            <w:pPr>
              <w:pStyle w:val="sstnromalny"/>
              <w:spacing w:line="264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15EB">
              <w:rPr>
                <w:rFonts w:ascii="Arial" w:hAnsi="Arial" w:cs="Arial"/>
                <w:sz w:val="18"/>
                <w:szCs w:val="18"/>
                <w:lang w:eastAsia="en-US"/>
              </w:rPr>
              <w:t xml:space="preserve">&gt; f </w:t>
            </w:r>
            <w:r w:rsidRPr="006615EB">
              <w:rPr>
                <w:rFonts w:ascii="Arial" w:hAnsi="Arial" w:cs="Arial"/>
                <w:sz w:val="18"/>
                <w:szCs w:val="18"/>
                <w:vertAlign w:val="subscript"/>
                <w:lang w:eastAsia="en-US"/>
              </w:rPr>
              <w:t>ck</w:t>
            </w:r>
            <w:r w:rsidRPr="006615EB">
              <w:rPr>
                <w:rFonts w:ascii="Arial" w:hAnsi="Arial" w:cs="Arial"/>
                <w:sz w:val="18"/>
                <w:szCs w:val="18"/>
                <w:lang w:eastAsia="en-US"/>
              </w:rPr>
              <w:t xml:space="preserve"> - 4</w:t>
            </w:r>
          </w:p>
        </w:tc>
      </w:tr>
      <w:tr w:rsidR="006615EB" w:rsidRPr="006615EB" w:rsidTr="004C12DC">
        <w:trPr>
          <w:jc w:val="center"/>
        </w:trPr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A3388" w:rsidRPr="006615EB" w:rsidRDefault="00EA3388" w:rsidP="004C12DC">
            <w:pPr>
              <w:pStyle w:val="sstnromalny"/>
              <w:spacing w:line="264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15EB">
              <w:rPr>
                <w:rFonts w:ascii="Arial" w:hAnsi="Arial" w:cs="Arial"/>
                <w:sz w:val="18"/>
                <w:szCs w:val="18"/>
                <w:lang w:eastAsia="en-US"/>
              </w:rPr>
              <w:t>2-4</w:t>
            </w:r>
          </w:p>
        </w:tc>
        <w:tc>
          <w:tcPr>
            <w:tcW w:w="26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A3388" w:rsidRPr="006615EB" w:rsidRDefault="00EA3388" w:rsidP="004C12DC">
            <w:pPr>
              <w:pStyle w:val="sstnromalny"/>
              <w:spacing w:line="264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15EB">
              <w:rPr>
                <w:rFonts w:ascii="Arial" w:hAnsi="Arial" w:cs="Arial"/>
                <w:sz w:val="18"/>
                <w:szCs w:val="18"/>
                <w:lang w:eastAsia="en-US"/>
              </w:rPr>
              <w:t xml:space="preserve">&gt; f </w:t>
            </w:r>
            <w:r w:rsidRPr="006615EB">
              <w:rPr>
                <w:rFonts w:ascii="Arial" w:hAnsi="Arial" w:cs="Arial"/>
                <w:sz w:val="18"/>
                <w:szCs w:val="18"/>
                <w:vertAlign w:val="subscript"/>
                <w:lang w:eastAsia="en-US"/>
              </w:rPr>
              <w:t>ck</w:t>
            </w:r>
            <w:r w:rsidRPr="006615EB">
              <w:rPr>
                <w:rFonts w:ascii="Arial" w:hAnsi="Arial" w:cs="Arial"/>
                <w:sz w:val="18"/>
                <w:szCs w:val="18"/>
                <w:lang w:eastAsia="en-US"/>
              </w:rPr>
              <w:t xml:space="preserve"> +1</w:t>
            </w:r>
          </w:p>
        </w:tc>
        <w:tc>
          <w:tcPr>
            <w:tcW w:w="23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A3388" w:rsidRPr="006615EB" w:rsidRDefault="00EA3388" w:rsidP="004C12DC">
            <w:pPr>
              <w:pStyle w:val="sstnromalny"/>
              <w:spacing w:line="264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15EB">
              <w:rPr>
                <w:rFonts w:ascii="Arial" w:hAnsi="Arial" w:cs="Arial"/>
                <w:sz w:val="18"/>
                <w:szCs w:val="18"/>
                <w:lang w:eastAsia="en-US"/>
              </w:rPr>
              <w:t xml:space="preserve">&gt; f </w:t>
            </w:r>
            <w:r w:rsidRPr="006615EB">
              <w:rPr>
                <w:rFonts w:ascii="Arial" w:hAnsi="Arial" w:cs="Arial"/>
                <w:sz w:val="18"/>
                <w:szCs w:val="18"/>
                <w:vertAlign w:val="subscript"/>
                <w:lang w:eastAsia="en-US"/>
              </w:rPr>
              <w:t>ck</w:t>
            </w:r>
            <w:r w:rsidRPr="006615EB">
              <w:rPr>
                <w:rFonts w:ascii="Arial" w:hAnsi="Arial" w:cs="Arial"/>
                <w:sz w:val="18"/>
                <w:szCs w:val="18"/>
                <w:lang w:eastAsia="en-US"/>
              </w:rPr>
              <w:t xml:space="preserve"> - 4</w:t>
            </w:r>
          </w:p>
        </w:tc>
      </w:tr>
      <w:tr w:rsidR="00EA3388" w:rsidRPr="006615EB" w:rsidTr="004C12DC">
        <w:trPr>
          <w:jc w:val="center"/>
        </w:trPr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A3388" w:rsidRPr="006615EB" w:rsidRDefault="00EA3388" w:rsidP="004C12DC">
            <w:pPr>
              <w:pStyle w:val="sstnromalny"/>
              <w:spacing w:line="264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15EB">
              <w:rPr>
                <w:rFonts w:ascii="Arial" w:hAnsi="Arial" w:cs="Arial"/>
                <w:sz w:val="18"/>
                <w:szCs w:val="18"/>
                <w:lang w:eastAsia="en-US"/>
              </w:rPr>
              <w:t>5-6</w:t>
            </w:r>
          </w:p>
        </w:tc>
        <w:tc>
          <w:tcPr>
            <w:tcW w:w="26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A3388" w:rsidRPr="006615EB" w:rsidRDefault="00EA3388" w:rsidP="004C12DC">
            <w:pPr>
              <w:pStyle w:val="sstnromalny"/>
              <w:spacing w:line="264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15EB">
              <w:rPr>
                <w:rFonts w:ascii="Arial" w:hAnsi="Arial" w:cs="Arial"/>
                <w:sz w:val="18"/>
                <w:szCs w:val="18"/>
                <w:lang w:eastAsia="en-US"/>
              </w:rPr>
              <w:t xml:space="preserve">&gt; f </w:t>
            </w:r>
            <w:r w:rsidRPr="006615EB">
              <w:rPr>
                <w:rFonts w:ascii="Arial" w:hAnsi="Arial" w:cs="Arial"/>
                <w:sz w:val="18"/>
                <w:szCs w:val="18"/>
                <w:vertAlign w:val="subscript"/>
                <w:lang w:eastAsia="en-US"/>
              </w:rPr>
              <w:t>ck</w:t>
            </w:r>
            <w:r w:rsidRPr="006615EB">
              <w:rPr>
                <w:rFonts w:ascii="Arial" w:hAnsi="Arial" w:cs="Arial"/>
                <w:sz w:val="18"/>
                <w:szCs w:val="18"/>
                <w:lang w:eastAsia="en-US"/>
              </w:rPr>
              <w:t xml:space="preserve"> +2</w:t>
            </w:r>
          </w:p>
        </w:tc>
        <w:tc>
          <w:tcPr>
            <w:tcW w:w="23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A3388" w:rsidRPr="006615EB" w:rsidRDefault="00EA3388" w:rsidP="004C12DC">
            <w:pPr>
              <w:pStyle w:val="sstnromalny"/>
              <w:spacing w:line="264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15EB">
              <w:rPr>
                <w:rFonts w:ascii="Arial" w:hAnsi="Arial" w:cs="Arial"/>
                <w:sz w:val="18"/>
                <w:szCs w:val="18"/>
                <w:lang w:eastAsia="en-US"/>
              </w:rPr>
              <w:t xml:space="preserve">&gt; f </w:t>
            </w:r>
            <w:r w:rsidRPr="006615EB">
              <w:rPr>
                <w:rFonts w:ascii="Arial" w:hAnsi="Arial" w:cs="Arial"/>
                <w:sz w:val="18"/>
                <w:szCs w:val="18"/>
                <w:vertAlign w:val="subscript"/>
                <w:lang w:eastAsia="en-US"/>
              </w:rPr>
              <w:t>ck</w:t>
            </w:r>
            <w:r w:rsidRPr="006615EB">
              <w:rPr>
                <w:rFonts w:ascii="Arial" w:hAnsi="Arial" w:cs="Arial"/>
                <w:sz w:val="18"/>
                <w:szCs w:val="18"/>
                <w:lang w:eastAsia="en-US"/>
              </w:rPr>
              <w:t xml:space="preserve"> - 4</w:t>
            </w:r>
          </w:p>
        </w:tc>
      </w:tr>
    </w:tbl>
    <w:p w:rsidR="00EA3388" w:rsidRPr="006615EB" w:rsidRDefault="00EA3388" w:rsidP="00EA3388">
      <w:pPr>
        <w:pStyle w:val="sstnromalny"/>
        <w:spacing w:line="264" w:lineRule="auto"/>
        <w:rPr>
          <w:rFonts w:ascii="Arial" w:hAnsi="Arial" w:cs="Arial"/>
          <w:sz w:val="18"/>
          <w:szCs w:val="18"/>
        </w:rPr>
      </w:pPr>
    </w:p>
    <w:p w:rsidR="00EA3388" w:rsidRPr="006615EB" w:rsidRDefault="00EA3388" w:rsidP="00EA3388">
      <w:pPr>
        <w:pStyle w:val="sstnromalny"/>
        <w:spacing w:line="264" w:lineRule="auto"/>
        <w:rPr>
          <w:rFonts w:ascii="Arial" w:hAnsi="Arial" w:cs="Arial"/>
          <w:sz w:val="18"/>
          <w:szCs w:val="18"/>
        </w:rPr>
      </w:pPr>
      <w:r w:rsidRPr="006615EB">
        <w:rPr>
          <w:rFonts w:ascii="Arial" w:hAnsi="Arial" w:cs="Arial"/>
          <w:sz w:val="18"/>
          <w:szCs w:val="18"/>
        </w:rPr>
        <w:t>W przypadku betonu wytwarzanego w warunkach niecertyfikowanej kontroli produkcji badanie identyczności pod względem wytrzymałości na ściskanie należy przeprowadzić sprawdzając kryteria zgodności podane w tablicy:</w:t>
      </w:r>
    </w:p>
    <w:p w:rsidR="00EA3388" w:rsidRPr="006615EB" w:rsidRDefault="00EA3388" w:rsidP="00EA3388">
      <w:pPr>
        <w:pStyle w:val="sstnromalny"/>
        <w:spacing w:line="264" w:lineRule="auto"/>
        <w:rPr>
          <w:rFonts w:ascii="Arial" w:hAnsi="Arial" w:cs="Arial"/>
          <w:sz w:val="18"/>
          <w:szCs w:val="18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66"/>
        <w:gridCol w:w="2266"/>
        <w:gridCol w:w="2549"/>
      </w:tblGrid>
      <w:tr w:rsidR="006615EB" w:rsidRPr="006615EB" w:rsidTr="004C12DC">
        <w:trPr>
          <w:jc w:val="center"/>
        </w:trPr>
        <w:tc>
          <w:tcPr>
            <w:tcW w:w="226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3388" w:rsidRPr="006615EB" w:rsidRDefault="00EA3388" w:rsidP="004C12DC">
            <w:pPr>
              <w:pStyle w:val="sstnromalny"/>
              <w:spacing w:line="264" w:lineRule="auto"/>
              <w:ind w:firstLine="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15EB">
              <w:rPr>
                <w:rFonts w:ascii="Arial" w:hAnsi="Arial" w:cs="Arial"/>
                <w:sz w:val="18"/>
                <w:szCs w:val="18"/>
                <w:lang w:eastAsia="en-US"/>
              </w:rPr>
              <w:t>Liczba „ n " wyników badań wytrzymałości na ściskanie na próbkach z określonej objętości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3388" w:rsidRPr="006615EB" w:rsidRDefault="00EA3388" w:rsidP="004C12DC">
            <w:pPr>
              <w:pStyle w:val="sstnromalny"/>
              <w:spacing w:line="264" w:lineRule="auto"/>
              <w:ind w:firstLine="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15EB">
              <w:rPr>
                <w:rFonts w:ascii="Arial" w:hAnsi="Arial" w:cs="Arial"/>
                <w:sz w:val="18"/>
                <w:szCs w:val="18"/>
                <w:lang w:eastAsia="en-US"/>
              </w:rPr>
              <w:t>Kryterium 1</w:t>
            </w:r>
          </w:p>
        </w:tc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3388" w:rsidRPr="006615EB" w:rsidRDefault="00EA3388" w:rsidP="004C12DC">
            <w:pPr>
              <w:pStyle w:val="sstnromalny"/>
              <w:spacing w:line="264" w:lineRule="auto"/>
              <w:ind w:firstLine="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15EB">
              <w:rPr>
                <w:rFonts w:ascii="Arial" w:hAnsi="Arial" w:cs="Arial"/>
                <w:sz w:val="18"/>
                <w:szCs w:val="18"/>
                <w:lang w:eastAsia="en-US"/>
              </w:rPr>
              <w:t>Kryterium 2</w:t>
            </w:r>
          </w:p>
        </w:tc>
      </w:tr>
      <w:tr w:rsidR="006615EB" w:rsidRPr="006615EB" w:rsidTr="004C12DC">
        <w:trPr>
          <w:jc w:val="center"/>
        </w:trPr>
        <w:tc>
          <w:tcPr>
            <w:tcW w:w="226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3388" w:rsidRPr="006615EB" w:rsidRDefault="00EA3388" w:rsidP="004C12DC">
            <w:pPr>
              <w:spacing w:line="264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3388" w:rsidRPr="006615EB" w:rsidRDefault="00EA3388" w:rsidP="004C12DC">
            <w:pPr>
              <w:pStyle w:val="sstnromalny"/>
              <w:spacing w:line="264" w:lineRule="auto"/>
              <w:ind w:firstLine="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15EB">
              <w:rPr>
                <w:rFonts w:ascii="Arial" w:hAnsi="Arial" w:cs="Arial"/>
                <w:sz w:val="18"/>
                <w:szCs w:val="18"/>
                <w:lang w:eastAsia="en-US"/>
              </w:rPr>
              <w:t xml:space="preserve">średnia z „ n" wyników (f </w:t>
            </w:r>
            <w:r w:rsidRPr="006615EB">
              <w:rPr>
                <w:rFonts w:ascii="Arial" w:hAnsi="Arial" w:cs="Arial"/>
                <w:sz w:val="18"/>
                <w:szCs w:val="18"/>
                <w:vertAlign w:val="subscript"/>
                <w:lang w:eastAsia="en-US"/>
              </w:rPr>
              <w:t>cm</w:t>
            </w:r>
            <w:r w:rsidRPr="006615EB">
              <w:rPr>
                <w:rFonts w:ascii="Arial" w:hAnsi="Arial" w:cs="Arial"/>
                <w:sz w:val="18"/>
                <w:szCs w:val="18"/>
                <w:lang w:eastAsia="en-US"/>
              </w:rPr>
              <w:t>) N/mm</w:t>
            </w:r>
            <w:r w:rsidRPr="006615EB">
              <w:rPr>
                <w:rFonts w:ascii="Arial" w:hAnsi="Arial" w:cs="Arial"/>
                <w:sz w:val="18"/>
                <w:szCs w:val="18"/>
                <w:vertAlign w:val="superscript"/>
                <w:lang w:eastAsia="en-US"/>
              </w:rPr>
              <w:t>2</w:t>
            </w:r>
          </w:p>
        </w:tc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3388" w:rsidRPr="006615EB" w:rsidRDefault="00EA3388" w:rsidP="004C12DC">
            <w:pPr>
              <w:pStyle w:val="sstnromalny"/>
              <w:spacing w:line="264" w:lineRule="auto"/>
              <w:ind w:firstLine="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15EB">
              <w:rPr>
                <w:rFonts w:ascii="Arial" w:hAnsi="Arial" w:cs="Arial"/>
                <w:sz w:val="18"/>
                <w:szCs w:val="18"/>
                <w:lang w:eastAsia="en-US"/>
              </w:rPr>
              <w:t xml:space="preserve">dowolny pojedynczy wynik </w:t>
            </w:r>
          </w:p>
          <w:p w:rsidR="00EA3388" w:rsidRPr="006615EB" w:rsidRDefault="00EA3388" w:rsidP="004C12DC">
            <w:pPr>
              <w:pStyle w:val="sstnromalny"/>
              <w:spacing w:line="264" w:lineRule="auto"/>
              <w:ind w:firstLine="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15EB">
              <w:rPr>
                <w:rFonts w:ascii="Arial" w:hAnsi="Arial" w:cs="Arial"/>
                <w:sz w:val="18"/>
                <w:szCs w:val="18"/>
                <w:lang w:eastAsia="en-US"/>
              </w:rPr>
              <w:t xml:space="preserve">(f </w:t>
            </w:r>
            <w:r w:rsidRPr="006615EB">
              <w:rPr>
                <w:rFonts w:ascii="Arial" w:hAnsi="Arial" w:cs="Arial"/>
                <w:sz w:val="18"/>
                <w:szCs w:val="18"/>
                <w:vertAlign w:val="subscript"/>
                <w:lang w:eastAsia="en-US"/>
              </w:rPr>
              <w:t>ci</w:t>
            </w:r>
            <w:r w:rsidRPr="006615EB">
              <w:rPr>
                <w:rFonts w:ascii="Arial" w:hAnsi="Arial" w:cs="Arial"/>
                <w:sz w:val="18"/>
                <w:szCs w:val="18"/>
                <w:lang w:eastAsia="en-US"/>
              </w:rPr>
              <w:t xml:space="preserve"> ) N/mm</w:t>
            </w:r>
            <w:r w:rsidRPr="006615EB">
              <w:rPr>
                <w:rFonts w:ascii="Arial" w:hAnsi="Arial" w:cs="Arial"/>
                <w:sz w:val="18"/>
                <w:szCs w:val="18"/>
                <w:vertAlign w:val="superscript"/>
                <w:lang w:eastAsia="en-US"/>
              </w:rPr>
              <w:t>2</w:t>
            </w:r>
          </w:p>
          <w:p w:rsidR="00EA3388" w:rsidRPr="006615EB" w:rsidRDefault="00EA3388" w:rsidP="004C12DC">
            <w:pPr>
              <w:pStyle w:val="sstnromalny"/>
              <w:spacing w:line="264" w:lineRule="auto"/>
              <w:ind w:firstLine="0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EA3388" w:rsidRPr="006615EB" w:rsidTr="004C12DC">
        <w:trPr>
          <w:jc w:val="center"/>
        </w:trPr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3388" w:rsidRPr="006615EB" w:rsidRDefault="00EA3388" w:rsidP="004C12DC">
            <w:pPr>
              <w:pStyle w:val="sstnromalny"/>
              <w:spacing w:line="264" w:lineRule="auto"/>
              <w:ind w:firstLine="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15EB">
              <w:rPr>
                <w:rFonts w:ascii="Arial" w:hAnsi="Arial" w:cs="Arial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3388" w:rsidRPr="006615EB" w:rsidRDefault="00EA3388" w:rsidP="004C12DC">
            <w:pPr>
              <w:pStyle w:val="sstnromalny"/>
              <w:spacing w:line="264" w:lineRule="auto"/>
              <w:ind w:firstLine="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15EB">
              <w:rPr>
                <w:rFonts w:ascii="Arial" w:hAnsi="Arial" w:cs="Arial"/>
                <w:sz w:val="18"/>
                <w:szCs w:val="18"/>
                <w:lang w:eastAsia="en-US"/>
              </w:rPr>
              <w:t xml:space="preserve">&gt; f </w:t>
            </w:r>
            <w:r w:rsidRPr="006615EB">
              <w:rPr>
                <w:rFonts w:ascii="Arial" w:hAnsi="Arial" w:cs="Arial"/>
                <w:sz w:val="18"/>
                <w:szCs w:val="18"/>
                <w:vertAlign w:val="subscript"/>
                <w:lang w:eastAsia="en-US"/>
              </w:rPr>
              <w:t>ck</w:t>
            </w:r>
            <w:r w:rsidRPr="006615EB">
              <w:rPr>
                <w:rFonts w:ascii="Arial" w:hAnsi="Arial" w:cs="Arial"/>
                <w:sz w:val="18"/>
                <w:szCs w:val="18"/>
                <w:lang w:eastAsia="en-US"/>
              </w:rPr>
              <w:t xml:space="preserve"> + 4</w:t>
            </w:r>
          </w:p>
        </w:tc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3388" w:rsidRPr="006615EB" w:rsidRDefault="00EA3388" w:rsidP="004C12DC">
            <w:pPr>
              <w:pStyle w:val="sstnromalny"/>
              <w:spacing w:line="264" w:lineRule="auto"/>
              <w:ind w:firstLine="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15EB">
              <w:rPr>
                <w:rFonts w:ascii="Arial" w:hAnsi="Arial" w:cs="Arial"/>
                <w:sz w:val="18"/>
                <w:szCs w:val="18"/>
                <w:lang w:eastAsia="en-US"/>
              </w:rPr>
              <w:t xml:space="preserve">&gt; f </w:t>
            </w:r>
            <w:r w:rsidRPr="006615EB">
              <w:rPr>
                <w:rFonts w:ascii="Arial" w:hAnsi="Arial" w:cs="Arial"/>
                <w:sz w:val="18"/>
                <w:szCs w:val="18"/>
                <w:vertAlign w:val="subscript"/>
                <w:lang w:eastAsia="en-US"/>
              </w:rPr>
              <w:t>ck</w:t>
            </w:r>
            <w:r w:rsidRPr="006615EB">
              <w:rPr>
                <w:rFonts w:ascii="Arial" w:hAnsi="Arial" w:cs="Arial"/>
                <w:sz w:val="18"/>
                <w:szCs w:val="18"/>
                <w:lang w:eastAsia="en-US"/>
              </w:rPr>
              <w:t xml:space="preserve"> - 4</w:t>
            </w:r>
          </w:p>
        </w:tc>
      </w:tr>
    </w:tbl>
    <w:p w:rsidR="00EA3388" w:rsidRPr="006615EB" w:rsidRDefault="00EA3388" w:rsidP="00EA3388">
      <w:pPr>
        <w:pStyle w:val="sstnromalny"/>
        <w:spacing w:line="264" w:lineRule="auto"/>
        <w:rPr>
          <w:rFonts w:ascii="Arial" w:hAnsi="Arial" w:cs="Arial"/>
          <w:sz w:val="18"/>
          <w:szCs w:val="18"/>
        </w:rPr>
      </w:pPr>
    </w:p>
    <w:p w:rsidR="00EA3388" w:rsidRPr="006615EB" w:rsidRDefault="00EA3388" w:rsidP="00EA3388">
      <w:pPr>
        <w:pStyle w:val="sstnromalny"/>
        <w:spacing w:line="264" w:lineRule="auto"/>
        <w:rPr>
          <w:rFonts w:ascii="Arial" w:hAnsi="Arial" w:cs="Arial"/>
          <w:sz w:val="18"/>
          <w:szCs w:val="18"/>
        </w:rPr>
      </w:pPr>
      <w:r w:rsidRPr="006615EB">
        <w:rPr>
          <w:rFonts w:ascii="Arial" w:hAnsi="Arial" w:cs="Arial"/>
          <w:sz w:val="18"/>
          <w:szCs w:val="18"/>
        </w:rPr>
        <w:t xml:space="preserve">f </w:t>
      </w:r>
      <w:r w:rsidRPr="006615EB">
        <w:rPr>
          <w:rFonts w:ascii="Arial" w:hAnsi="Arial" w:cs="Arial"/>
          <w:sz w:val="18"/>
          <w:szCs w:val="18"/>
          <w:vertAlign w:val="subscript"/>
        </w:rPr>
        <w:t>cm</w:t>
      </w:r>
      <w:r w:rsidRPr="006615EB">
        <w:rPr>
          <w:rFonts w:ascii="Arial" w:hAnsi="Arial" w:cs="Arial"/>
          <w:sz w:val="18"/>
          <w:szCs w:val="18"/>
        </w:rPr>
        <w:t xml:space="preserve"> - średnia z n wyników badania wytrzymałości serii n próbek,</w:t>
      </w:r>
    </w:p>
    <w:p w:rsidR="00EA3388" w:rsidRPr="006615EB" w:rsidRDefault="00EA3388" w:rsidP="00EA3388">
      <w:pPr>
        <w:pStyle w:val="sstnromalny"/>
        <w:spacing w:line="264" w:lineRule="auto"/>
        <w:rPr>
          <w:rFonts w:ascii="Arial" w:hAnsi="Arial" w:cs="Arial"/>
          <w:sz w:val="18"/>
          <w:szCs w:val="18"/>
        </w:rPr>
      </w:pPr>
      <w:r w:rsidRPr="006615EB">
        <w:rPr>
          <w:rFonts w:ascii="Arial" w:hAnsi="Arial" w:cs="Arial"/>
          <w:sz w:val="18"/>
          <w:szCs w:val="18"/>
        </w:rPr>
        <w:t xml:space="preserve">f </w:t>
      </w:r>
      <w:r w:rsidRPr="006615EB">
        <w:rPr>
          <w:rFonts w:ascii="Arial" w:hAnsi="Arial" w:cs="Arial"/>
          <w:sz w:val="18"/>
          <w:szCs w:val="18"/>
          <w:vertAlign w:val="subscript"/>
        </w:rPr>
        <w:t>ck</w:t>
      </w:r>
      <w:r w:rsidRPr="006615EB">
        <w:rPr>
          <w:rFonts w:ascii="Arial" w:hAnsi="Arial" w:cs="Arial"/>
          <w:sz w:val="18"/>
          <w:szCs w:val="18"/>
        </w:rPr>
        <w:t xml:space="preserve"> - wytrzymałość charakterystyczna na ściskanie,</w:t>
      </w:r>
    </w:p>
    <w:p w:rsidR="00EA3388" w:rsidRPr="006615EB" w:rsidRDefault="00EA3388" w:rsidP="00EA3388">
      <w:pPr>
        <w:pStyle w:val="sstnromalny"/>
        <w:spacing w:line="264" w:lineRule="auto"/>
        <w:rPr>
          <w:rFonts w:ascii="Arial" w:hAnsi="Arial" w:cs="Arial"/>
          <w:sz w:val="18"/>
          <w:szCs w:val="18"/>
        </w:rPr>
      </w:pPr>
      <w:r w:rsidRPr="006615EB">
        <w:rPr>
          <w:rFonts w:ascii="Arial" w:hAnsi="Arial" w:cs="Arial"/>
          <w:sz w:val="18"/>
          <w:szCs w:val="18"/>
        </w:rPr>
        <w:t xml:space="preserve">f </w:t>
      </w:r>
      <w:r w:rsidRPr="006615EB">
        <w:rPr>
          <w:rFonts w:ascii="Arial" w:hAnsi="Arial" w:cs="Arial"/>
          <w:sz w:val="18"/>
          <w:szCs w:val="18"/>
          <w:vertAlign w:val="subscript"/>
        </w:rPr>
        <w:t>ci</w:t>
      </w:r>
      <w:r w:rsidRPr="006615EB">
        <w:rPr>
          <w:rFonts w:ascii="Arial" w:hAnsi="Arial" w:cs="Arial"/>
          <w:sz w:val="18"/>
          <w:szCs w:val="18"/>
        </w:rPr>
        <w:t xml:space="preserve"> - pojedynczy wynik badania wytrzymałości z serii n próbek.</w:t>
      </w:r>
    </w:p>
    <w:p w:rsidR="00EA3388" w:rsidRPr="006615EB" w:rsidRDefault="00EA3388" w:rsidP="00670919">
      <w:pPr>
        <w:pStyle w:val="Nagwek4"/>
      </w:pPr>
      <w:bookmarkStart w:id="613" w:name="_Toc66360223"/>
      <w:bookmarkStart w:id="614" w:name="_Toc68599766"/>
      <w:r w:rsidRPr="006615EB">
        <w:t>Sprawdzenie odporności betonu na działanie mrozu</w:t>
      </w:r>
      <w:bookmarkEnd w:id="613"/>
      <w:bookmarkEnd w:id="614"/>
    </w:p>
    <w:p w:rsidR="00EA3388" w:rsidRPr="006615EB" w:rsidRDefault="00EA3388" w:rsidP="00EA3388">
      <w:pPr>
        <w:pStyle w:val="sstnromalny"/>
        <w:spacing w:line="264" w:lineRule="auto"/>
        <w:rPr>
          <w:rFonts w:ascii="Arial" w:hAnsi="Arial" w:cs="Arial"/>
          <w:sz w:val="18"/>
          <w:szCs w:val="18"/>
        </w:rPr>
      </w:pPr>
      <w:r w:rsidRPr="006615EB">
        <w:rPr>
          <w:rFonts w:ascii="Arial" w:hAnsi="Arial" w:cs="Arial"/>
          <w:sz w:val="18"/>
          <w:szCs w:val="18"/>
        </w:rPr>
        <w:t>Sprawdzenie odporności betonu na działanie mrozu przeprowadza się na próbkach pobranych na stanowisku betonowania zgodnie z planem pobierania i badania próbek, co najmniej raz z jednego elementu lub grupy elementów w okresie wykonywania obiektu, ale nie rzadziej niż jeden raz na 5 tys. m</w:t>
      </w:r>
      <w:r w:rsidRPr="006615EB">
        <w:rPr>
          <w:rFonts w:ascii="Arial" w:hAnsi="Arial" w:cs="Arial"/>
          <w:sz w:val="18"/>
          <w:szCs w:val="18"/>
          <w:vertAlign w:val="superscript"/>
        </w:rPr>
        <w:t>3</w:t>
      </w:r>
      <w:r w:rsidRPr="006615EB">
        <w:rPr>
          <w:rFonts w:ascii="Arial" w:hAnsi="Arial" w:cs="Arial"/>
          <w:sz w:val="18"/>
          <w:szCs w:val="18"/>
        </w:rPr>
        <w:t xml:space="preserve"> betonu.</w:t>
      </w:r>
    </w:p>
    <w:p w:rsidR="00EA3388" w:rsidRPr="006615EB" w:rsidRDefault="00EA3388" w:rsidP="00EA3388">
      <w:pPr>
        <w:pStyle w:val="sstnromalny"/>
        <w:spacing w:line="264" w:lineRule="auto"/>
        <w:rPr>
          <w:rFonts w:ascii="Arial" w:hAnsi="Arial" w:cs="Arial"/>
          <w:sz w:val="18"/>
          <w:szCs w:val="18"/>
        </w:rPr>
      </w:pPr>
      <w:r w:rsidRPr="006615EB">
        <w:rPr>
          <w:rFonts w:ascii="Arial" w:hAnsi="Arial" w:cs="Arial"/>
          <w:sz w:val="18"/>
          <w:szCs w:val="18"/>
        </w:rPr>
        <w:t>Badanie mrozoodporności należy określać w terminach podanych w tabeli: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151"/>
        <w:gridCol w:w="2645"/>
      </w:tblGrid>
      <w:tr w:rsidR="006615EB" w:rsidRPr="006615EB" w:rsidTr="004C12DC">
        <w:trPr>
          <w:jc w:val="center"/>
        </w:trPr>
        <w:tc>
          <w:tcPr>
            <w:tcW w:w="3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3388" w:rsidRPr="006615EB" w:rsidRDefault="00EA3388" w:rsidP="004C12DC">
            <w:pPr>
              <w:pStyle w:val="sstnromalny"/>
              <w:spacing w:line="264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15EB">
              <w:rPr>
                <w:rFonts w:ascii="Arial" w:hAnsi="Arial" w:cs="Arial"/>
                <w:sz w:val="18"/>
                <w:szCs w:val="18"/>
                <w:lang w:eastAsia="en-US"/>
              </w:rPr>
              <w:t>Rodzaj cementu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3388" w:rsidRPr="006615EB" w:rsidRDefault="00EA3388" w:rsidP="004C12DC">
            <w:pPr>
              <w:pStyle w:val="sstnromalny"/>
              <w:spacing w:line="264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15EB">
              <w:rPr>
                <w:rFonts w:ascii="Arial" w:hAnsi="Arial" w:cs="Arial"/>
                <w:sz w:val="18"/>
                <w:szCs w:val="18"/>
                <w:lang w:eastAsia="en-US"/>
              </w:rPr>
              <w:t>Czas równoważny [dni]</w:t>
            </w:r>
          </w:p>
        </w:tc>
      </w:tr>
      <w:tr w:rsidR="006615EB" w:rsidRPr="006615EB" w:rsidTr="004C12DC">
        <w:trPr>
          <w:jc w:val="center"/>
        </w:trPr>
        <w:tc>
          <w:tcPr>
            <w:tcW w:w="31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EA3388" w:rsidRPr="006615EB" w:rsidRDefault="00EA3388" w:rsidP="004C12DC">
            <w:pPr>
              <w:pStyle w:val="Style34"/>
              <w:widowControl/>
              <w:spacing w:line="264" w:lineRule="auto"/>
              <w:rPr>
                <w:rStyle w:val="FontStyle50"/>
                <w:rFonts w:ascii="Arial" w:hAnsi="Arial" w:cs="Arial"/>
                <w:color w:val="auto"/>
                <w:sz w:val="18"/>
                <w:szCs w:val="18"/>
              </w:rPr>
            </w:pPr>
            <w:r w:rsidRPr="006615EB">
              <w:rPr>
                <w:rStyle w:val="FontStyle50"/>
                <w:rFonts w:ascii="Arial" w:hAnsi="Arial" w:cs="Arial"/>
                <w:color w:val="auto"/>
                <w:sz w:val="18"/>
                <w:szCs w:val="18"/>
              </w:rPr>
              <w:t>CEM I (R), CEM ILA-S (R)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3388" w:rsidRPr="006615EB" w:rsidRDefault="00EA3388" w:rsidP="004C12DC">
            <w:pPr>
              <w:pStyle w:val="Style34"/>
              <w:widowControl/>
              <w:spacing w:line="264" w:lineRule="auto"/>
              <w:rPr>
                <w:rStyle w:val="FontStyle50"/>
                <w:rFonts w:ascii="Arial" w:hAnsi="Arial" w:cs="Arial"/>
                <w:color w:val="auto"/>
                <w:sz w:val="18"/>
                <w:szCs w:val="18"/>
              </w:rPr>
            </w:pPr>
            <w:r w:rsidRPr="006615EB">
              <w:rPr>
                <w:rStyle w:val="FontStyle50"/>
                <w:rFonts w:ascii="Arial" w:hAnsi="Arial" w:cs="Arial"/>
                <w:color w:val="auto"/>
                <w:sz w:val="18"/>
                <w:szCs w:val="18"/>
              </w:rPr>
              <w:t>28 dni</w:t>
            </w:r>
          </w:p>
        </w:tc>
      </w:tr>
      <w:tr w:rsidR="006615EB" w:rsidRPr="006615EB" w:rsidTr="004C12DC">
        <w:trPr>
          <w:jc w:val="center"/>
        </w:trPr>
        <w:tc>
          <w:tcPr>
            <w:tcW w:w="3151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EA3388" w:rsidRPr="006615EB" w:rsidRDefault="00EA3388" w:rsidP="004C12DC">
            <w:pPr>
              <w:pStyle w:val="Style34"/>
              <w:widowControl/>
              <w:spacing w:line="264" w:lineRule="auto"/>
              <w:rPr>
                <w:rStyle w:val="FontStyle50"/>
                <w:rFonts w:ascii="Arial" w:hAnsi="Arial" w:cs="Arial"/>
                <w:color w:val="auto"/>
                <w:sz w:val="18"/>
                <w:szCs w:val="18"/>
              </w:rPr>
            </w:pPr>
            <w:r w:rsidRPr="006615EB">
              <w:rPr>
                <w:rStyle w:val="FontStyle50"/>
                <w:rFonts w:ascii="Arial" w:hAnsi="Arial" w:cs="Arial"/>
                <w:color w:val="auto"/>
                <w:sz w:val="18"/>
                <w:szCs w:val="18"/>
              </w:rPr>
              <w:t>CEM I (N), CEM ILA-S (N)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EA3388" w:rsidRPr="006615EB" w:rsidRDefault="00EA3388" w:rsidP="004C12DC">
            <w:pPr>
              <w:pStyle w:val="Style34"/>
              <w:widowControl/>
              <w:spacing w:line="264" w:lineRule="auto"/>
              <w:rPr>
                <w:rStyle w:val="FontStyle50"/>
                <w:rFonts w:ascii="Arial" w:hAnsi="Arial" w:cs="Arial"/>
                <w:color w:val="auto"/>
                <w:sz w:val="18"/>
                <w:szCs w:val="18"/>
              </w:rPr>
            </w:pPr>
            <w:r w:rsidRPr="006615EB">
              <w:rPr>
                <w:rStyle w:val="FontStyle50"/>
                <w:rFonts w:ascii="Arial" w:hAnsi="Arial" w:cs="Arial"/>
                <w:color w:val="auto"/>
                <w:sz w:val="18"/>
                <w:szCs w:val="18"/>
              </w:rPr>
              <w:t>56 dni</w:t>
            </w:r>
          </w:p>
        </w:tc>
      </w:tr>
      <w:tr w:rsidR="006615EB" w:rsidRPr="006615EB" w:rsidTr="004C12DC">
        <w:trPr>
          <w:jc w:val="center"/>
        </w:trPr>
        <w:tc>
          <w:tcPr>
            <w:tcW w:w="31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3388" w:rsidRPr="006615EB" w:rsidRDefault="00EA3388" w:rsidP="004C12DC">
            <w:pPr>
              <w:pStyle w:val="Style34"/>
              <w:widowControl/>
              <w:spacing w:line="264" w:lineRule="auto"/>
              <w:rPr>
                <w:rStyle w:val="FontStyle50"/>
                <w:rFonts w:ascii="Arial" w:hAnsi="Arial" w:cs="Arial"/>
                <w:color w:val="auto"/>
                <w:sz w:val="18"/>
                <w:szCs w:val="18"/>
              </w:rPr>
            </w:pPr>
            <w:r w:rsidRPr="006615EB">
              <w:rPr>
                <w:rStyle w:val="FontStyle50"/>
                <w:rFonts w:ascii="Arial" w:hAnsi="Arial" w:cs="Arial"/>
                <w:color w:val="auto"/>
                <w:sz w:val="18"/>
                <w:szCs w:val="18"/>
              </w:rPr>
              <w:t>CEM II/B-S (N, R)</w:t>
            </w:r>
          </w:p>
        </w:tc>
        <w:tc>
          <w:tcPr>
            <w:tcW w:w="264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3388" w:rsidRPr="006615EB" w:rsidRDefault="00EA3388" w:rsidP="004C12DC">
            <w:pPr>
              <w:pStyle w:val="Style37"/>
              <w:widowControl/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A3388" w:rsidRPr="006615EB" w:rsidTr="004C12DC">
        <w:trPr>
          <w:jc w:val="center"/>
        </w:trPr>
        <w:tc>
          <w:tcPr>
            <w:tcW w:w="3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3388" w:rsidRPr="006615EB" w:rsidRDefault="00EA3388" w:rsidP="004C12DC">
            <w:pPr>
              <w:pStyle w:val="Style34"/>
              <w:widowControl/>
              <w:spacing w:line="264" w:lineRule="auto"/>
              <w:rPr>
                <w:rStyle w:val="FontStyle50"/>
                <w:rFonts w:ascii="Arial" w:hAnsi="Arial" w:cs="Arial"/>
                <w:color w:val="auto"/>
                <w:sz w:val="18"/>
                <w:szCs w:val="18"/>
              </w:rPr>
            </w:pPr>
            <w:r w:rsidRPr="006615EB">
              <w:rPr>
                <w:rStyle w:val="FontStyle50"/>
                <w:rFonts w:ascii="Arial" w:hAnsi="Arial" w:cs="Arial"/>
                <w:color w:val="auto"/>
                <w:sz w:val="18"/>
                <w:szCs w:val="18"/>
              </w:rPr>
              <w:t>CEM III/A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3388" w:rsidRPr="006615EB" w:rsidRDefault="00EA3388" w:rsidP="004C12DC">
            <w:pPr>
              <w:pStyle w:val="Style34"/>
              <w:widowControl/>
              <w:spacing w:line="264" w:lineRule="auto"/>
              <w:rPr>
                <w:rStyle w:val="FontStyle50"/>
                <w:rFonts w:ascii="Arial" w:hAnsi="Arial" w:cs="Arial"/>
                <w:color w:val="auto"/>
                <w:sz w:val="18"/>
                <w:szCs w:val="18"/>
              </w:rPr>
            </w:pPr>
            <w:r w:rsidRPr="006615EB">
              <w:rPr>
                <w:rStyle w:val="FontStyle50"/>
                <w:rFonts w:ascii="Arial" w:hAnsi="Arial" w:cs="Arial"/>
                <w:color w:val="auto"/>
                <w:sz w:val="18"/>
                <w:szCs w:val="18"/>
              </w:rPr>
              <w:t>90 dni</w:t>
            </w:r>
          </w:p>
        </w:tc>
      </w:tr>
    </w:tbl>
    <w:p w:rsidR="00EA3388" w:rsidRPr="006615EB" w:rsidRDefault="00EA3388" w:rsidP="00EA3388">
      <w:pPr>
        <w:pStyle w:val="sstnromalny"/>
        <w:spacing w:line="264" w:lineRule="auto"/>
        <w:rPr>
          <w:rFonts w:ascii="Arial" w:hAnsi="Arial" w:cs="Arial"/>
          <w:sz w:val="18"/>
          <w:szCs w:val="18"/>
        </w:rPr>
      </w:pPr>
    </w:p>
    <w:p w:rsidR="00EA3388" w:rsidRPr="006615EB" w:rsidRDefault="00EA3388" w:rsidP="00EA3388">
      <w:pPr>
        <w:pStyle w:val="sstnromalny"/>
        <w:spacing w:line="264" w:lineRule="auto"/>
        <w:rPr>
          <w:rFonts w:ascii="Arial" w:hAnsi="Arial" w:cs="Arial"/>
          <w:sz w:val="18"/>
          <w:szCs w:val="18"/>
        </w:rPr>
      </w:pPr>
    </w:p>
    <w:p w:rsidR="00EA3388" w:rsidRPr="006615EB" w:rsidRDefault="00EA3388" w:rsidP="00EA3388">
      <w:pPr>
        <w:pStyle w:val="sstnromalny"/>
        <w:spacing w:line="264" w:lineRule="auto"/>
        <w:rPr>
          <w:rFonts w:ascii="Arial" w:hAnsi="Arial" w:cs="Arial"/>
          <w:sz w:val="18"/>
          <w:szCs w:val="18"/>
        </w:rPr>
      </w:pPr>
      <w:r w:rsidRPr="006615EB">
        <w:rPr>
          <w:rFonts w:ascii="Arial" w:hAnsi="Arial" w:cs="Arial"/>
          <w:sz w:val="18"/>
          <w:szCs w:val="18"/>
        </w:rPr>
        <w:t>Wymagany stopień mrozoodporności betonu jest osiągnięty, jeżeli po wymaganej liczbie cykli zamrażania próbek w temperaturze -18°C±2°C i odmrażania w temperaturze +18°C±2°C, spełnione są następujące warunki:</w:t>
      </w:r>
    </w:p>
    <w:p w:rsidR="00EA3388" w:rsidRPr="006615EB" w:rsidRDefault="00EA3388" w:rsidP="00EA3388">
      <w:pPr>
        <w:pStyle w:val="sstnromalny"/>
        <w:spacing w:line="264" w:lineRule="auto"/>
        <w:rPr>
          <w:rFonts w:ascii="Arial" w:hAnsi="Arial" w:cs="Arial"/>
          <w:sz w:val="18"/>
          <w:szCs w:val="18"/>
        </w:rPr>
      </w:pPr>
      <w:r w:rsidRPr="006615EB">
        <w:rPr>
          <w:rFonts w:ascii="Arial" w:hAnsi="Arial" w:cs="Arial"/>
          <w:sz w:val="18"/>
          <w:szCs w:val="18"/>
        </w:rPr>
        <w:t>próbka nie wykazuje pęknięć,</w:t>
      </w:r>
    </w:p>
    <w:p w:rsidR="00EA3388" w:rsidRPr="006615EB" w:rsidRDefault="00EA3388" w:rsidP="00EA3388">
      <w:pPr>
        <w:pStyle w:val="sstnromalny"/>
        <w:spacing w:line="264" w:lineRule="auto"/>
        <w:rPr>
          <w:rFonts w:ascii="Arial" w:hAnsi="Arial" w:cs="Arial"/>
          <w:sz w:val="18"/>
          <w:szCs w:val="18"/>
        </w:rPr>
      </w:pPr>
      <w:r w:rsidRPr="006615EB">
        <w:rPr>
          <w:rFonts w:ascii="Arial" w:hAnsi="Arial" w:cs="Arial"/>
          <w:sz w:val="18"/>
          <w:szCs w:val="18"/>
        </w:rPr>
        <w:t>łączna masa ubytków betonu nie przekracza 5 % masy próbek nie zamrażanych,</w:t>
      </w:r>
    </w:p>
    <w:p w:rsidR="00EA3388" w:rsidRPr="006615EB" w:rsidRDefault="00EA3388" w:rsidP="00EA3388">
      <w:pPr>
        <w:pStyle w:val="sstnromalny"/>
        <w:spacing w:line="264" w:lineRule="auto"/>
        <w:rPr>
          <w:rFonts w:ascii="Arial" w:hAnsi="Arial" w:cs="Arial"/>
          <w:sz w:val="18"/>
          <w:szCs w:val="18"/>
        </w:rPr>
      </w:pPr>
      <w:r w:rsidRPr="006615EB">
        <w:rPr>
          <w:rFonts w:ascii="Arial" w:hAnsi="Arial" w:cs="Arial"/>
          <w:sz w:val="18"/>
          <w:szCs w:val="18"/>
        </w:rPr>
        <w:t>obniżenie wytrzymałości na ściskanie jest nie większe niż 20 % w stosunku do wytrzymałości próbek nie zamrażanych.</w:t>
      </w:r>
    </w:p>
    <w:p w:rsidR="00EA3388" w:rsidRPr="006615EB" w:rsidRDefault="00EA3388" w:rsidP="00EA3388">
      <w:pPr>
        <w:pStyle w:val="sstnromalny"/>
        <w:spacing w:line="264" w:lineRule="auto"/>
        <w:rPr>
          <w:rFonts w:ascii="Arial" w:hAnsi="Arial" w:cs="Arial"/>
          <w:sz w:val="18"/>
          <w:szCs w:val="18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962"/>
        <w:gridCol w:w="136"/>
        <w:gridCol w:w="2149"/>
      </w:tblGrid>
      <w:tr w:rsidR="006615EB" w:rsidRPr="006615EB" w:rsidTr="004C12DC">
        <w:trPr>
          <w:jc w:val="center"/>
        </w:trPr>
        <w:tc>
          <w:tcPr>
            <w:tcW w:w="2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EA3388" w:rsidRPr="006615EB" w:rsidRDefault="00EA3388" w:rsidP="004C12DC">
            <w:pPr>
              <w:pStyle w:val="sstnromalny"/>
              <w:spacing w:line="264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15EB">
              <w:rPr>
                <w:rFonts w:ascii="Arial" w:hAnsi="Arial" w:cs="Arial"/>
                <w:sz w:val="18"/>
                <w:szCs w:val="18"/>
                <w:lang w:eastAsia="en-US"/>
              </w:rPr>
              <w:t>Stopień mrozoodporności betonu</w:t>
            </w:r>
          </w:p>
        </w:tc>
        <w:tc>
          <w:tcPr>
            <w:tcW w:w="136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hideMark/>
          </w:tcPr>
          <w:p w:rsidR="00EA3388" w:rsidRPr="006615EB" w:rsidRDefault="00EA3388" w:rsidP="004C12DC">
            <w:pPr>
              <w:pStyle w:val="sstnromalny"/>
              <w:spacing w:line="264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2149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EA3388" w:rsidRPr="006615EB" w:rsidRDefault="00EA3388" w:rsidP="004C12DC">
            <w:pPr>
              <w:pStyle w:val="sstnromalny"/>
              <w:spacing w:line="264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15EB">
              <w:rPr>
                <w:rFonts w:ascii="Arial" w:hAnsi="Arial" w:cs="Arial"/>
                <w:sz w:val="18"/>
                <w:szCs w:val="18"/>
                <w:lang w:eastAsia="en-US"/>
              </w:rPr>
              <w:t>Wymagana liczba cykli</w:t>
            </w:r>
          </w:p>
        </w:tc>
      </w:tr>
      <w:tr w:rsidR="006615EB" w:rsidRPr="006615EB" w:rsidTr="004C12DC">
        <w:trPr>
          <w:jc w:val="center"/>
        </w:trPr>
        <w:tc>
          <w:tcPr>
            <w:tcW w:w="2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EA3388" w:rsidRPr="006615EB" w:rsidRDefault="00EA3388" w:rsidP="004C12DC">
            <w:pPr>
              <w:pStyle w:val="sstnromalny"/>
              <w:spacing w:line="264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15EB">
              <w:rPr>
                <w:rFonts w:ascii="Arial" w:hAnsi="Arial" w:cs="Arial"/>
                <w:sz w:val="18"/>
                <w:szCs w:val="18"/>
                <w:lang w:eastAsia="en-US"/>
              </w:rPr>
              <w:t>F200</w:t>
            </w:r>
          </w:p>
        </w:tc>
        <w:tc>
          <w:tcPr>
            <w:tcW w:w="136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hideMark/>
          </w:tcPr>
          <w:p w:rsidR="00EA3388" w:rsidRPr="006615EB" w:rsidRDefault="00EA3388" w:rsidP="004C12DC">
            <w:pPr>
              <w:pStyle w:val="sstnromalny"/>
              <w:spacing w:line="264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2149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EA3388" w:rsidRPr="006615EB" w:rsidRDefault="00EA3388" w:rsidP="004C12DC">
            <w:pPr>
              <w:pStyle w:val="sstnromalny"/>
              <w:spacing w:line="264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15EB">
              <w:rPr>
                <w:rFonts w:ascii="Arial" w:hAnsi="Arial" w:cs="Arial"/>
                <w:sz w:val="18"/>
                <w:szCs w:val="18"/>
                <w:lang w:eastAsia="en-US"/>
              </w:rPr>
              <w:t>200</w:t>
            </w:r>
          </w:p>
        </w:tc>
      </w:tr>
      <w:tr w:rsidR="006615EB" w:rsidRPr="006615EB" w:rsidTr="004C12DC">
        <w:trPr>
          <w:jc w:val="center"/>
        </w:trPr>
        <w:tc>
          <w:tcPr>
            <w:tcW w:w="2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EA3388" w:rsidRPr="006615EB" w:rsidRDefault="00EA3388" w:rsidP="004C12DC">
            <w:pPr>
              <w:pStyle w:val="sstnromalny"/>
              <w:spacing w:line="264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15EB">
              <w:rPr>
                <w:rFonts w:ascii="Arial" w:hAnsi="Arial" w:cs="Arial"/>
                <w:sz w:val="18"/>
                <w:szCs w:val="18"/>
                <w:lang w:eastAsia="en-US"/>
              </w:rPr>
              <w:t>F150</w:t>
            </w:r>
          </w:p>
        </w:tc>
        <w:tc>
          <w:tcPr>
            <w:tcW w:w="136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hideMark/>
          </w:tcPr>
          <w:p w:rsidR="00EA3388" w:rsidRPr="006615EB" w:rsidRDefault="00EA3388" w:rsidP="004C12DC">
            <w:pPr>
              <w:pStyle w:val="sstnromalny"/>
              <w:spacing w:line="264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2149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EA3388" w:rsidRPr="006615EB" w:rsidRDefault="00EA3388" w:rsidP="004C12DC">
            <w:pPr>
              <w:pStyle w:val="sstnromalny"/>
              <w:spacing w:line="264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15EB">
              <w:rPr>
                <w:rFonts w:ascii="Arial" w:hAnsi="Arial" w:cs="Arial"/>
                <w:sz w:val="18"/>
                <w:szCs w:val="18"/>
                <w:lang w:eastAsia="en-US"/>
              </w:rPr>
              <w:t>150</w:t>
            </w:r>
          </w:p>
        </w:tc>
      </w:tr>
      <w:tr w:rsidR="00EA3388" w:rsidRPr="006615EB" w:rsidTr="004C12DC">
        <w:trPr>
          <w:jc w:val="center"/>
        </w:trPr>
        <w:tc>
          <w:tcPr>
            <w:tcW w:w="2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EA3388" w:rsidRPr="006615EB" w:rsidRDefault="00EA3388" w:rsidP="004C12DC">
            <w:pPr>
              <w:pStyle w:val="sstnromalny"/>
              <w:spacing w:line="264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15EB">
              <w:rPr>
                <w:rFonts w:ascii="Arial" w:hAnsi="Arial" w:cs="Arial"/>
                <w:sz w:val="18"/>
                <w:szCs w:val="18"/>
                <w:lang w:eastAsia="en-US"/>
              </w:rPr>
              <w:lastRenderedPageBreak/>
              <w:t>F100</w:t>
            </w:r>
          </w:p>
        </w:tc>
        <w:tc>
          <w:tcPr>
            <w:tcW w:w="136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hideMark/>
          </w:tcPr>
          <w:p w:rsidR="00EA3388" w:rsidRPr="006615EB" w:rsidRDefault="00EA3388" w:rsidP="004C12DC">
            <w:pPr>
              <w:pStyle w:val="sstnromalny"/>
              <w:spacing w:line="264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2149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EA3388" w:rsidRPr="006615EB" w:rsidRDefault="00EA3388" w:rsidP="004C12DC">
            <w:pPr>
              <w:pStyle w:val="sstnromalny"/>
              <w:spacing w:line="264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15EB">
              <w:rPr>
                <w:rFonts w:ascii="Arial" w:hAnsi="Arial" w:cs="Arial"/>
                <w:sz w:val="18"/>
                <w:szCs w:val="18"/>
                <w:lang w:eastAsia="en-US"/>
              </w:rPr>
              <w:t>100</w:t>
            </w:r>
          </w:p>
        </w:tc>
      </w:tr>
    </w:tbl>
    <w:p w:rsidR="00EA3388" w:rsidRPr="006615EB" w:rsidRDefault="00EA3388" w:rsidP="00EA3388">
      <w:pPr>
        <w:pStyle w:val="SSTnormalny"/>
        <w:spacing w:line="264" w:lineRule="auto"/>
        <w:rPr>
          <w:rFonts w:ascii="Arial" w:hAnsi="Arial" w:cs="Arial"/>
          <w:sz w:val="18"/>
          <w:szCs w:val="18"/>
        </w:rPr>
      </w:pPr>
    </w:p>
    <w:p w:rsidR="00EA3388" w:rsidRPr="006615EB" w:rsidRDefault="00EA3388" w:rsidP="00EA3388">
      <w:pPr>
        <w:pStyle w:val="SSTnormalny"/>
        <w:spacing w:line="264" w:lineRule="auto"/>
        <w:rPr>
          <w:rFonts w:ascii="Arial" w:hAnsi="Arial" w:cs="Arial"/>
          <w:sz w:val="18"/>
          <w:szCs w:val="18"/>
        </w:rPr>
      </w:pPr>
      <w:r w:rsidRPr="006615EB">
        <w:rPr>
          <w:rFonts w:ascii="Arial" w:hAnsi="Arial" w:cs="Arial"/>
          <w:sz w:val="18"/>
          <w:szCs w:val="18"/>
        </w:rPr>
        <w:t xml:space="preserve">Zalecana metoda badania wg PN-B-06265:2018-10 tzw. „metoda zwykła”. </w:t>
      </w:r>
    </w:p>
    <w:p w:rsidR="00EA3388" w:rsidRPr="006615EB" w:rsidRDefault="00EA3388" w:rsidP="00670919">
      <w:pPr>
        <w:pStyle w:val="Nagwek4"/>
      </w:pPr>
      <w:bookmarkStart w:id="615" w:name="_Toc66360224"/>
      <w:bookmarkStart w:id="616" w:name="_Toc68599767"/>
      <w:r w:rsidRPr="006615EB">
        <w:t>Sprawdzenie wodoszczelności</w:t>
      </w:r>
      <w:bookmarkEnd w:id="615"/>
      <w:bookmarkEnd w:id="616"/>
    </w:p>
    <w:p w:rsidR="00EA3388" w:rsidRPr="006615EB" w:rsidRDefault="00EA3388" w:rsidP="00EA3388">
      <w:pPr>
        <w:pStyle w:val="sstnromalny"/>
        <w:spacing w:line="264" w:lineRule="auto"/>
        <w:rPr>
          <w:rFonts w:ascii="Arial" w:hAnsi="Arial" w:cs="Arial"/>
          <w:sz w:val="18"/>
          <w:szCs w:val="18"/>
        </w:rPr>
      </w:pPr>
      <w:r w:rsidRPr="006615EB">
        <w:rPr>
          <w:rFonts w:ascii="Arial" w:hAnsi="Arial" w:cs="Arial"/>
          <w:sz w:val="18"/>
          <w:szCs w:val="18"/>
        </w:rPr>
        <w:t xml:space="preserve">Sprawdzenie </w:t>
      </w:r>
      <w:r w:rsidRPr="006615EB">
        <w:rPr>
          <w:rFonts w:ascii="Arial" w:hAnsi="Arial" w:cs="Arial"/>
          <w:sz w:val="18"/>
          <w:szCs w:val="18"/>
          <w:lang w:val="pl-PL"/>
        </w:rPr>
        <w:t>wodoszczelności</w:t>
      </w:r>
      <w:r w:rsidRPr="006615EB">
        <w:rPr>
          <w:rFonts w:ascii="Arial" w:hAnsi="Arial" w:cs="Arial"/>
          <w:sz w:val="18"/>
          <w:szCs w:val="18"/>
        </w:rPr>
        <w:t xml:space="preserve"> beton</w:t>
      </w:r>
      <w:r w:rsidRPr="006615EB">
        <w:rPr>
          <w:rFonts w:ascii="Arial" w:hAnsi="Arial" w:cs="Arial"/>
          <w:sz w:val="18"/>
          <w:szCs w:val="18"/>
          <w:lang w:val="pl-PL"/>
        </w:rPr>
        <w:t>u</w:t>
      </w:r>
      <w:r w:rsidRPr="006615EB">
        <w:rPr>
          <w:rFonts w:ascii="Arial" w:hAnsi="Arial" w:cs="Arial"/>
          <w:sz w:val="18"/>
          <w:szCs w:val="18"/>
        </w:rPr>
        <w:t xml:space="preserve"> przeprowadza się na próbkach pobranych na stanowisku betonowania zgodnie z planem pobierania i badania próbek, co najmniej raz z jednego elementu lub grupy elementów w okresie wykonywania obiektu, ale nie rzadziej niż jeden raz na 5 tys. m</w:t>
      </w:r>
      <w:r w:rsidRPr="006615EB">
        <w:rPr>
          <w:rFonts w:ascii="Arial" w:hAnsi="Arial" w:cs="Arial"/>
          <w:sz w:val="18"/>
          <w:szCs w:val="18"/>
          <w:vertAlign w:val="superscript"/>
        </w:rPr>
        <w:t>3</w:t>
      </w:r>
      <w:r w:rsidRPr="006615EB">
        <w:rPr>
          <w:rFonts w:ascii="Arial" w:hAnsi="Arial" w:cs="Arial"/>
          <w:sz w:val="18"/>
          <w:szCs w:val="18"/>
        </w:rPr>
        <w:t xml:space="preserve"> betonu.</w:t>
      </w:r>
    </w:p>
    <w:p w:rsidR="00EA3388" w:rsidRPr="006615EB" w:rsidRDefault="00EA3388" w:rsidP="00670919">
      <w:pPr>
        <w:pStyle w:val="Nagwek4"/>
      </w:pPr>
      <w:bookmarkStart w:id="617" w:name="_Toc66360225"/>
      <w:bookmarkStart w:id="618" w:name="_Toc68599768"/>
      <w:r w:rsidRPr="006615EB">
        <w:t>Pobieranie próbek i badania</w:t>
      </w:r>
      <w:bookmarkEnd w:id="617"/>
      <w:bookmarkEnd w:id="618"/>
    </w:p>
    <w:p w:rsidR="00EA3388" w:rsidRPr="006615EB" w:rsidRDefault="00EA3388" w:rsidP="00EA3388">
      <w:pPr>
        <w:pStyle w:val="sstnromalny"/>
        <w:spacing w:line="264" w:lineRule="auto"/>
        <w:rPr>
          <w:rFonts w:ascii="Arial" w:hAnsi="Arial" w:cs="Arial"/>
          <w:sz w:val="18"/>
          <w:szCs w:val="18"/>
          <w:lang w:val="pl-PL"/>
        </w:rPr>
      </w:pPr>
      <w:r w:rsidRPr="006615EB">
        <w:rPr>
          <w:rFonts w:ascii="Arial" w:hAnsi="Arial" w:cs="Arial"/>
          <w:sz w:val="18"/>
          <w:szCs w:val="18"/>
        </w:rPr>
        <w:t xml:space="preserve">Do Wykonawcy należy wykonywanie badań przewidzianych </w:t>
      </w:r>
      <w:r w:rsidRPr="006615EB">
        <w:rPr>
          <w:rFonts w:ascii="Arial" w:hAnsi="Arial" w:cs="Arial"/>
          <w:sz w:val="18"/>
          <w:szCs w:val="18"/>
          <w:lang w:val="pl-PL"/>
        </w:rPr>
        <w:t>niniejszym OPZ</w:t>
      </w:r>
      <w:r w:rsidRPr="006615EB">
        <w:rPr>
          <w:rFonts w:ascii="Arial" w:hAnsi="Arial" w:cs="Arial"/>
          <w:sz w:val="18"/>
          <w:szCs w:val="18"/>
        </w:rPr>
        <w:t xml:space="preserve"> oraz gromadzenie, przechowywanie i przedkładanie Inżynierowi wyników badań składników mieszanki i betonu.</w:t>
      </w:r>
      <w:r w:rsidRPr="006615EB">
        <w:rPr>
          <w:rFonts w:ascii="Arial" w:hAnsi="Arial" w:cs="Arial"/>
          <w:sz w:val="18"/>
          <w:szCs w:val="18"/>
          <w:lang w:val="pl-PL"/>
        </w:rPr>
        <w:t>”</w:t>
      </w:r>
    </w:p>
    <w:p w:rsidR="008D755C" w:rsidRPr="006615EB" w:rsidRDefault="008D755C" w:rsidP="00180C13">
      <w:pPr>
        <w:ind w:firstLine="0"/>
        <w:rPr>
          <w:sz w:val="22"/>
          <w:lang w:eastAsia="pl-PL"/>
        </w:rPr>
      </w:pPr>
    </w:p>
    <w:p w:rsidR="00F526F5" w:rsidRPr="006615EB" w:rsidRDefault="00B869BA" w:rsidP="00CC0386">
      <w:pPr>
        <w:pStyle w:val="Nagwek1"/>
      </w:pPr>
      <w:bookmarkStart w:id="619" w:name="_Toc455052633"/>
      <w:bookmarkStart w:id="620" w:name="_Toc455053249"/>
      <w:bookmarkStart w:id="621" w:name="_Toc455053865"/>
      <w:bookmarkStart w:id="622" w:name="_Toc455054481"/>
      <w:bookmarkStart w:id="623" w:name="_Toc455060584"/>
      <w:bookmarkStart w:id="624" w:name="_Toc455061213"/>
      <w:bookmarkStart w:id="625" w:name="_Toc455567283"/>
      <w:bookmarkStart w:id="626" w:name="_Toc455052642"/>
      <w:bookmarkStart w:id="627" w:name="_Toc455053258"/>
      <w:bookmarkStart w:id="628" w:name="_Toc455053874"/>
      <w:bookmarkStart w:id="629" w:name="_Toc455054490"/>
      <w:bookmarkStart w:id="630" w:name="_Toc455060593"/>
      <w:bookmarkStart w:id="631" w:name="_Toc455061222"/>
      <w:bookmarkStart w:id="632" w:name="_Toc455567292"/>
      <w:bookmarkStart w:id="633" w:name="_Toc455052644"/>
      <w:bookmarkStart w:id="634" w:name="_Toc455053260"/>
      <w:bookmarkStart w:id="635" w:name="_Toc455053876"/>
      <w:bookmarkStart w:id="636" w:name="_Toc455054492"/>
      <w:bookmarkStart w:id="637" w:name="_Toc455060595"/>
      <w:bookmarkStart w:id="638" w:name="_Toc455061224"/>
      <w:bookmarkStart w:id="639" w:name="_Toc455567294"/>
      <w:bookmarkStart w:id="640" w:name="_Toc455052645"/>
      <w:bookmarkStart w:id="641" w:name="_Toc455053261"/>
      <w:bookmarkStart w:id="642" w:name="_Toc455053877"/>
      <w:bookmarkStart w:id="643" w:name="_Toc455054493"/>
      <w:bookmarkStart w:id="644" w:name="_Toc455060596"/>
      <w:bookmarkStart w:id="645" w:name="_Toc455061225"/>
      <w:bookmarkStart w:id="646" w:name="_Toc455567295"/>
      <w:bookmarkStart w:id="647" w:name="_Toc455052646"/>
      <w:bookmarkStart w:id="648" w:name="_Toc455053262"/>
      <w:bookmarkStart w:id="649" w:name="_Toc455053878"/>
      <w:bookmarkStart w:id="650" w:name="_Toc455054494"/>
      <w:bookmarkStart w:id="651" w:name="_Toc455060597"/>
      <w:bookmarkStart w:id="652" w:name="_Toc455061226"/>
      <w:bookmarkStart w:id="653" w:name="_Toc455567296"/>
      <w:bookmarkStart w:id="654" w:name="_Toc455052648"/>
      <w:bookmarkStart w:id="655" w:name="_Toc455053264"/>
      <w:bookmarkStart w:id="656" w:name="_Toc455053880"/>
      <w:bookmarkStart w:id="657" w:name="_Toc455054496"/>
      <w:bookmarkStart w:id="658" w:name="_Toc455060599"/>
      <w:bookmarkStart w:id="659" w:name="_Toc455061228"/>
      <w:bookmarkStart w:id="660" w:name="_Toc455567298"/>
      <w:bookmarkStart w:id="661" w:name="_Toc455052651"/>
      <w:bookmarkStart w:id="662" w:name="_Toc455053267"/>
      <w:bookmarkStart w:id="663" w:name="_Toc455053883"/>
      <w:bookmarkStart w:id="664" w:name="_Toc455054499"/>
      <w:bookmarkStart w:id="665" w:name="_Toc455060602"/>
      <w:bookmarkStart w:id="666" w:name="_Toc455061231"/>
      <w:bookmarkStart w:id="667" w:name="_Toc455567301"/>
      <w:bookmarkStart w:id="668" w:name="_Toc455052657"/>
      <w:bookmarkStart w:id="669" w:name="_Toc455053273"/>
      <w:bookmarkStart w:id="670" w:name="_Toc455053889"/>
      <w:bookmarkStart w:id="671" w:name="_Toc455054505"/>
      <w:bookmarkStart w:id="672" w:name="_Toc455060608"/>
      <w:bookmarkStart w:id="673" w:name="_Toc455061237"/>
      <w:bookmarkStart w:id="674" w:name="_Toc455567307"/>
      <w:bookmarkStart w:id="675" w:name="_Toc455052685"/>
      <w:bookmarkStart w:id="676" w:name="_Toc455053301"/>
      <w:bookmarkStart w:id="677" w:name="_Toc455053917"/>
      <w:bookmarkStart w:id="678" w:name="_Toc455054533"/>
      <w:bookmarkStart w:id="679" w:name="_Toc455060636"/>
      <w:bookmarkStart w:id="680" w:name="_Toc455061265"/>
      <w:bookmarkStart w:id="681" w:name="_Toc455567335"/>
      <w:bookmarkStart w:id="682" w:name="_Toc455052686"/>
      <w:bookmarkStart w:id="683" w:name="_Toc455053302"/>
      <w:bookmarkStart w:id="684" w:name="_Toc455053918"/>
      <w:bookmarkStart w:id="685" w:name="_Toc455054534"/>
      <w:bookmarkStart w:id="686" w:name="_Toc455060637"/>
      <w:bookmarkStart w:id="687" w:name="_Toc455061266"/>
      <w:bookmarkStart w:id="688" w:name="_Toc455567336"/>
      <w:bookmarkStart w:id="689" w:name="_Toc455052688"/>
      <w:bookmarkStart w:id="690" w:name="_Toc455053304"/>
      <w:bookmarkStart w:id="691" w:name="_Toc455053920"/>
      <w:bookmarkStart w:id="692" w:name="_Toc455054536"/>
      <w:bookmarkStart w:id="693" w:name="_Toc455060639"/>
      <w:bookmarkStart w:id="694" w:name="_Toc455061268"/>
      <w:bookmarkStart w:id="695" w:name="_Toc455567338"/>
      <w:bookmarkStart w:id="696" w:name="_Toc455052689"/>
      <w:bookmarkStart w:id="697" w:name="_Toc455053305"/>
      <w:bookmarkStart w:id="698" w:name="_Toc455053921"/>
      <w:bookmarkStart w:id="699" w:name="_Toc455054537"/>
      <w:bookmarkStart w:id="700" w:name="_Toc455060640"/>
      <w:bookmarkStart w:id="701" w:name="_Toc455061269"/>
      <w:bookmarkStart w:id="702" w:name="_Toc455567339"/>
      <w:bookmarkStart w:id="703" w:name="_Toc455052690"/>
      <w:bookmarkStart w:id="704" w:name="_Toc455053306"/>
      <w:bookmarkStart w:id="705" w:name="_Toc455053922"/>
      <w:bookmarkStart w:id="706" w:name="_Toc455054538"/>
      <w:bookmarkStart w:id="707" w:name="_Toc455060641"/>
      <w:bookmarkStart w:id="708" w:name="_Toc455061270"/>
      <w:bookmarkStart w:id="709" w:name="_Toc455567340"/>
      <w:bookmarkStart w:id="710" w:name="_Toc455052691"/>
      <w:bookmarkStart w:id="711" w:name="_Toc455053307"/>
      <w:bookmarkStart w:id="712" w:name="_Toc455053923"/>
      <w:bookmarkStart w:id="713" w:name="_Toc455054539"/>
      <w:bookmarkStart w:id="714" w:name="_Toc455060642"/>
      <w:bookmarkStart w:id="715" w:name="_Toc455061271"/>
      <w:bookmarkStart w:id="716" w:name="_Toc455567341"/>
      <w:bookmarkStart w:id="717" w:name="_Toc455052693"/>
      <w:bookmarkStart w:id="718" w:name="_Toc455053309"/>
      <w:bookmarkStart w:id="719" w:name="_Toc455053925"/>
      <w:bookmarkStart w:id="720" w:name="_Toc455054541"/>
      <w:bookmarkStart w:id="721" w:name="_Toc455060644"/>
      <w:bookmarkStart w:id="722" w:name="_Toc455061273"/>
      <w:bookmarkStart w:id="723" w:name="_Toc455567343"/>
      <w:bookmarkStart w:id="724" w:name="_Toc455052694"/>
      <w:bookmarkStart w:id="725" w:name="_Toc455053310"/>
      <w:bookmarkStart w:id="726" w:name="_Toc455053926"/>
      <w:bookmarkStart w:id="727" w:name="_Toc455054542"/>
      <w:bookmarkStart w:id="728" w:name="_Toc455060645"/>
      <w:bookmarkStart w:id="729" w:name="_Toc455061274"/>
      <w:bookmarkStart w:id="730" w:name="_Toc455567344"/>
      <w:bookmarkStart w:id="731" w:name="_Toc455052695"/>
      <w:bookmarkStart w:id="732" w:name="_Toc455053311"/>
      <w:bookmarkStart w:id="733" w:name="_Toc455053927"/>
      <w:bookmarkStart w:id="734" w:name="_Toc455054543"/>
      <w:bookmarkStart w:id="735" w:name="_Toc455060646"/>
      <w:bookmarkStart w:id="736" w:name="_Toc455061275"/>
      <w:bookmarkStart w:id="737" w:name="_Toc455567345"/>
      <w:bookmarkStart w:id="738" w:name="_Toc455052696"/>
      <w:bookmarkStart w:id="739" w:name="_Toc455053312"/>
      <w:bookmarkStart w:id="740" w:name="_Toc455053928"/>
      <w:bookmarkStart w:id="741" w:name="_Toc455054544"/>
      <w:bookmarkStart w:id="742" w:name="_Toc455060647"/>
      <w:bookmarkStart w:id="743" w:name="_Toc455061276"/>
      <w:bookmarkStart w:id="744" w:name="_Toc455567346"/>
      <w:bookmarkStart w:id="745" w:name="_Toc399161997"/>
      <w:bookmarkStart w:id="746" w:name="_Toc455052698"/>
      <w:bookmarkStart w:id="747" w:name="_Toc455053314"/>
      <w:bookmarkStart w:id="748" w:name="_Toc455053930"/>
      <w:bookmarkStart w:id="749" w:name="_Toc455054546"/>
      <w:bookmarkStart w:id="750" w:name="_Toc455060649"/>
      <w:bookmarkStart w:id="751" w:name="_Toc455061278"/>
      <w:bookmarkStart w:id="752" w:name="_Toc455567348"/>
      <w:bookmarkStart w:id="753" w:name="_Toc455052712"/>
      <w:bookmarkStart w:id="754" w:name="_Toc455053328"/>
      <w:bookmarkStart w:id="755" w:name="_Toc455053944"/>
      <w:bookmarkStart w:id="756" w:name="_Toc455054560"/>
      <w:bookmarkStart w:id="757" w:name="_Toc455060663"/>
      <w:bookmarkStart w:id="758" w:name="_Toc455061292"/>
      <w:bookmarkStart w:id="759" w:name="_Toc455567362"/>
      <w:bookmarkStart w:id="760" w:name="_Toc455052717"/>
      <w:bookmarkStart w:id="761" w:name="_Toc455053333"/>
      <w:bookmarkStart w:id="762" w:name="_Toc455053949"/>
      <w:bookmarkStart w:id="763" w:name="_Toc455054565"/>
      <w:bookmarkStart w:id="764" w:name="_Toc455060668"/>
      <w:bookmarkStart w:id="765" w:name="_Toc455061297"/>
      <w:bookmarkStart w:id="766" w:name="_Toc455567367"/>
      <w:bookmarkStart w:id="767" w:name="_Toc455052722"/>
      <w:bookmarkStart w:id="768" w:name="_Toc455053338"/>
      <w:bookmarkStart w:id="769" w:name="_Toc455053954"/>
      <w:bookmarkStart w:id="770" w:name="_Toc455054570"/>
      <w:bookmarkStart w:id="771" w:name="_Toc455060673"/>
      <w:bookmarkStart w:id="772" w:name="_Toc455061302"/>
      <w:bookmarkStart w:id="773" w:name="_Toc455567372"/>
      <w:bookmarkStart w:id="774" w:name="_Toc455052730"/>
      <w:bookmarkStart w:id="775" w:name="_Toc455053346"/>
      <w:bookmarkStart w:id="776" w:name="_Toc455053962"/>
      <w:bookmarkStart w:id="777" w:name="_Toc455054578"/>
      <w:bookmarkStart w:id="778" w:name="_Toc455060681"/>
      <w:bookmarkStart w:id="779" w:name="_Toc455061310"/>
      <w:bookmarkStart w:id="780" w:name="_Toc455567380"/>
      <w:bookmarkStart w:id="781" w:name="_Toc455052735"/>
      <w:bookmarkStart w:id="782" w:name="_Toc455053351"/>
      <w:bookmarkStart w:id="783" w:name="_Toc455053967"/>
      <w:bookmarkStart w:id="784" w:name="_Toc455054583"/>
      <w:bookmarkStart w:id="785" w:name="_Toc455060686"/>
      <w:bookmarkStart w:id="786" w:name="_Toc455061315"/>
      <w:bookmarkStart w:id="787" w:name="_Toc455567385"/>
      <w:bookmarkStart w:id="788" w:name="_Toc455052765"/>
      <w:bookmarkStart w:id="789" w:name="_Toc455053381"/>
      <w:bookmarkStart w:id="790" w:name="_Toc455053997"/>
      <w:bookmarkStart w:id="791" w:name="_Toc455054613"/>
      <w:bookmarkStart w:id="792" w:name="_Toc455060716"/>
      <w:bookmarkStart w:id="793" w:name="_Toc455061345"/>
      <w:bookmarkStart w:id="794" w:name="_Toc455567415"/>
      <w:bookmarkStart w:id="795" w:name="_Toc455052777"/>
      <w:bookmarkStart w:id="796" w:name="_Toc455053393"/>
      <w:bookmarkStart w:id="797" w:name="_Toc455054009"/>
      <w:bookmarkStart w:id="798" w:name="_Toc455054625"/>
      <w:bookmarkStart w:id="799" w:name="_Toc455060728"/>
      <w:bookmarkStart w:id="800" w:name="_Toc455061357"/>
      <w:bookmarkStart w:id="801" w:name="_Toc455567427"/>
      <w:bookmarkStart w:id="802" w:name="_Toc455052789"/>
      <w:bookmarkStart w:id="803" w:name="_Toc455053405"/>
      <w:bookmarkStart w:id="804" w:name="_Toc455054021"/>
      <w:bookmarkStart w:id="805" w:name="_Toc455054637"/>
      <w:bookmarkStart w:id="806" w:name="_Toc455060740"/>
      <w:bookmarkStart w:id="807" w:name="_Toc455061369"/>
      <w:bookmarkStart w:id="808" w:name="_Toc455567439"/>
      <w:bookmarkStart w:id="809" w:name="_Toc455052801"/>
      <w:bookmarkStart w:id="810" w:name="_Toc455053417"/>
      <w:bookmarkStart w:id="811" w:name="_Toc455054033"/>
      <w:bookmarkStart w:id="812" w:name="_Toc455054649"/>
      <w:bookmarkStart w:id="813" w:name="_Toc455060752"/>
      <w:bookmarkStart w:id="814" w:name="_Toc455061381"/>
      <w:bookmarkStart w:id="815" w:name="_Toc455567451"/>
      <w:bookmarkStart w:id="816" w:name="_Toc455052805"/>
      <w:bookmarkStart w:id="817" w:name="_Toc455053421"/>
      <w:bookmarkStart w:id="818" w:name="_Toc455054037"/>
      <w:bookmarkStart w:id="819" w:name="_Toc455054653"/>
      <w:bookmarkStart w:id="820" w:name="_Toc455060756"/>
      <w:bookmarkStart w:id="821" w:name="_Toc455061385"/>
      <w:bookmarkStart w:id="822" w:name="_Toc455567455"/>
      <w:bookmarkStart w:id="823" w:name="_Toc455052815"/>
      <w:bookmarkStart w:id="824" w:name="_Toc455053431"/>
      <w:bookmarkStart w:id="825" w:name="_Toc455054047"/>
      <w:bookmarkStart w:id="826" w:name="_Toc455054663"/>
      <w:bookmarkStart w:id="827" w:name="_Toc455060766"/>
      <w:bookmarkStart w:id="828" w:name="_Toc455061395"/>
      <w:bookmarkStart w:id="829" w:name="_Toc455567465"/>
      <w:bookmarkStart w:id="830" w:name="_Toc455052817"/>
      <w:bookmarkStart w:id="831" w:name="_Toc455053433"/>
      <w:bookmarkStart w:id="832" w:name="_Toc455054049"/>
      <w:bookmarkStart w:id="833" w:name="_Toc455054665"/>
      <w:bookmarkStart w:id="834" w:name="_Toc455060768"/>
      <w:bookmarkStart w:id="835" w:name="_Toc455061397"/>
      <w:bookmarkStart w:id="836" w:name="_Toc455567467"/>
      <w:bookmarkStart w:id="837" w:name="_Toc455052820"/>
      <w:bookmarkStart w:id="838" w:name="_Toc455053436"/>
      <w:bookmarkStart w:id="839" w:name="_Toc455054052"/>
      <w:bookmarkStart w:id="840" w:name="_Toc455054668"/>
      <w:bookmarkStart w:id="841" w:name="_Toc455060771"/>
      <w:bookmarkStart w:id="842" w:name="_Toc455061400"/>
      <w:bookmarkStart w:id="843" w:name="_Toc455567470"/>
      <w:bookmarkStart w:id="844" w:name="_Toc454866419"/>
      <w:bookmarkStart w:id="845" w:name="_Toc454866849"/>
      <w:bookmarkStart w:id="846" w:name="_Toc454867279"/>
      <w:bookmarkStart w:id="847" w:name="_Toc455052824"/>
      <w:bookmarkStart w:id="848" w:name="_Toc455053440"/>
      <w:bookmarkStart w:id="849" w:name="_Toc455054056"/>
      <w:bookmarkStart w:id="850" w:name="_Toc455054672"/>
      <w:bookmarkStart w:id="851" w:name="_Toc455060775"/>
      <w:bookmarkStart w:id="852" w:name="_Toc455061404"/>
      <w:bookmarkStart w:id="853" w:name="_Toc455567474"/>
      <w:bookmarkStart w:id="854" w:name="_Toc454866420"/>
      <w:bookmarkStart w:id="855" w:name="_Toc454866850"/>
      <w:bookmarkStart w:id="856" w:name="_Toc454867280"/>
      <w:bookmarkStart w:id="857" w:name="_Toc455052825"/>
      <w:bookmarkStart w:id="858" w:name="_Toc455053441"/>
      <w:bookmarkStart w:id="859" w:name="_Toc455054057"/>
      <w:bookmarkStart w:id="860" w:name="_Toc455054673"/>
      <w:bookmarkStart w:id="861" w:name="_Toc455060776"/>
      <w:bookmarkStart w:id="862" w:name="_Toc455061405"/>
      <w:bookmarkStart w:id="863" w:name="_Toc455567475"/>
      <w:bookmarkStart w:id="864" w:name="_Toc455052830"/>
      <w:bookmarkStart w:id="865" w:name="_Toc455053446"/>
      <w:bookmarkStart w:id="866" w:name="_Toc455054062"/>
      <w:bookmarkStart w:id="867" w:name="_Toc455054678"/>
      <w:bookmarkStart w:id="868" w:name="_Toc455060781"/>
      <w:bookmarkStart w:id="869" w:name="_Toc455061410"/>
      <w:bookmarkStart w:id="870" w:name="_Toc455567480"/>
      <w:bookmarkStart w:id="871" w:name="_Toc450137940"/>
      <w:bookmarkStart w:id="872" w:name="_Toc450138261"/>
      <w:bookmarkStart w:id="873" w:name="_Toc454866425"/>
      <w:bookmarkStart w:id="874" w:name="_Toc454866855"/>
      <w:bookmarkStart w:id="875" w:name="_Toc454867285"/>
      <w:bookmarkStart w:id="876" w:name="_Toc455052832"/>
      <w:bookmarkStart w:id="877" w:name="_Toc455053448"/>
      <w:bookmarkStart w:id="878" w:name="_Toc455054064"/>
      <w:bookmarkStart w:id="879" w:name="_Toc455054680"/>
      <w:bookmarkStart w:id="880" w:name="_Toc455060783"/>
      <w:bookmarkStart w:id="881" w:name="_Toc455061412"/>
      <w:bookmarkStart w:id="882" w:name="_Toc455567482"/>
      <w:bookmarkStart w:id="883" w:name="_Toc455052848"/>
      <w:bookmarkStart w:id="884" w:name="_Toc455053464"/>
      <w:bookmarkStart w:id="885" w:name="_Toc455054080"/>
      <w:bookmarkStart w:id="886" w:name="_Toc455054696"/>
      <w:bookmarkStart w:id="887" w:name="_Toc455060799"/>
      <w:bookmarkStart w:id="888" w:name="_Toc455061428"/>
      <w:bookmarkStart w:id="889" w:name="_Toc455567498"/>
      <w:bookmarkStart w:id="890" w:name="_Toc454866441"/>
      <w:bookmarkStart w:id="891" w:name="_Toc454866871"/>
      <w:bookmarkStart w:id="892" w:name="_Toc454867301"/>
      <w:bookmarkStart w:id="893" w:name="_Toc455052849"/>
      <w:bookmarkStart w:id="894" w:name="_Toc455053465"/>
      <w:bookmarkStart w:id="895" w:name="_Toc455054081"/>
      <w:bookmarkStart w:id="896" w:name="_Toc455054697"/>
      <w:bookmarkStart w:id="897" w:name="_Toc455060800"/>
      <w:bookmarkStart w:id="898" w:name="_Toc455061429"/>
      <w:bookmarkStart w:id="899" w:name="_Toc455567499"/>
      <w:bookmarkStart w:id="900" w:name="_Toc455052850"/>
      <w:bookmarkStart w:id="901" w:name="_Toc455053466"/>
      <w:bookmarkStart w:id="902" w:name="_Toc455054082"/>
      <w:bookmarkStart w:id="903" w:name="_Toc455054698"/>
      <w:bookmarkStart w:id="904" w:name="_Toc455060801"/>
      <w:bookmarkStart w:id="905" w:name="_Toc455061430"/>
      <w:bookmarkStart w:id="906" w:name="_Toc455567500"/>
      <w:bookmarkStart w:id="907" w:name="_Toc319203039"/>
      <w:bookmarkStart w:id="908" w:name="_Toc319203055"/>
      <w:bookmarkStart w:id="909" w:name="_Toc319203056"/>
      <w:bookmarkStart w:id="910" w:name="_Ref319318497"/>
      <w:bookmarkStart w:id="911" w:name="_Ref319318563"/>
      <w:bookmarkStart w:id="912" w:name="_Ref319340694"/>
      <w:bookmarkStart w:id="913" w:name="_Toc319405924"/>
      <w:bookmarkStart w:id="914" w:name="_Toc455052851"/>
      <w:bookmarkStart w:id="915" w:name="_Toc455053467"/>
      <w:bookmarkStart w:id="916" w:name="_Toc455054083"/>
      <w:bookmarkStart w:id="917" w:name="_Toc455054699"/>
      <w:bookmarkStart w:id="918" w:name="_Toc455060802"/>
      <w:bookmarkStart w:id="919" w:name="_Toc455061431"/>
      <w:bookmarkStart w:id="920" w:name="_Toc455567501"/>
      <w:bookmarkStart w:id="921" w:name="_Toc455052852"/>
      <w:bookmarkStart w:id="922" w:name="_Toc455053468"/>
      <w:bookmarkStart w:id="923" w:name="_Toc455054084"/>
      <w:bookmarkStart w:id="924" w:name="_Toc455054700"/>
      <w:bookmarkStart w:id="925" w:name="_Toc455060803"/>
      <w:bookmarkStart w:id="926" w:name="_Toc455061432"/>
      <w:bookmarkStart w:id="927" w:name="_Toc455567502"/>
      <w:bookmarkStart w:id="928" w:name="_Toc455052855"/>
      <w:bookmarkStart w:id="929" w:name="_Toc455053471"/>
      <w:bookmarkStart w:id="930" w:name="_Toc455054087"/>
      <w:bookmarkStart w:id="931" w:name="_Toc455054703"/>
      <w:bookmarkStart w:id="932" w:name="_Toc455060806"/>
      <w:bookmarkStart w:id="933" w:name="_Toc455061435"/>
      <w:bookmarkStart w:id="934" w:name="_Toc455567505"/>
      <w:bookmarkStart w:id="935" w:name="_Toc455052856"/>
      <w:bookmarkStart w:id="936" w:name="_Toc455053472"/>
      <w:bookmarkStart w:id="937" w:name="_Toc455054088"/>
      <w:bookmarkStart w:id="938" w:name="_Toc455054704"/>
      <w:bookmarkStart w:id="939" w:name="_Toc455060807"/>
      <w:bookmarkStart w:id="940" w:name="_Toc455061436"/>
      <w:bookmarkStart w:id="941" w:name="_Toc455567506"/>
      <w:bookmarkStart w:id="942" w:name="_Toc455052857"/>
      <w:bookmarkStart w:id="943" w:name="_Toc455053473"/>
      <w:bookmarkStart w:id="944" w:name="_Toc455054089"/>
      <w:bookmarkStart w:id="945" w:name="_Toc455054705"/>
      <w:bookmarkStart w:id="946" w:name="_Toc455060808"/>
      <w:bookmarkStart w:id="947" w:name="_Toc455061437"/>
      <w:bookmarkStart w:id="948" w:name="_Toc455567507"/>
      <w:bookmarkStart w:id="949" w:name="_Toc455052858"/>
      <w:bookmarkStart w:id="950" w:name="_Toc455053474"/>
      <w:bookmarkStart w:id="951" w:name="_Toc455054090"/>
      <w:bookmarkStart w:id="952" w:name="_Toc455054706"/>
      <w:bookmarkStart w:id="953" w:name="_Toc455060809"/>
      <w:bookmarkStart w:id="954" w:name="_Toc455061438"/>
      <w:bookmarkStart w:id="955" w:name="_Toc455567508"/>
      <w:bookmarkStart w:id="956" w:name="_Toc455052859"/>
      <w:bookmarkStart w:id="957" w:name="_Toc455053475"/>
      <w:bookmarkStart w:id="958" w:name="_Toc455054091"/>
      <w:bookmarkStart w:id="959" w:name="_Toc455054707"/>
      <w:bookmarkStart w:id="960" w:name="_Toc455060810"/>
      <w:bookmarkStart w:id="961" w:name="_Toc455061439"/>
      <w:bookmarkStart w:id="962" w:name="_Toc455567509"/>
      <w:bookmarkStart w:id="963" w:name="_Toc455052860"/>
      <w:bookmarkStart w:id="964" w:name="_Toc455053476"/>
      <w:bookmarkStart w:id="965" w:name="_Toc455054092"/>
      <w:bookmarkStart w:id="966" w:name="_Toc455054708"/>
      <w:bookmarkStart w:id="967" w:name="_Toc455060811"/>
      <w:bookmarkStart w:id="968" w:name="_Toc455061440"/>
      <w:bookmarkStart w:id="969" w:name="_Toc455567510"/>
      <w:bookmarkStart w:id="970" w:name="_Toc455052862"/>
      <w:bookmarkStart w:id="971" w:name="_Toc455053478"/>
      <w:bookmarkStart w:id="972" w:name="_Toc455054094"/>
      <w:bookmarkStart w:id="973" w:name="_Toc455054710"/>
      <w:bookmarkStart w:id="974" w:name="_Toc455060813"/>
      <w:bookmarkStart w:id="975" w:name="_Toc455061442"/>
      <w:bookmarkStart w:id="976" w:name="_Toc455567512"/>
      <w:bookmarkStart w:id="977" w:name="_Toc455052869"/>
      <w:bookmarkStart w:id="978" w:name="_Toc455053485"/>
      <w:bookmarkStart w:id="979" w:name="_Toc455054101"/>
      <w:bookmarkStart w:id="980" w:name="_Toc455054717"/>
      <w:bookmarkStart w:id="981" w:name="_Toc455060820"/>
      <w:bookmarkStart w:id="982" w:name="_Toc455061449"/>
      <w:bookmarkStart w:id="983" w:name="_Toc455567519"/>
      <w:bookmarkStart w:id="984" w:name="_Toc455052870"/>
      <w:bookmarkStart w:id="985" w:name="_Toc455053486"/>
      <w:bookmarkStart w:id="986" w:name="_Toc455054102"/>
      <w:bookmarkStart w:id="987" w:name="_Toc455054718"/>
      <w:bookmarkStart w:id="988" w:name="_Toc455060821"/>
      <w:bookmarkStart w:id="989" w:name="_Toc455061450"/>
      <w:bookmarkStart w:id="990" w:name="_Toc455567520"/>
      <w:bookmarkStart w:id="991" w:name="_Toc455052871"/>
      <w:bookmarkStart w:id="992" w:name="_Toc455053487"/>
      <w:bookmarkStart w:id="993" w:name="_Toc455054103"/>
      <w:bookmarkStart w:id="994" w:name="_Toc455054719"/>
      <w:bookmarkStart w:id="995" w:name="_Toc455060822"/>
      <w:bookmarkStart w:id="996" w:name="_Toc455061451"/>
      <w:bookmarkStart w:id="997" w:name="_Toc455567521"/>
      <w:bookmarkStart w:id="998" w:name="_Toc455052872"/>
      <w:bookmarkStart w:id="999" w:name="_Toc455053488"/>
      <w:bookmarkStart w:id="1000" w:name="_Toc455054104"/>
      <w:bookmarkStart w:id="1001" w:name="_Toc455054720"/>
      <w:bookmarkStart w:id="1002" w:name="_Toc455060823"/>
      <w:bookmarkStart w:id="1003" w:name="_Toc455061452"/>
      <w:bookmarkStart w:id="1004" w:name="_Toc455567522"/>
      <w:bookmarkStart w:id="1005" w:name="_Toc455052873"/>
      <w:bookmarkStart w:id="1006" w:name="_Toc455053489"/>
      <w:bookmarkStart w:id="1007" w:name="_Toc455054105"/>
      <w:bookmarkStart w:id="1008" w:name="_Toc455054721"/>
      <w:bookmarkStart w:id="1009" w:name="_Toc455060824"/>
      <w:bookmarkStart w:id="1010" w:name="_Toc455061453"/>
      <w:bookmarkStart w:id="1011" w:name="_Toc455567523"/>
      <w:bookmarkStart w:id="1012" w:name="_Toc455052874"/>
      <w:bookmarkStart w:id="1013" w:name="_Toc455053490"/>
      <w:bookmarkStart w:id="1014" w:name="_Toc455054106"/>
      <w:bookmarkStart w:id="1015" w:name="_Toc455054722"/>
      <w:bookmarkStart w:id="1016" w:name="_Toc455060825"/>
      <w:bookmarkStart w:id="1017" w:name="_Toc455061454"/>
      <w:bookmarkStart w:id="1018" w:name="_Toc455567524"/>
      <w:bookmarkStart w:id="1019" w:name="_Toc455052881"/>
      <w:bookmarkStart w:id="1020" w:name="_Toc455053497"/>
      <w:bookmarkStart w:id="1021" w:name="_Toc455054113"/>
      <w:bookmarkStart w:id="1022" w:name="_Toc455054729"/>
      <w:bookmarkStart w:id="1023" w:name="_Toc455060832"/>
      <w:bookmarkStart w:id="1024" w:name="_Toc455061461"/>
      <w:bookmarkStart w:id="1025" w:name="_Toc455567531"/>
      <w:bookmarkStart w:id="1026" w:name="_Toc389739804"/>
      <w:bookmarkStart w:id="1027" w:name="_Toc390860391"/>
      <w:bookmarkStart w:id="1028" w:name="_Toc391465361"/>
      <w:bookmarkStart w:id="1029" w:name="_Toc391466054"/>
      <w:bookmarkStart w:id="1030" w:name="_Toc391469765"/>
      <w:bookmarkStart w:id="1031" w:name="_Toc391470027"/>
      <w:bookmarkStart w:id="1032" w:name="_Toc391470900"/>
      <w:bookmarkStart w:id="1033" w:name="_Toc391471047"/>
      <w:bookmarkStart w:id="1034" w:name="_Toc391471931"/>
      <w:bookmarkStart w:id="1035" w:name="_Toc455052891"/>
      <w:bookmarkStart w:id="1036" w:name="_Toc455053507"/>
      <w:bookmarkStart w:id="1037" w:name="_Toc455054123"/>
      <w:bookmarkStart w:id="1038" w:name="_Toc455054739"/>
      <w:bookmarkStart w:id="1039" w:name="_Toc455060842"/>
      <w:bookmarkStart w:id="1040" w:name="_Toc455061471"/>
      <w:bookmarkStart w:id="1041" w:name="_Toc455567541"/>
      <w:bookmarkStart w:id="1042" w:name="_Toc454866445"/>
      <w:bookmarkStart w:id="1043" w:name="_Toc454866875"/>
      <w:bookmarkStart w:id="1044" w:name="_Toc454867305"/>
      <w:bookmarkStart w:id="1045" w:name="_Toc455052892"/>
      <w:bookmarkStart w:id="1046" w:name="_Toc455053508"/>
      <w:bookmarkStart w:id="1047" w:name="_Toc455054124"/>
      <w:bookmarkStart w:id="1048" w:name="_Toc455054740"/>
      <w:bookmarkStart w:id="1049" w:name="_Toc455060843"/>
      <w:bookmarkStart w:id="1050" w:name="_Toc455061472"/>
      <w:bookmarkStart w:id="1051" w:name="_Toc455567542"/>
      <w:bookmarkStart w:id="1052" w:name="_Toc454866446"/>
      <w:bookmarkStart w:id="1053" w:name="_Toc454866876"/>
      <w:bookmarkStart w:id="1054" w:name="_Toc454867306"/>
      <w:bookmarkStart w:id="1055" w:name="_Toc455052893"/>
      <w:bookmarkStart w:id="1056" w:name="_Toc455053509"/>
      <w:bookmarkStart w:id="1057" w:name="_Toc455054125"/>
      <w:bookmarkStart w:id="1058" w:name="_Toc455054741"/>
      <w:bookmarkStart w:id="1059" w:name="_Toc455060844"/>
      <w:bookmarkStart w:id="1060" w:name="_Toc455061473"/>
      <w:bookmarkStart w:id="1061" w:name="_Toc455567543"/>
      <w:bookmarkStart w:id="1062" w:name="_Toc454866447"/>
      <w:bookmarkStart w:id="1063" w:name="_Toc454866877"/>
      <w:bookmarkStart w:id="1064" w:name="_Toc454867307"/>
      <w:bookmarkStart w:id="1065" w:name="_Toc455052894"/>
      <w:bookmarkStart w:id="1066" w:name="_Toc455053510"/>
      <w:bookmarkStart w:id="1067" w:name="_Toc455054126"/>
      <w:bookmarkStart w:id="1068" w:name="_Toc455054742"/>
      <w:bookmarkStart w:id="1069" w:name="_Toc455060845"/>
      <w:bookmarkStart w:id="1070" w:name="_Toc455061474"/>
      <w:bookmarkStart w:id="1071" w:name="_Toc455567544"/>
      <w:bookmarkStart w:id="1072" w:name="_Toc454866448"/>
      <w:bookmarkStart w:id="1073" w:name="_Toc454866878"/>
      <w:bookmarkStart w:id="1074" w:name="_Toc454867308"/>
      <w:bookmarkStart w:id="1075" w:name="_Toc455052895"/>
      <w:bookmarkStart w:id="1076" w:name="_Toc455053511"/>
      <w:bookmarkStart w:id="1077" w:name="_Toc455054127"/>
      <w:bookmarkStart w:id="1078" w:name="_Toc455054743"/>
      <w:bookmarkStart w:id="1079" w:name="_Toc455060846"/>
      <w:bookmarkStart w:id="1080" w:name="_Toc455061475"/>
      <w:bookmarkStart w:id="1081" w:name="_Toc455567545"/>
      <w:bookmarkStart w:id="1082" w:name="_Toc454866450"/>
      <w:bookmarkStart w:id="1083" w:name="_Toc454866880"/>
      <w:bookmarkStart w:id="1084" w:name="_Toc454867310"/>
      <w:bookmarkStart w:id="1085" w:name="_Toc455052897"/>
      <w:bookmarkStart w:id="1086" w:name="_Toc455053513"/>
      <w:bookmarkStart w:id="1087" w:name="_Toc455054129"/>
      <w:bookmarkStart w:id="1088" w:name="_Toc455054745"/>
      <w:bookmarkStart w:id="1089" w:name="_Toc455060848"/>
      <w:bookmarkStart w:id="1090" w:name="_Toc455061477"/>
      <w:bookmarkStart w:id="1091" w:name="_Toc455567547"/>
      <w:bookmarkStart w:id="1092" w:name="_Toc454866451"/>
      <w:bookmarkStart w:id="1093" w:name="_Toc454866881"/>
      <w:bookmarkStart w:id="1094" w:name="_Toc454867311"/>
      <w:bookmarkStart w:id="1095" w:name="_Toc455052898"/>
      <w:bookmarkStart w:id="1096" w:name="_Toc455053514"/>
      <w:bookmarkStart w:id="1097" w:name="_Toc455054130"/>
      <w:bookmarkStart w:id="1098" w:name="_Toc455054746"/>
      <w:bookmarkStart w:id="1099" w:name="_Toc455060849"/>
      <w:bookmarkStart w:id="1100" w:name="_Toc455061478"/>
      <w:bookmarkStart w:id="1101" w:name="_Toc455567548"/>
      <w:bookmarkStart w:id="1102" w:name="_Toc399162005"/>
      <w:bookmarkStart w:id="1103" w:name="_Toc399162012"/>
      <w:bookmarkStart w:id="1104" w:name="_Toc399162013"/>
      <w:bookmarkStart w:id="1105" w:name="_Toc399162014"/>
      <w:bookmarkStart w:id="1106" w:name="_Toc319203059"/>
      <w:bookmarkStart w:id="1107" w:name="_Toc455052900"/>
      <w:bookmarkStart w:id="1108" w:name="_Toc455053516"/>
      <w:bookmarkStart w:id="1109" w:name="_Toc455054132"/>
      <w:bookmarkStart w:id="1110" w:name="_Toc455054748"/>
      <w:bookmarkStart w:id="1111" w:name="_Toc455060851"/>
      <w:bookmarkStart w:id="1112" w:name="_Toc455061480"/>
      <w:bookmarkStart w:id="1113" w:name="_Toc455567550"/>
      <w:bookmarkStart w:id="1114" w:name="_Toc454866455"/>
      <w:bookmarkStart w:id="1115" w:name="_Toc454866885"/>
      <w:bookmarkStart w:id="1116" w:name="_Toc454867315"/>
      <w:bookmarkStart w:id="1117" w:name="_Toc455052902"/>
      <w:bookmarkStart w:id="1118" w:name="_Toc455053518"/>
      <w:bookmarkStart w:id="1119" w:name="_Toc455054134"/>
      <w:bookmarkStart w:id="1120" w:name="_Toc455054750"/>
      <w:bookmarkStart w:id="1121" w:name="_Toc455060853"/>
      <w:bookmarkStart w:id="1122" w:name="_Toc455061482"/>
      <w:bookmarkStart w:id="1123" w:name="_Toc455567552"/>
      <w:bookmarkStart w:id="1124" w:name="_Toc454866456"/>
      <w:bookmarkStart w:id="1125" w:name="_Toc454866886"/>
      <w:bookmarkStart w:id="1126" w:name="_Toc454867316"/>
      <w:bookmarkStart w:id="1127" w:name="_Toc455052903"/>
      <w:bookmarkStart w:id="1128" w:name="_Toc455053519"/>
      <w:bookmarkStart w:id="1129" w:name="_Toc455054135"/>
      <w:bookmarkStart w:id="1130" w:name="_Toc455054751"/>
      <w:bookmarkStart w:id="1131" w:name="_Toc455060854"/>
      <w:bookmarkStart w:id="1132" w:name="_Toc455061483"/>
      <w:bookmarkStart w:id="1133" w:name="_Toc455567553"/>
      <w:bookmarkStart w:id="1134" w:name="_Toc454866457"/>
      <w:bookmarkStart w:id="1135" w:name="_Toc454866887"/>
      <w:bookmarkStart w:id="1136" w:name="_Toc454867317"/>
      <w:bookmarkStart w:id="1137" w:name="_Toc455052904"/>
      <w:bookmarkStart w:id="1138" w:name="_Toc455053520"/>
      <w:bookmarkStart w:id="1139" w:name="_Toc455054136"/>
      <w:bookmarkStart w:id="1140" w:name="_Toc455054752"/>
      <w:bookmarkStart w:id="1141" w:name="_Toc455060855"/>
      <w:bookmarkStart w:id="1142" w:name="_Toc455061484"/>
      <w:bookmarkStart w:id="1143" w:name="_Toc455567554"/>
      <w:bookmarkStart w:id="1144" w:name="_Toc455052907"/>
      <w:bookmarkStart w:id="1145" w:name="_Toc455053523"/>
      <w:bookmarkStart w:id="1146" w:name="_Toc455054139"/>
      <w:bookmarkStart w:id="1147" w:name="_Toc455054755"/>
      <w:bookmarkStart w:id="1148" w:name="_Toc455060858"/>
      <w:bookmarkStart w:id="1149" w:name="_Toc455061487"/>
      <w:bookmarkStart w:id="1150" w:name="_Toc455567557"/>
      <w:bookmarkStart w:id="1151" w:name="_Toc454195690"/>
      <w:bookmarkStart w:id="1152" w:name="_Toc454202572"/>
      <w:bookmarkStart w:id="1153" w:name="_Toc454272828"/>
      <w:bookmarkStart w:id="1154" w:name="_Toc454526104"/>
      <w:bookmarkStart w:id="1155" w:name="_Toc454866462"/>
      <w:bookmarkStart w:id="1156" w:name="_Toc454866892"/>
      <w:bookmarkStart w:id="1157" w:name="_Toc454867322"/>
      <w:bookmarkStart w:id="1158" w:name="_Toc455052909"/>
      <w:bookmarkStart w:id="1159" w:name="_Toc455053525"/>
      <w:bookmarkStart w:id="1160" w:name="_Toc455054141"/>
      <w:bookmarkStart w:id="1161" w:name="_Toc455054757"/>
      <w:bookmarkStart w:id="1162" w:name="_Toc455060860"/>
      <w:bookmarkStart w:id="1163" w:name="_Toc455061489"/>
      <w:bookmarkStart w:id="1164" w:name="_Toc455567559"/>
      <w:bookmarkStart w:id="1165" w:name="_Toc454195691"/>
      <w:bookmarkStart w:id="1166" w:name="_Toc454202573"/>
      <w:bookmarkStart w:id="1167" w:name="_Toc454272829"/>
      <w:bookmarkStart w:id="1168" w:name="_Toc454526105"/>
      <w:bookmarkStart w:id="1169" w:name="_Toc454866463"/>
      <w:bookmarkStart w:id="1170" w:name="_Toc454866893"/>
      <w:bookmarkStart w:id="1171" w:name="_Toc454867323"/>
      <w:bookmarkStart w:id="1172" w:name="_Toc455052910"/>
      <w:bookmarkStart w:id="1173" w:name="_Toc455053526"/>
      <w:bookmarkStart w:id="1174" w:name="_Toc455054142"/>
      <w:bookmarkStart w:id="1175" w:name="_Toc455054758"/>
      <w:bookmarkStart w:id="1176" w:name="_Toc455060861"/>
      <w:bookmarkStart w:id="1177" w:name="_Toc455061490"/>
      <w:bookmarkStart w:id="1178" w:name="_Toc455567560"/>
      <w:bookmarkStart w:id="1179" w:name="_Toc399162016"/>
      <w:bookmarkStart w:id="1180" w:name="_Toc455052911"/>
      <w:bookmarkStart w:id="1181" w:name="_Toc455053527"/>
      <w:bookmarkStart w:id="1182" w:name="_Toc455054143"/>
      <w:bookmarkStart w:id="1183" w:name="_Toc455054759"/>
      <w:bookmarkStart w:id="1184" w:name="_Toc455060862"/>
      <w:bookmarkStart w:id="1185" w:name="_Toc455061491"/>
      <w:bookmarkStart w:id="1186" w:name="_Toc455567561"/>
      <w:bookmarkStart w:id="1187" w:name="_Toc455741385"/>
      <w:bookmarkStart w:id="1188" w:name="_Toc455741541"/>
      <w:bookmarkStart w:id="1189" w:name="_Toc460409516"/>
      <w:bookmarkStart w:id="1190" w:name="_Toc461199214"/>
      <w:bookmarkStart w:id="1191" w:name="_Toc461784732"/>
      <w:bookmarkStart w:id="1192" w:name="_Toc461791309"/>
      <w:bookmarkStart w:id="1193" w:name="_Toc461803388"/>
      <w:bookmarkStart w:id="1194" w:name="_Toc68599769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  <w:bookmarkEnd w:id="936"/>
      <w:bookmarkEnd w:id="937"/>
      <w:bookmarkEnd w:id="938"/>
      <w:bookmarkEnd w:id="939"/>
      <w:bookmarkEnd w:id="940"/>
      <w:bookmarkEnd w:id="941"/>
      <w:bookmarkEnd w:id="942"/>
      <w:bookmarkEnd w:id="943"/>
      <w:bookmarkEnd w:id="944"/>
      <w:bookmarkEnd w:id="945"/>
      <w:bookmarkEnd w:id="946"/>
      <w:bookmarkEnd w:id="947"/>
      <w:bookmarkEnd w:id="948"/>
      <w:bookmarkEnd w:id="949"/>
      <w:bookmarkEnd w:id="950"/>
      <w:bookmarkEnd w:id="951"/>
      <w:bookmarkEnd w:id="952"/>
      <w:bookmarkEnd w:id="953"/>
      <w:bookmarkEnd w:id="954"/>
      <w:bookmarkEnd w:id="955"/>
      <w:bookmarkEnd w:id="956"/>
      <w:bookmarkEnd w:id="957"/>
      <w:bookmarkEnd w:id="958"/>
      <w:bookmarkEnd w:id="959"/>
      <w:bookmarkEnd w:id="960"/>
      <w:bookmarkEnd w:id="961"/>
      <w:bookmarkEnd w:id="962"/>
      <w:bookmarkEnd w:id="963"/>
      <w:bookmarkEnd w:id="964"/>
      <w:bookmarkEnd w:id="965"/>
      <w:bookmarkEnd w:id="966"/>
      <w:bookmarkEnd w:id="967"/>
      <w:bookmarkEnd w:id="968"/>
      <w:bookmarkEnd w:id="969"/>
      <w:bookmarkEnd w:id="970"/>
      <w:bookmarkEnd w:id="971"/>
      <w:bookmarkEnd w:id="972"/>
      <w:bookmarkEnd w:id="973"/>
      <w:bookmarkEnd w:id="974"/>
      <w:bookmarkEnd w:id="975"/>
      <w:bookmarkEnd w:id="976"/>
      <w:bookmarkEnd w:id="977"/>
      <w:bookmarkEnd w:id="978"/>
      <w:bookmarkEnd w:id="979"/>
      <w:bookmarkEnd w:id="980"/>
      <w:bookmarkEnd w:id="981"/>
      <w:bookmarkEnd w:id="982"/>
      <w:bookmarkEnd w:id="983"/>
      <w:bookmarkEnd w:id="984"/>
      <w:bookmarkEnd w:id="985"/>
      <w:bookmarkEnd w:id="986"/>
      <w:bookmarkEnd w:id="987"/>
      <w:bookmarkEnd w:id="988"/>
      <w:bookmarkEnd w:id="989"/>
      <w:bookmarkEnd w:id="990"/>
      <w:bookmarkEnd w:id="991"/>
      <w:bookmarkEnd w:id="992"/>
      <w:bookmarkEnd w:id="993"/>
      <w:bookmarkEnd w:id="994"/>
      <w:bookmarkEnd w:id="995"/>
      <w:bookmarkEnd w:id="996"/>
      <w:bookmarkEnd w:id="997"/>
      <w:bookmarkEnd w:id="998"/>
      <w:bookmarkEnd w:id="999"/>
      <w:bookmarkEnd w:id="1000"/>
      <w:bookmarkEnd w:id="1001"/>
      <w:bookmarkEnd w:id="1002"/>
      <w:bookmarkEnd w:id="1003"/>
      <w:bookmarkEnd w:id="1004"/>
      <w:bookmarkEnd w:id="1005"/>
      <w:bookmarkEnd w:id="1006"/>
      <w:bookmarkEnd w:id="1007"/>
      <w:bookmarkEnd w:id="1008"/>
      <w:bookmarkEnd w:id="1009"/>
      <w:bookmarkEnd w:id="1010"/>
      <w:bookmarkEnd w:id="1011"/>
      <w:bookmarkEnd w:id="1012"/>
      <w:bookmarkEnd w:id="1013"/>
      <w:bookmarkEnd w:id="1014"/>
      <w:bookmarkEnd w:id="1015"/>
      <w:bookmarkEnd w:id="1016"/>
      <w:bookmarkEnd w:id="1017"/>
      <w:bookmarkEnd w:id="1018"/>
      <w:bookmarkEnd w:id="1019"/>
      <w:bookmarkEnd w:id="1020"/>
      <w:bookmarkEnd w:id="1021"/>
      <w:bookmarkEnd w:id="1022"/>
      <w:bookmarkEnd w:id="1023"/>
      <w:bookmarkEnd w:id="1024"/>
      <w:bookmarkEnd w:id="1025"/>
      <w:bookmarkEnd w:id="1026"/>
      <w:bookmarkEnd w:id="1027"/>
      <w:bookmarkEnd w:id="1028"/>
      <w:bookmarkEnd w:id="1029"/>
      <w:bookmarkEnd w:id="1030"/>
      <w:bookmarkEnd w:id="1031"/>
      <w:bookmarkEnd w:id="1032"/>
      <w:bookmarkEnd w:id="1033"/>
      <w:bookmarkEnd w:id="1034"/>
      <w:bookmarkEnd w:id="1035"/>
      <w:bookmarkEnd w:id="1036"/>
      <w:bookmarkEnd w:id="1037"/>
      <w:bookmarkEnd w:id="1038"/>
      <w:bookmarkEnd w:id="1039"/>
      <w:bookmarkEnd w:id="1040"/>
      <w:bookmarkEnd w:id="1041"/>
      <w:bookmarkEnd w:id="1042"/>
      <w:bookmarkEnd w:id="1043"/>
      <w:bookmarkEnd w:id="1044"/>
      <w:bookmarkEnd w:id="1045"/>
      <w:bookmarkEnd w:id="1046"/>
      <w:bookmarkEnd w:id="1047"/>
      <w:bookmarkEnd w:id="1048"/>
      <w:bookmarkEnd w:id="1049"/>
      <w:bookmarkEnd w:id="1050"/>
      <w:bookmarkEnd w:id="1051"/>
      <w:bookmarkEnd w:id="1052"/>
      <w:bookmarkEnd w:id="1053"/>
      <w:bookmarkEnd w:id="1054"/>
      <w:bookmarkEnd w:id="1055"/>
      <w:bookmarkEnd w:id="1056"/>
      <w:bookmarkEnd w:id="1057"/>
      <w:bookmarkEnd w:id="1058"/>
      <w:bookmarkEnd w:id="1059"/>
      <w:bookmarkEnd w:id="1060"/>
      <w:bookmarkEnd w:id="1061"/>
      <w:bookmarkEnd w:id="1062"/>
      <w:bookmarkEnd w:id="1063"/>
      <w:bookmarkEnd w:id="1064"/>
      <w:bookmarkEnd w:id="1065"/>
      <w:bookmarkEnd w:id="1066"/>
      <w:bookmarkEnd w:id="1067"/>
      <w:bookmarkEnd w:id="1068"/>
      <w:bookmarkEnd w:id="1069"/>
      <w:bookmarkEnd w:id="1070"/>
      <w:bookmarkEnd w:id="1071"/>
      <w:bookmarkEnd w:id="1072"/>
      <w:bookmarkEnd w:id="1073"/>
      <w:bookmarkEnd w:id="1074"/>
      <w:bookmarkEnd w:id="1075"/>
      <w:bookmarkEnd w:id="1076"/>
      <w:bookmarkEnd w:id="1077"/>
      <w:bookmarkEnd w:id="1078"/>
      <w:bookmarkEnd w:id="1079"/>
      <w:bookmarkEnd w:id="1080"/>
      <w:bookmarkEnd w:id="1081"/>
      <w:bookmarkEnd w:id="1082"/>
      <w:bookmarkEnd w:id="1083"/>
      <w:bookmarkEnd w:id="1084"/>
      <w:bookmarkEnd w:id="1085"/>
      <w:bookmarkEnd w:id="1086"/>
      <w:bookmarkEnd w:id="1087"/>
      <w:bookmarkEnd w:id="1088"/>
      <w:bookmarkEnd w:id="1089"/>
      <w:bookmarkEnd w:id="1090"/>
      <w:bookmarkEnd w:id="1091"/>
      <w:bookmarkEnd w:id="1092"/>
      <w:bookmarkEnd w:id="1093"/>
      <w:bookmarkEnd w:id="1094"/>
      <w:bookmarkEnd w:id="1095"/>
      <w:bookmarkEnd w:id="1096"/>
      <w:bookmarkEnd w:id="1097"/>
      <w:bookmarkEnd w:id="1098"/>
      <w:bookmarkEnd w:id="1099"/>
      <w:bookmarkEnd w:id="1100"/>
      <w:bookmarkEnd w:id="1101"/>
      <w:bookmarkEnd w:id="1102"/>
      <w:bookmarkEnd w:id="1103"/>
      <w:bookmarkEnd w:id="1104"/>
      <w:bookmarkEnd w:id="1105"/>
      <w:bookmarkEnd w:id="1106"/>
      <w:bookmarkEnd w:id="1107"/>
      <w:bookmarkEnd w:id="1108"/>
      <w:bookmarkEnd w:id="1109"/>
      <w:bookmarkEnd w:id="1110"/>
      <w:bookmarkEnd w:id="1111"/>
      <w:bookmarkEnd w:id="1112"/>
      <w:bookmarkEnd w:id="1113"/>
      <w:bookmarkEnd w:id="1114"/>
      <w:bookmarkEnd w:id="1115"/>
      <w:bookmarkEnd w:id="1116"/>
      <w:bookmarkEnd w:id="1117"/>
      <w:bookmarkEnd w:id="1118"/>
      <w:bookmarkEnd w:id="1119"/>
      <w:bookmarkEnd w:id="1120"/>
      <w:bookmarkEnd w:id="1121"/>
      <w:bookmarkEnd w:id="1122"/>
      <w:bookmarkEnd w:id="1123"/>
      <w:bookmarkEnd w:id="1124"/>
      <w:bookmarkEnd w:id="1125"/>
      <w:bookmarkEnd w:id="1126"/>
      <w:bookmarkEnd w:id="1127"/>
      <w:bookmarkEnd w:id="1128"/>
      <w:bookmarkEnd w:id="1129"/>
      <w:bookmarkEnd w:id="1130"/>
      <w:bookmarkEnd w:id="1131"/>
      <w:bookmarkEnd w:id="1132"/>
      <w:bookmarkEnd w:id="1133"/>
      <w:bookmarkEnd w:id="1134"/>
      <w:bookmarkEnd w:id="1135"/>
      <w:bookmarkEnd w:id="1136"/>
      <w:bookmarkEnd w:id="1137"/>
      <w:bookmarkEnd w:id="1138"/>
      <w:bookmarkEnd w:id="1139"/>
      <w:bookmarkEnd w:id="1140"/>
      <w:bookmarkEnd w:id="1141"/>
      <w:bookmarkEnd w:id="1142"/>
      <w:bookmarkEnd w:id="1143"/>
      <w:bookmarkEnd w:id="1144"/>
      <w:bookmarkEnd w:id="1145"/>
      <w:bookmarkEnd w:id="1146"/>
      <w:bookmarkEnd w:id="1147"/>
      <w:bookmarkEnd w:id="1148"/>
      <w:bookmarkEnd w:id="1149"/>
      <w:bookmarkEnd w:id="1150"/>
      <w:bookmarkEnd w:id="1151"/>
      <w:bookmarkEnd w:id="1152"/>
      <w:bookmarkEnd w:id="1153"/>
      <w:bookmarkEnd w:id="1154"/>
      <w:bookmarkEnd w:id="1155"/>
      <w:bookmarkEnd w:id="1156"/>
      <w:bookmarkEnd w:id="1157"/>
      <w:bookmarkEnd w:id="1158"/>
      <w:bookmarkEnd w:id="1159"/>
      <w:bookmarkEnd w:id="1160"/>
      <w:bookmarkEnd w:id="1161"/>
      <w:bookmarkEnd w:id="1162"/>
      <w:bookmarkEnd w:id="1163"/>
      <w:bookmarkEnd w:id="1164"/>
      <w:bookmarkEnd w:id="1165"/>
      <w:bookmarkEnd w:id="1166"/>
      <w:bookmarkEnd w:id="1167"/>
      <w:bookmarkEnd w:id="1168"/>
      <w:bookmarkEnd w:id="1169"/>
      <w:bookmarkEnd w:id="1170"/>
      <w:bookmarkEnd w:id="1171"/>
      <w:bookmarkEnd w:id="1172"/>
      <w:bookmarkEnd w:id="1173"/>
      <w:bookmarkEnd w:id="1174"/>
      <w:bookmarkEnd w:id="1175"/>
      <w:bookmarkEnd w:id="1176"/>
      <w:bookmarkEnd w:id="1177"/>
      <w:bookmarkEnd w:id="1178"/>
      <w:bookmarkEnd w:id="1179"/>
      <w:bookmarkEnd w:id="1180"/>
      <w:bookmarkEnd w:id="1181"/>
      <w:bookmarkEnd w:id="1182"/>
      <w:bookmarkEnd w:id="1183"/>
      <w:bookmarkEnd w:id="1184"/>
      <w:bookmarkEnd w:id="1185"/>
      <w:bookmarkEnd w:id="1186"/>
      <w:r w:rsidRPr="006615EB">
        <w:t>POZOSTAŁE WYMAGANIA ZAMAWIAJĄCEGO</w:t>
      </w:r>
      <w:bookmarkEnd w:id="1187"/>
      <w:bookmarkEnd w:id="1188"/>
      <w:bookmarkEnd w:id="1189"/>
      <w:bookmarkEnd w:id="1190"/>
      <w:bookmarkEnd w:id="1191"/>
      <w:bookmarkEnd w:id="1192"/>
      <w:bookmarkEnd w:id="1193"/>
      <w:bookmarkEnd w:id="1194"/>
      <w:r w:rsidRPr="006615EB">
        <w:t xml:space="preserve"> </w:t>
      </w:r>
    </w:p>
    <w:p w:rsidR="00F526F5" w:rsidRPr="006615EB" w:rsidRDefault="00F526F5" w:rsidP="00CC0386">
      <w:pPr>
        <w:pStyle w:val="Nagwek2"/>
      </w:pPr>
      <w:bookmarkStart w:id="1195" w:name="_Toc455741386"/>
      <w:bookmarkStart w:id="1196" w:name="_Toc455741542"/>
      <w:bookmarkStart w:id="1197" w:name="_Toc460409517"/>
      <w:bookmarkStart w:id="1198" w:name="_Toc461199215"/>
      <w:bookmarkStart w:id="1199" w:name="_Toc461784733"/>
      <w:bookmarkStart w:id="1200" w:name="_Toc461791310"/>
      <w:bookmarkStart w:id="1201" w:name="_Toc461803389"/>
      <w:bookmarkStart w:id="1202" w:name="_Toc68599770"/>
      <w:r w:rsidRPr="006615EB">
        <w:t>Prace przygotowawcze, przygotowanie terenu i zaplecza budowy</w:t>
      </w:r>
      <w:bookmarkEnd w:id="1195"/>
      <w:bookmarkEnd w:id="1196"/>
      <w:bookmarkEnd w:id="1197"/>
      <w:bookmarkEnd w:id="1198"/>
      <w:bookmarkEnd w:id="1199"/>
      <w:bookmarkEnd w:id="1200"/>
      <w:bookmarkEnd w:id="1201"/>
      <w:bookmarkEnd w:id="1202"/>
    </w:p>
    <w:p w:rsidR="00F526F5" w:rsidRPr="006615EB" w:rsidRDefault="00F526F5" w:rsidP="003A2000">
      <w:pPr>
        <w:pStyle w:val="Akapit"/>
        <w:spacing w:after="0"/>
      </w:pPr>
      <w:r w:rsidRPr="006615EB">
        <w:t xml:space="preserve">W ramach prac przygotowawczych, przed przystąpieniem do wykonania zasadniczych </w:t>
      </w:r>
      <w:r w:rsidR="0073494D" w:rsidRPr="006615EB">
        <w:t>r</w:t>
      </w:r>
      <w:r w:rsidRPr="006615EB">
        <w:t>obót, Wykonawca jest zobowiązany do opracowania następujących dokumentów:</w:t>
      </w:r>
    </w:p>
    <w:p w:rsidR="00F526F5" w:rsidRPr="006615EB" w:rsidRDefault="0010233A" w:rsidP="00A5630D">
      <w:pPr>
        <w:pStyle w:val="Punktator1"/>
        <w:numPr>
          <w:ilvl w:val="0"/>
          <w:numId w:val="21"/>
        </w:numPr>
        <w:spacing w:after="0"/>
        <w:ind w:left="567" w:hanging="425"/>
      </w:pPr>
      <w:r w:rsidRPr="006615EB">
        <w:t>p</w:t>
      </w:r>
      <w:r w:rsidR="00F526F5" w:rsidRPr="006615EB">
        <w:t xml:space="preserve">rogram zapewnienia jakości dotyczący wykonawstwa </w:t>
      </w:r>
      <w:r w:rsidR="00146CDF" w:rsidRPr="006615EB">
        <w:t>r</w:t>
      </w:r>
      <w:r w:rsidR="00F526F5" w:rsidRPr="006615EB">
        <w:t>obót</w:t>
      </w:r>
      <w:r w:rsidR="00A01199" w:rsidRPr="006615EB">
        <w:t>;</w:t>
      </w:r>
    </w:p>
    <w:p w:rsidR="00F526F5" w:rsidRPr="006615EB" w:rsidRDefault="0010233A" w:rsidP="00A5630D">
      <w:pPr>
        <w:pStyle w:val="Punktator1"/>
        <w:numPr>
          <w:ilvl w:val="0"/>
          <w:numId w:val="21"/>
        </w:numPr>
        <w:spacing w:after="0"/>
        <w:ind w:left="567" w:hanging="425"/>
      </w:pPr>
      <w:r w:rsidRPr="006615EB">
        <w:t>p</w:t>
      </w:r>
      <w:r w:rsidR="00F526F5" w:rsidRPr="006615EB">
        <w:t>lan zapewnienia</w:t>
      </w:r>
      <w:r w:rsidR="00507613" w:rsidRPr="006615EB">
        <w:t xml:space="preserve"> bezpieczeństwa i higieny pracy</w:t>
      </w:r>
      <w:r w:rsidR="00A01199" w:rsidRPr="006615EB">
        <w:t>;</w:t>
      </w:r>
    </w:p>
    <w:p w:rsidR="00F526F5" w:rsidRPr="006615EB" w:rsidRDefault="0010233A" w:rsidP="00A5630D">
      <w:pPr>
        <w:pStyle w:val="Punktator1"/>
        <w:numPr>
          <w:ilvl w:val="0"/>
          <w:numId w:val="21"/>
        </w:numPr>
        <w:spacing w:after="0"/>
        <w:ind w:left="567" w:hanging="425"/>
      </w:pPr>
      <w:r w:rsidRPr="006615EB">
        <w:t>p</w:t>
      </w:r>
      <w:r w:rsidR="00F526F5" w:rsidRPr="006615EB">
        <w:t>lan bezpieczeństwa i ochrony zdrowia</w:t>
      </w:r>
      <w:r w:rsidR="00A01199" w:rsidRPr="006615EB">
        <w:t>;</w:t>
      </w:r>
    </w:p>
    <w:p w:rsidR="00F526F5" w:rsidRPr="006615EB" w:rsidRDefault="00F526F5" w:rsidP="008C3B41">
      <w:pPr>
        <w:pStyle w:val="Nagwek3"/>
        <w:ind w:left="709" w:hanging="709"/>
        <w:rPr>
          <w:color w:val="auto"/>
        </w:rPr>
      </w:pPr>
      <w:bookmarkStart w:id="1203" w:name="_Toc455741387"/>
      <w:bookmarkStart w:id="1204" w:name="_Toc455741543"/>
      <w:bookmarkStart w:id="1205" w:name="_Toc460409518"/>
      <w:bookmarkStart w:id="1206" w:name="_Toc461199216"/>
      <w:bookmarkStart w:id="1207" w:name="_Toc461784734"/>
      <w:bookmarkStart w:id="1208" w:name="_Toc461791311"/>
      <w:bookmarkStart w:id="1209" w:name="_Toc461803390"/>
      <w:bookmarkStart w:id="1210" w:name="_Toc68599771"/>
      <w:r w:rsidRPr="006615EB">
        <w:rPr>
          <w:color w:val="auto"/>
        </w:rPr>
        <w:t>Zaplecze budowy i zagospodarowanie terenu</w:t>
      </w:r>
      <w:bookmarkEnd w:id="1203"/>
      <w:bookmarkEnd w:id="1204"/>
      <w:bookmarkEnd w:id="1205"/>
      <w:bookmarkEnd w:id="1206"/>
      <w:bookmarkEnd w:id="1207"/>
      <w:bookmarkEnd w:id="1208"/>
      <w:bookmarkEnd w:id="1209"/>
      <w:bookmarkEnd w:id="1210"/>
    </w:p>
    <w:p w:rsidR="00E533BD" w:rsidRPr="006615EB" w:rsidRDefault="00E533BD" w:rsidP="00E533BD">
      <w:pPr>
        <w:rPr>
          <w:sz w:val="22"/>
          <w:lang w:eastAsia="pl-PL" w:bidi="hi-IN"/>
        </w:rPr>
      </w:pPr>
      <w:r w:rsidRPr="006615EB">
        <w:rPr>
          <w:sz w:val="22"/>
          <w:lang w:eastAsia="pl-PL" w:bidi="hi-IN"/>
        </w:rPr>
        <w:t xml:space="preserve">Zgodnie z warunkami Umowy. </w:t>
      </w:r>
    </w:p>
    <w:p w:rsidR="00E533BD" w:rsidRPr="006615EB" w:rsidRDefault="0087779D" w:rsidP="000C2CF6">
      <w:pPr>
        <w:pStyle w:val="Nagwek2"/>
      </w:pPr>
      <w:bookmarkStart w:id="1211" w:name="_Toc455741389"/>
      <w:bookmarkStart w:id="1212" w:name="_Toc455741545"/>
      <w:bookmarkStart w:id="1213" w:name="_Toc460409520"/>
      <w:bookmarkStart w:id="1214" w:name="_Toc461199218"/>
      <w:bookmarkStart w:id="1215" w:name="_Toc461784736"/>
      <w:bookmarkStart w:id="1216" w:name="_Toc461791313"/>
      <w:bookmarkStart w:id="1217" w:name="_Toc461803392"/>
      <w:bookmarkStart w:id="1218" w:name="_Toc68599772"/>
      <w:r w:rsidRPr="006615EB">
        <w:t xml:space="preserve">Organizacja ruchu </w:t>
      </w:r>
      <w:r w:rsidR="002D39EF" w:rsidRPr="006615EB">
        <w:t xml:space="preserve">kolejowego </w:t>
      </w:r>
      <w:r w:rsidRPr="006615EB">
        <w:t xml:space="preserve">w czasie realizacji </w:t>
      </w:r>
      <w:bookmarkEnd w:id="1211"/>
      <w:bookmarkEnd w:id="1212"/>
      <w:bookmarkEnd w:id="1213"/>
      <w:bookmarkEnd w:id="1214"/>
      <w:bookmarkEnd w:id="1215"/>
      <w:bookmarkEnd w:id="1216"/>
      <w:bookmarkEnd w:id="1217"/>
      <w:r w:rsidR="005D2E20" w:rsidRPr="006615EB">
        <w:t>robót</w:t>
      </w:r>
      <w:bookmarkEnd w:id="1218"/>
    </w:p>
    <w:p w:rsidR="00002AD3" w:rsidRPr="006615EB" w:rsidRDefault="00002AD3" w:rsidP="00002AD3">
      <w:pPr>
        <w:pStyle w:val="Nagwek2"/>
        <w:numPr>
          <w:ilvl w:val="0"/>
          <w:numId w:val="0"/>
        </w:numPr>
        <w:ind w:left="567"/>
      </w:pPr>
    </w:p>
    <w:p w:rsidR="005F1A8F" w:rsidRPr="006615EB" w:rsidRDefault="00002AD3" w:rsidP="005F1A8F">
      <w:pPr>
        <w:pStyle w:val="Nagwek2"/>
        <w:numPr>
          <w:ilvl w:val="0"/>
          <w:numId w:val="0"/>
        </w:numPr>
        <w:ind w:left="567"/>
        <w:rPr>
          <w:b w:val="0"/>
        </w:rPr>
      </w:pPr>
      <w:bookmarkStart w:id="1219" w:name="_Toc68599773"/>
      <w:r w:rsidRPr="006615EB">
        <w:rPr>
          <w:b w:val="0"/>
        </w:rPr>
        <w:t>Zgodnie z warunkami Umowy.</w:t>
      </w:r>
      <w:bookmarkEnd w:id="1219"/>
      <w:r w:rsidRPr="006615EB">
        <w:rPr>
          <w:b w:val="0"/>
        </w:rPr>
        <w:t xml:space="preserve"> </w:t>
      </w:r>
    </w:p>
    <w:p w:rsidR="00002AD3" w:rsidRPr="006615EB" w:rsidRDefault="00002AD3" w:rsidP="00002AD3">
      <w:pPr>
        <w:pStyle w:val="Nagwek2"/>
        <w:numPr>
          <w:ilvl w:val="0"/>
          <w:numId w:val="0"/>
        </w:numPr>
        <w:ind w:left="567"/>
        <w:rPr>
          <w:b w:val="0"/>
        </w:rPr>
      </w:pPr>
    </w:p>
    <w:p w:rsidR="00D72A5E" w:rsidRPr="006615EB" w:rsidRDefault="00D72A5E" w:rsidP="00CC0386">
      <w:pPr>
        <w:pStyle w:val="Nagwek2"/>
      </w:pPr>
      <w:bookmarkStart w:id="1220" w:name="_Toc459990038"/>
      <w:bookmarkStart w:id="1221" w:name="_Toc460408929"/>
      <w:bookmarkStart w:id="1222" w:name="_Toc461173474"/>
      <w:bookmarkStart w:id="1223" w:name="_Toc461186763"/>
      <w:bookmarkStart w:id="1224" w:name="_Toc461187158"/>
      <w:bookmarkStart w:id="1225" w:name="_Toc461188480"/>
      <w:bookmarkStart w:id="1226" w:name="_Toc461188783"/>
      <w:bookmarkStart w:id="1227" w:name="_Toc461188993"/>
      <w:bookmarkStart w:id="1228" w:name="_Toc461198611"/>
      <w:bookmarkStart w:id="1229" w:name="_Toc461199423"/>
      <w:bookmarkStart w:id="1230" w:name="_Toc461528521"/>
      <w:bookmarkStart w:id="1231" w:name="_Toc461784537"/>
      <w:bookmarkStart w:id="1232" w:name="_Toc461784741"/>
      <w:bookmarkStart w:id="1233" w:name="_Toc461791318"/>
      <w:bookmarkStart w:id="1234" w:name="_Toc461794463"/>
      <w:bookmarkStart w:id="1235" w:name="_Toc461803397"/>
      <w:bookmarkStart w:id="1236" w:name="_Toc459990039"/>
      <w:bookmarkStart w:id="1237" w:name="_Toc460408930"/>
      <w:bookmarkStart w:id="1238" w:name="_Toc461173475"/>
      <w:bookmarkStart w:id="1239" w:name="_Toc461186764"/>
      <w:bookmarkStart w:id="1240" w:name="_Toc461187159"/>
      <w:bookmarkStart w:id="1241" w:name="_Toc461188481"/>
      <w:bookmarkStart w:id="1242" w:name="_Toc461188784"/>
      <w:bookmarkStart w:id="1243" w:name="_Toc461188994"/>
      <w:bookmarkStart w:id="1244" w:name="_Toc461198612"/>
      <w:bookmarkStart w:id="1245" w:name="_Toc461199424"/>
      <w:bookmarkStart w:id="1246" w:name="_Toc461528522"/>
      <w:bookmarkStart w:id="1247" w:name="_Toc461784538"/>
      <w:bookmarkStart w:id="1248" w:name="_Toc461784742"/>
      <w:bookmarkStart w:id="1249" w:name="_Toc461791319"/>
      <w:bookmarkStart w:id="1250" w:name="_Toc461794464"/>
      <w:bookmarkStart w:id="1251" w:name="_Toc461803398"/>
      <w:bookmarkStart w:id="1252" w:name="_Toc459990040"/>
      <w:bookmarkStart w:id="1253" w:name="_Toc460408931"/>
      <w:bookmarkStart w:id="1254" w:name="_Toc461173476"/>
      <w:bookmarkStart w:id="1255" w:name="_Toc461186765"/>
      <w:bookmarkStart w:id="1256" w:name="_Toc461187160"/>
      <w:bookmarkStart w:id="1257" w:name="_Toc461188482"/>
      <w:bookmarkStart w:id="1258" w:name="_Toc461188785"/>
      <w:bookmarkStart w:id="1259" w:name="_Toc461188995"/>
      <w:bookmarkStart w:id="1260" w:name="_Toc461198613"/>
      <w:bookmarkStart w:id="1261" w:name="_Toc461199425"/>
      <w:bookmarkStart w:id="1262" w:name="_Toc461528523"/>
      <w:bookmarkStart w:id="1263" w:name="_Toc461784539"/>
      <w:bookmarkStart w:id="1264" w:name="_Toc461784743"/>
      <w:bookmarkStart w:id="1265" w:name="_Toc461791320"/>
      <w:bookmarkStart w:id="1266" w:name="_Toc461794465"/>
      <w:bookmarkStart w:id="1267" w:name="_Toc461803399"/>
      <w:bookmarkStart w:id="1268" w:name="_Toc455567606"/>
      <w:bookmarkStart w:id="1269" w:name="_Toc399162021"/>
      <w:bookmarkStart w:id="1270" w:name="_Toc399162023"/>
      <w:bookmarkStart w:id="1271" w:name="_Toc399162024"/>
      <w:bookmarkStart w:id="1272" w:name="_Toc399162025"/>
      <w:bookmarkStart w:id="1273" w:name="_Toc399162026"/>
      <w:bookmarkStart w:id="1274" w:name="_Toc399162027"/>
      <w:bookmarkStart w:id="1275" w:name="_Toc399162029"/>
      <w:bookmarkStart w:id="1276" w:name="_Toc399162030"/>
      <w:bookmarkStart w:id="1277" w:name="_Toc399162032"/>
      <w:bookmarkStart w:id="1278" w:name="_Toc399162033"/>
      <w:bookmarkStart w:id="1279" w:name="_Toc399162034"/>
      <w:bookmarkStart w:id="1280" w:name="_Toc399162035"/>
      <w:bookmarkStart w:id="1281" w:name="_Toc399162036"/>
      <w:bookmarkStart w:id="1282" w:name="_Toc455741392"/>
      <w:bookmarkStart w:id="1283" w:name="_Toc455741548"/>
      <w:bookmarkStart w:id="1284" w:name="_Toc460409523"/>
      <w:bookmarkStart w:id="1285" w:name="_Toc461199221"/>
      <w:bookmarkStart w:id="1286" w:name="_Toc461784744"/>
      <w:bookmarkStart w:id="1287" w:name="_Toc461791321"/>
      <w:bookmarkStart w:id="1288" w:name="_Toc461803400"/>
      <w:bookmarkStart w:id="1289" w:name="_Toc68599774"/>
      <w:bookmarkStart w:id="1290" w:name="_Toc391469772"/>
      <w:bookmarkStart w:id="1291" w:name="_Toc391471054"/>
      <w:bookmarkStart w:id="1292" w:name="_Ref391472507"/>
      <w:bookmarkStart w:id="1293" w:name="_Toc405358261"/>
      <w:bookmarkStart w:id="1294" w:name="_Toc406653776"/>
      <w:bookmarkStart w:id="1295" w:name="_Toc450138271"/>
      <w:bookmarkStart w:id="1296" w:name="_Toc450139794"/>
      <w:bookmarkStart w:id="1297" w:name="_Toc454201079"/>
      <w:bookmarkStart w:id="1298" w:name="_Toc454202578"/>
      <w:bookmarkEnd w:id="1220"/>
      <w:bookmarkEnd w:id="1221"/>
      <w:bookmarkEnd w:id="1222"/>
      <w:bookmarkEnd w:id="1223"/>
      <w:bookmarkEnd w:id="1224"/>
      <w:bookmarkEnd w:id="1225"/>
      <w:bookmarkEnd w:id="1226"/>
      <w:bookmarkEnd w:id="1227"/>
      <w:bookmarkEnd w:id="1228"/>
      <w:bookmarkEnd w:id="1229"/>
      <w:bookmarkEnd w:id="1230"/>
      <w:bookmarkEnd w:id="1231"/>
      <w:bookmarkEnd w:id="1232"/>
      <w:bookmarkEnd w:id="1233"/>
      <w:bookmarkEnd w:id="1234"/>
      <w:bookmarkEnd w:id="1235"/>
      <w:bookmarkEnd w:id="1236"/>
      <w:bookmarkEnd w:id="1237"/>
      <w:bookmarkEnd w:id="1238"/>
      <w:bookmarkEnd w:id="1239"/>
      <w:bookmarkEnd w:id="1240"/>
      <w:bookmarkEnd w:id="1241"/>
      <w:bookmarkEnd w:id="1242"/>
      <w:bookmarkEnd w:id="1243"/>
      <w:bookmarkEnd w:id="1244"/>
      <w:bookmarkEnd w:id="1245"/>
      <w:bookmarkEnd w:id="1246"/>
      <w:bookmarkEnd w:id="1247"/>
      <w:bookmarkEnd w:id="1248"/>
      <w:bookmarkEnd w:id="1249"/>
      <w:bookmarkEnd w:id="1250"/>
      <w:bookmarkEnd w:id="1251"/>
      <w:bookmarkEnd w:id="1252"/>
      <w:bookmarkEnd w:id="1253"/>
      <w:bookmarkEnd w:id="1254"/>
      <w:bookmarkEnd w:id="1255"/>
      <w:bookmarkEnd w:id="1256"/>
      <w:bookmarkEnd w:id="1257"/>
      <w:bookmarkEnd w:id="1258"/>
      <w:bookmarkEnd w:id="1259"/>
      <w:bookmarkEnd w:id="1260"/>
      <w:bookmarkEnd w:id="1261"/>
      <w:bookmarkEnd w:id="1262"/>
      <w:bookmarkEnd w:id="1263"/>
      <w:bookmarkEnd w:id="1264"/>
      <w:bookmarkEnd w:id="1265"/>
      <w:bookmarkEnd w:id="1266"/>
      <w:bookmarkEnd w:id="1267"/>
      <w:bookmarkEnd w:id="1268"/>
      <w:bookmarkEnd w:id="1269"/>
      <w:bookmarkEnd w:id="1270"/>
      <w:bookmarkEnd w:id="1271"/>
      <w:bookmarkEnd w:id="1272"/>
      <w:bookmarkEnd w:id="1273"/>
      <w:bookmarkEnd w:id="1274"/>
      <w:bookmarkEnd w:id="1275"/>
      <w:bookmarkEnd w:id="1276"/>
      <w:bookmarkEnd w:id="1277"/>
      <w:bookmarkEnd w:id="1278"/>
      <w:bookmarkEnd w:id="1279"/>
      <w:bookmarkEnd w:id="1280"/>
      <w:bookmarkEnd w:id="1281"/>
      <w:r w:rsidRPr="006615EB">
        <w:t xml:space="preserve">Warunki i wymagania w trakcie realizacji </w:t>
      </w:r>
      <w:r w:rsidR="00146CDF" w:rsidRPr="006615EB">
        <w:t>r</w:t>
      </w:r>
      <w:r w:rsidRPr="006615EB">
        <w:t>obót</w:t>
      </w:r>
      <w:bookmarkEnd w:id="1282"/>
      <w:bookmarkEnd w:id="1283"/>
      <w:bookmarkEnd w:id="1284"/>
      <w:bookmarkEnd w:id="1285"/>
      <w:bookmarkEnd w:id="1286"/>
      <w:bookmarkEnd w:id="1287"/>
      <w:bookmarkEnd w:id="1288"/>
      <w:bookmarkEnd w:id="1289"/>
    </w:p>
    <w:p w:rsidR="00D72A5E" w:rsidRPr="006615EB" w:rsidRDefault="00D72A5E" w:rsidP="00A5630D">
      <w:pPr>
        <w:pStyle w:val="Punktator1"/>
        <w:numPr>
          <w:ilvl w:val="0"/>
          <w:numId w:val="29"/>
        </w:numPr>
        <w:spacing w:before="120" w:after="120"/>
        <w:ind w:left="417"/>
      </w:pPr>
      <w:r w:rsidRPr="006615EB">
        <w:t xml:space="preserve">Wykonawca </w:t>
      </w:r>
      <w:r w:rsidR="00146CDF" w:rsidRPr="006615EB">
        <w:t>r</w:t>
      </w:r>
      <w:r w:rsidRPr="006615EB">
        <w:t xml:space="preserve">obót jest odpowiedzialny za prowadzenie i jakość </w:t>
      </w:r>
      <w:r w:rsidR="00F84D75" w:rsidRPr="006615EB">
        <w:t>robót</w:t>
      </w:r>
      <w:r w:rsidRPr="006615EB">
        <w:t xml:space="preserve">, za stosowane metody wykonywania </w:t>
      </w:r>
      <w:r w:rsidR="00F84D75" w:rsidRPr="006615EB">
        <w:t>robót</w:t>
      </w:r>
      <w:r w:rsidRPr="006615EB">
        <w:t>, zgodnie z Umową</w:t>
      </w:r>
      <w:r w:rsidR="00AF2496" w:rsidRPr="006615EB">
        <w:t>,</w:t>
      </w:r>
      <w:r w:rsidRPr="006615EB">
        <w:t xml:space="preserve"> a także poleceniami </w:t>
      </w:r>
      <w:r w:rsidR="00DE2F34" w:rsidRPr="006615EB">
        <w:t xml:space="preserve">Inspektora Nadzoru </w:t>
      </w:r>
      <w:r w:rsidRPr="006615EB">
        <w:t xml:space="preserve">oraz za ich zgodność z dokumentacją </w:t>
      </w:r>
      <w:r w:rsidR="00076CCD" w:rsidRPr="006615EB">
        <w:t>projektową</w:t>
      </w:r>
      <w:r w:rsidR="00C45510" w:rsidRPr="006615EB">
        <w:t>.</w:t>
      </w:r>
    </w:p>
    <w:p w:rsidR="009A3696" w:rsidRPr="006615EB" w:rsidRDefault="009A3696" w:rsidP="00A5630D">
      <w:pPr>
        <w:pStyle w:val="Punktator1"/>
        <w:numPr>
          <w:ilvl w:val="0"/>
          <w:numId w:val="29"/>
        </w:numPr>
        <w:spacing w:before="120" w:after="120"/>
        <w:ind w:left="417"/>
      </w:pPr>
      <w:r w:rsidRPr="006615EB">
        <w:rPr>
          <w:lang w:val="pl"/>
        </w:rPr>
        <w:t xml:space="preserve">Wykonanie </w:t>
      </w:r>
      <w:r w:rsidR="00F84D75" w:rsidRPr="006615EB">
        <w:rPr>
          <w:lang w:val="pl"/>
        </w:rPr>
        <w:t xml:space="preserve">robót </w:t>
      </w:r>
      <w:r w:rsidRPr="006615EB">
        <w:rPr>
          <w:lang w:val="pl"/>
        </w:rPr>
        <w:t xml:space="preserve">musi być prowadzone zgodnie z zatwierdzoną dokumentacją projektową, przyjętym fazowaniem </w:t>
      </w:r>
      <w:r w:rsidR="00F84D75" w:rsidRPr="006615EB">
        <w:rPr>
          <w:lang w:val="pl"/>
        </w:rPr>
        <w:t>robót</w:t>
      </w:r>
      <w:r w:rsidRPr="006615EB">
        <w:rPr>
          <w:lang w:val="pl"/>
        </w:rPr>
        <w:t>, reżimami te</w:t>
      </w:r>
      <w:r w:rsidR="003A2000" w:rsidRPr="006615EB">
        <w:rPr>
          <w:lang w:val="pl"/>
        </w:rPr>
        <w:t>chnologicznymi obowiązującymi w </w:t>
      </w:r>
      <w:r w:rsidRPr="006615EB">
        <w:rPr>
          <w:lang w:val="pl"/>
        </w:rPr>
        <w:t xml:space="preserve">PKP PLK S.A. oraz w oparciu o szczegółowy harmonogram </w:t>
      </w:r>
      <w:r w:rsidR="00F84D75" w:rsidRPr="006615EB">
        <w:rPr>
          <w:lang w:val="pl"/>
        </w:rPr>
        <w:t>robót</w:t>
      </w:r>
      <w:r w:rsidR="00C45510" w:rsidRPr="006615EB">
        <w:rPr>
          <w:lang w:val="pl"/>
        </w:rPr>
        <w:t>.</w:t>
      </w:r>
    </w:p>
    <w:p w:rsidR="0031780A" w:rsidRPr="006615EB" w:rsidRDefault="0031780A" w:rsidP="00A5630D">
      <w:pPr>
        <w:pStyle w:val="Punktator1"/>
        <w:numPr>
          <w:ilvl w:val="0"/>
          <w:numId w:val="29"/>
        </w:numPr>
        <w:spacing w:before="120" w:after="120"/>
        <w:ind w:left="417"/>
      </w:pPr>
      <w:r w:rsidRPr="006615EB">
        <w:t>Wykonawca jest odpowiedzialny z</w:t>
      </w:r>
      <w:r w:rsidR="00E533BD" w:rsidRPr="006615EB">
        <w:t xml:space="preserve">a obsługę geodezyjną inwestycji </w:t>
      </w:r>
      <w:r w:rsidRPr="006615EB">
        <w:t xml:space="preserve"> oraz za bieżące sporządzanie dokumentacji powykonawczej, uwzględniającej wszelkie zmiany wynikające z realizacji projektu</w:t>
      </w:r>
      <w:r w:rsidR="00C45510" w:rsidRPr="006615EB">
        <w:t>.</w:t>
      </w:r>
    </w:p>
    <w:p w:rsidR="00E672CA" w:rsidRPr="006615EB" w:rsidRDefault="00D72A5E" w:rsidP="00A5630D">
      <w:pPr>
        <w:pStyle w:val="Punktator1"/>
        <w:numPr>
          <w:ilvl w:val="0"/>
          <w:numId w:val="29"/>
        </w:numPr>
        <w:spacing w:before="120" w:after="120"/>
        <w:ind w:left="417"/>
      </w:pPr>
      <w:r w:rsidRPr="006615EB">
        <w:t xml:space="preserve">Użyte środki transportu jak i umieszczenie na nich ładunków nie może zagrażać bezpieczeństwu innych użytkowników tras komunikacyjnych, po których te środki będą się </w:t>
      </w:r>
      <w:r w:rsidRPr="006615EB">
        <w:lastRenderedPageBreak/>
        <w:t>poruszać</w:t>
      </w:r>
      <w:r w:rsidR="00C45510" w:rsidRPr="006615EB">
        <w:t>.</w:t>
      </w:r>
    </w:p>
    <w:p w:rsidR="00E672CA" w:rsidRPr="006615EB" w:rsidRDefault="00E672CA" w:rsidP="00A5630D">
      <w:pPr>
        <w:pStyle w:val="Punktator1"/>
        <w:numPr>
          <w:ilvl w:val="0"/>
          <w:numId w:val="29"/>
        </w:numPr>
        <w:spacing w:before="120" w:after="120"/>
        <w:ind w:left="417"/>
      </w:pPr>
      <w:r w:rsidRPr="006615EB">
        <w:t xml:space="preserve">Organizacja pracy i dobór sprzętu muszą uwzględniać zapewnienie bezpieczeństwa i ciągłości ruchu kolejowego na torach czynnych dla ruchu oraz gwarantować właściwą jakość </w:t>
      </w:r>
      <w:r w:rsidR="00F84D75" w:rsidRPr="006615EB">
        <w:t xml:space="preserve">robót </w:t>
      </w:r>
      <w:r w:rsidRPr="006615EB">
        <w:t xml:space="preserve">i ich tempo wynikające z harmonogramu i </w:t>
      </w:r>
      <w:r w:rsidR="001E02C3" w:rsidRPr="006615EB">
        <w:t xml:space="preserve">oferty </w:t>
      </w:r>
      <w:r w:rsidRPr="006615EB">
        <w:t>przetargowej</w:t>
      </w:r>
      <w:r w:rsidR="00C45510" w:rsidRPr="006615EB">
        <w:t>.</w:t>
      </w:r>
    </w:p>
    <w:p w:rsidR="00925CBE" w:rsidRPr="006615EB" w:rsidRDefault="00D72A5E" w:rsidP="00A5630D">
      <w:pPr>
        <w:pStyle w:val="Punktator1"/>
        <w:numPr>
          <w:ilvl w:val="0"/>
          <w:numId w:val="29"/>
        </w:numPr>
        <w:spacing w:before="120" w:after="120"/>
        <w:ind w:left="417"/>
      </w:pPr>
      <w:r w:rsidRPr="006615EB">
        <w:t xml:space="preserve">W okresie realizacji zamówienia Wykonawca jest zobowiązany </w:t>
      </w:r>
      <w:r w:rsidR="00D525F8" w:rsidRPr="006615EB">
        <w:t xml:space="preserve">do prowadzenia </w:t>
      </w:r>
      <w:r w:rsidR="000824F5" w:rsidRPr="006615EB">
        <w:br/>
      </w:r>
      <w:r w:rsidR="00D525F8" w:rsidRPr="006615EB">
        <w:t xml:space="preserve">i przechowywania na terenie budowy, w miejscu odpowiednio zabezpieczonym </w:t>
      </w:r>
      <w:r w:rsidRPr="006615EB">
        <w:t>wszystkich wymaganych Prawem budowlanym dokumentów budowy</w:t>
      </w:r>
      <w:r w:rsidR="00925CBE" w:rsidRPr="006615EB">
        <w:t xml:space="preserve"> </w:t>
      </w:r>
      <w:r w:rsidR="00076CCD" w:rsidRPr="006615EB">
        <w:t>wra</w:t>
      </w:r>
      <w:r w:rsidRPr="006615EB">
        <w:t xml:space="preserve">z </w:t>
      </w:r>
      <w:r w:rsidR="000824F5" w:rsidRPr="006615EB">
        <w:br/>
      </w:r>
      <w:r w:rsidR="00076CCD" w:rsidRPr="006615EB">
        <w:t xml:space="preserve">z dokumentacją </w:t>
      </w:r>
      <w:r w:rsidRPr="006615EB">
        <w:t>w zakresie ochrony środowiska</w:t>
      </w:r>
      <w:r w:rsidR="00925CBE" w:rsidRPr="006615EB">
        <w:t>.</w:t>
      </w:r>
      <w:r w:rsidR="00076CCD" w:rsidRPr="006615EB">
        <w:t xml:space="preserve"> </w:t>
      </w:r>
      <w:r w:rsidR="00925CBE" w:rsidRPr="006615EB">
        <w:t>Dokumenty</w:t>
      </w:r>
      <w:r w:rsidR="00D525F8" w:rsidRPr="006615EB">
        <w:t xml:space="preserve"> te</w:t>
      </w:r>
      <w:r w:rsidR="00925CBE" w:rsidRPr="006615EB">
        <w:t xml:space="preserve"> będą gromadzone w formie uzgodnionej z </w:t>
      </w:r>
      <w:r w:rsidR="00F84D75" w:rsidRPr="006615EB">
        <w:t xml:space="preserve">Zamawiającym </w:t>
      </w:r>
      <w:r w:rsidR="00925CBE" w:rsidRPr="006615EB">
        <w:t xml:space="preserve">oraz udostępniane </w:t>
      </w:r>
      <w:r w:rsidR="00076CCD" w:rsidRPr="006615EB">
        <w:t>na żądanie Zamawiającego</w:t>
      </w:r>
      <w:r w:rsidR="00D525F8" w:rsidRPr="006615EB">
        <w:t xml:space="preserve"> i/lub innych przedstawicieli uprawnionych organów</w:t>
      </w:r>
      <w:r w:rsidR="000B7E5B" w:rsidRPr="006615EB">
        <w:t>.</w:t>
      </w:r>
    </w:p>
    <w:p w:rsidR="00D72A5E" w:rsidRPr="006615EB" w:rsidRDefault="00925CBE" w:rsidP="00D22F74">
      <w:pPr>
        <w:pStyle w:val="Akapit"/>
        <w:ind w:firstLine="417"/>
      </w:pPr>
      <w:r w:rsidRPr="006615EB">
        <w:t>Powyższe dokumenty to</w:t>
      </w:r>
      <w:r w:rsidR="00D72A5E" w:rsidRPr="006615EB">
        <w:t xml:space="preserve"> przede wszystkim:</w:t>
      </w:r>
    </w:p>
    <w:p w:rsidR="00D72A5E" w:rsidRPr="006615EB" w:rsidRDefault="00A731F2" w:rsidP="00A5630D">
      <w:pPr>
        <w:pStyle w:val="am"/>
        <w:numPr>
          <w:ilvl w:val="0"/>
          <w:numId w:val="30"/>
        </w:numPr>
        <w:spacing w:before="120" w:after="120"/>
        <w:ind w:left="814"/>
        <w:jc w:val="both"/>
        <w:rPr>
          <w:bCs/>
        </w:rPr>
      </w:pPr>
      <w:r w:rsidRPr="006615EB">
        <w:t xml:space="preserve">dziennik robót,  </w:t>
      </w:r>
    </w:p>
    <w:p w:rsidR="00D72A5E" w:rsidRPr="006615EB" w:rsidRDefault="00925CBE" w:rsidP="00A5630D">
      <w:pPr>
        <w:pStyle w:val="am"/>
        <w:numPr>
          <w:ilvl w:val="0"/>
          <w:numId w:val="30"/>
        </w:numPr>
        <w:spacing w:before="120" w:after="120"/>
        <w:ind w:left="814"/>
        <w:jc w:val="both"/>
      </w:pPr>
      <w:r w:rsidRPr="006615EB">
        <w:t>dokumenty</w:t>
      </w:r>
      <w:r w:rsidR="00D72A5E" w:rsidRPr="006615EB">
        <w:t xml:space="preserve"> badań i oznaczeń laboratoryjnych - dzienniki laboratoryjne, deklaracje zgodności</w:t>
      </w:r>
      <w:r w:rsidR="00087EF6" w:rsidRPr="006615EB">
        <w:t xml:space="preserve"> lub</w:t>
      </w:r>
      <w:r w:rsidR="004334C4" w:rsidRPr="006615EB">
        <w:t xml:space="preserve"> deklaracje właściwości użytkowych</w:t>
      </w:r>
      <w:r w:rsidR="00D72A5E" w:rsidRPr="006615EB">
        <w:t xml:space="preserve"> </w:t>
      </w:r>
      <w:r w:rsidR="004334C4" w:rsidRPr="006615EB">
        <w:t>i</w:t>
      </w:r>
      <w:r w:rsidR="00D72A5E" w:rsidRPr="006615EB">
        <w:t xml:space="preserve"> certyfikaty zgodności wyrobów, orzeczenia o jakości wyrobów, recepty robocze i </w:t>
      </w:r>
      <w:r w:rsidR="002112AD" w:rsidRPr="006615EB">
        <w:t> </w:t>
      </w:r>
      <w:r w:rsidR="00D72A5E" w:rsidRPr="006615EB">
        <w:t>kontrolne wyniki badań</w:t>
      </w:r>
      <w:r w:rsidR="00C45510" w:rsidRPr="006615EB">
        <w:t xml:space="preserve"> tj. </w:t>
      </w:r>
      <w:r w:rsidR="004334C4" w:rsidRPr="006615EB">
        <w:t>sprawozdania z badań oraz druki robocze</w:t>
      </w:r>
      <w:r w:rsidR="00C45510" w:rsidRPr="006615EB">
        <w:t>;</w:t>
      </w:r>
    </w:p>
    <w:p w:rsidR="00D72A5E" w:rsidRPr="006615EB" w:rsidRDefault="00D72A5E" w:rsidP="00A5630D">
      <w:pPr>
        <w:pStyle w:val="am"/>
        <w:numPr>
          <w:ilvl w:val="0"/>
          <w:numId w:val="30"/>
        </w:numPr>
        <w:spacing w:before="120" w:after="120"/>
        <w:ind w:left="814"/>
        <w:jc w:val="both"/>
      </w:pPr>
      <w:r w:rsidRPr="006615EB">
        <w:rPr>
          <w:bCs/>
        </w:rPr>
        <w:t>pozostał</w:t>
      </w:r>
      <w:r w:rsidR="00925CBE" w:rsidRPr="006615EB">
        <w:rPr>
          <w:bCs/>
        </w:rPr>
        <w:t>e</w:t>
      </w:r>
      <w:r w:rsidRPr="006615EB">
        <w:rPr>
          <w:bCs/>
        </w:rPr>
        <w:t xml:space="preserve"> dokument</w:t>
      </w:r>
      <w:r w:rsidR="00925CBE" w:rsidRPr="006615EB">
        <w:rPr>
          <w:bCs/>
        </w:rPr>
        <w:t xml:space="preserve">y </w:t>
      </w:r>
      <w:r w:rsidRPr="006615EB">
        <w:rPr>
          <w:bCs/>
        </w:rPr>
        <w:t>budowy:</w:t>
      </w:r>
    </w:p>
    <w:p w:rsidR="00D72A5E" w:rsidRPr="006615EB" w:rsidRDefault="00925CBE" w:rsidP="00A5630D">
      <w:pPr>
        <w:pStyle w:val="Mylnik-"/>
        <w:numPr>
          <w:ilvl w:val="0"/>
          <w:numId w:val="31"/>
        </w:numPr>
        <w:rPr>
          <w:color w:val="auto"/>
        </w:rPr>
      </w:pPr>
      <w:r w:rsidRPr="006615EB">
        <w:rPr>
          <w:color w:val="auto"/>
        </w:rPr>
        <w:t>atesty jakościowe</w:t>
      </w:r>
      <w:r w:rsidR="00D72A5E" w:rsidRPr="006615EB">
        <w:rPr>
          <w:color w:val="auto"/>
        </w:rPr>
        <w:t xml:space="preserve"> wbudowanych elementów konstrukcyjnych,</w:t>
      </w:r>
    </w:p>
    <w:p w:rsidR="00D72A5E" w:rsidRPr="006615EB" w:rsidRDefault="00925CBE" w:rsidP="00A5630D">
      <w:pPr>
        <w:pStyle w:val="Mylnik-"/>
        <w:numPr>
          <w:ilvl w:val="0"/>
          <w:numId w:val="31"/>
        </w:numPr>
        <w:rPr>
          <w:color w:val="auto"/>
        </w:rPr>
      </w:pPr>
      <w:r w:rsidRPr="006615EB">
        <w:rPr>
          <w:color w:val="auto"/>
        </w:rPr>
        <w:t>protokoły</w:t>
      </w:r>
      <w:r w:rsidR="00D72A5E" w:rsidRPr="006615EB">
        <w:rPr>
          <w:color w:val="auto"/>
        </w:rPr>
        <w:t xml:space="preserve"> przekazania terenu budowy,</w:t>
      </w:r>
    </w:p>
    <w:p w:rsidR="00D72A5E" w:rsidRPr="006615EB" w:rsidRDefault="00925CBE" w:rsidP="00A5630D">
      <w:pPr>
        <w:pStyle w:val="Mylnik-"/>
        <w:numPr>
          <w:ilvl w:val="0"/>
          <w:numId w:val="31"/>
        </w:numPr>
        <w:rPr>
          <w:color w:val="auto"/>
        </w:rPr>
      </w:pPr>
      <w:r w:rsidRPr="006615EB">
        <w:rPr>
          <w:color w:val="auto"/>
        </w:rPr>
        <w:t>umowy cywilno-prawne</w:t>
      </w:r>
      <w:r w:rsidR="00D72A5E" w:rsidRPr="006615EB">
        <w:rPr>
          <w:color w:val="auto"/>
        </w:rPr>
        <w:t xml:space="preserve"> z osobami trzecimi,</w:t>
      </w:r>
    </w:p>
    <w:p w:rsidR="00D72A5E" w:rsidRPr="006615EB" w:rsidRDefault="00D525F8" w:rsidP="00A5630D">
      <w:pPr>
        <w:pStyle w:val="Mylnik-"/>
        <w:numPr>
          <w:ilvl w:val="0"/>
          <w:numId w:val="31"/>
        </w:numPr>
        <w:rPr>
          <w:color w:val="auto"/>
        </w:rPr>
      </w:pPr>
      <w:r w:rsidRPr="006615EB">
        <w:rPr>
          <w:color w:val="auto"/>
        </w:rPr>
        <w:t>protokoły</w:t>
      </w:r>
      <w:r w:rsidR="00D72A5E" w:rsidRPr="006615EB">
        <w:rPr>
          <w:color w:val="auto"/>
        </w:rPr>
        <w:t xml:space="preserve"> odbioru </w:t>
      </w:r>
      <w:r w:rsidR="001E02C3" w:rsidRPr="006615EB">
        <w:rPr>
          <w:color w:val="auto"/>
        </w:rPr>
        <w:t>robót</w:t>
      </w:r>
      <w:r w:rsidR="00D72A5E" w:rsidRPr="006615EB">
        <w:rPr>
          <w:color w:val="auto"/>
        </w:rPr>
        <w:t>,</w:t>
      </w:r>
    </w:p>
    <w:p w:rsidR="00D72A5E" w:rsidRPr="006615EB" w:rsidRDefault="00D525F8" w:rsidP="00A5630D">
      <w:pPr>
        <w:pStyle w:val="Mylnik-"/>
        <w:numPr>
          <w:ilvl w:val="0"/>
          <w:numId w:val="31"/>
        </w:numPr>
        <w:rPr>
          <w:color w:val="auto"/>
        </w:rPr>
      </w:pPr>
      <w:r w:rsidRPr="006615EB">
        <w:rPr>
          <w:color w:val="auto"/>
        </w:rPr>
        <w:t>protokoły</w:t>
      </w:r>
      <w:r w:rsidR="00D72A5E" w:rsidRPr="006615EB">
        <w:rPr>
          <w:color w:val="auto"/>
        </w:rPr>
        <w:t xml:space="preserve"> z narad i ustaleń,</w:t>
      </w:r>
    </w:p>
    <w:p w:rsidR="00D72A5E" w:rsidRPr="006615EB" w:rsidRDefault="00D525F8" w:rsidP="00A5630D">
      <w:pPr>
        <w:pStyle w:val="Mylnik-"/>
        <w:numPr>
          <w:ilvl w:val="0"/>
          <w:numId w:val="31"/>
        </w:numPr>
        <w:rPr>
          <w:color w:val="auto"/>
        </w:rPr>
      </w:pPr>
      <w:r w:rsidRPr="006615EB">
        <w:rPr>
          <w:color w:val="auto"/>
        </w:rPr>
        <w:t>korespondencja</w:t>
      </w:r>
      <w:r w:rsidR="00D72A5E" w:rsidRPr="006615EB">
        <w:rPr>
          <w:color w:val="auto"/>
        </w:rPr>
        <w:t xml:space="preserve"> na budowie,</w:t>
      </w:r>
    </w:p>
    <w:p w:rsidR="00D72A5E" w:rsidRPr="006615EB" w:rsidRDefault="00D72A5E" w:rsidP="00A5630D">
      <w:pPr>
        <w:pStyle w:val="Mylnik-"/>
        <w:numPr>
          <w:ilvl w:val="0"/>
          <w:numId w:val="31"/>
        </w:numPr>
        <w:rPr>
          <w:color w:val="auto"/>
        </w:rPr>
      </w:pPr>
      <w:r w:rsidRPr="006615EB">
        <w:rPr>
          <w:color w:val="auto"/>
        </w:rPr>
        <w:t>geodezyjnej inwentaryzacji robót zanikających,</w:t>
      </w:r>
    </w:p>
    <w:p w:rsidR="009A3696" w:rsidRPr="006615EB" w:rsidRDefault="006D22CC" w:rsidP="00A5630D">
      <w:pPr>
        <w:pStyle w:val="Akapit"/>
        <w:numPr>
          <w:ilvl w:val="0"/>
          <w:numId w:val="29"/>
        </w:numPr>
        <w:ind w:left="417"/>
      </w:pPr>
      <w:r w:rsidRPr="006615EB">
        <w:t>W przypadku z</w:t>
      </w:r>
      <w:r w:rsidR="00D72A5E" w:rsidRPr="006615EB">
        <w:t>aginięci</w:t>
      </w:r>
      <w:r w:rsidRPr="006615EB">
        <w:t>a</w:t>
      </w:r>
      <w:r w:rsidR="00D72A5E" w:rsidRPr="006615EB">
        <w:t xml:space="preserve"> któregokolwiek z dokumentów budowy </w:t>
      </w:r>
      <w:r w:rsidRPr="006615EB">
        <w:t>Wykonawca zobowiązuje się do dołożenia wszelkich starań do jego odtworzenia, w szczególności poprzez zwrócenia się do odpowiednich podmiotów o wydania na koszt Wykonawcy poświadczonych kopii zaginionej dokumentacji.</w:t>
      </w:r>
    </w:p>
    <w:p w:rsidR="00D042A5" w:rsidRPr="006615EB" w:rsidRDefault="00D042A5" w:rsidP="008C3B41">
      <w:pPr>
        <w:pStyle w:val="Nagwek3"/>
        <w:ind w:left="284"/>
        <w:rPr>
          <w:color w:val="auto"/>
        </w:rPr>
      </w:pPr>
      <w:bookmarkStart w:id="1299" w:name="_Toc455741393"/>
      <w:bookmarkStart w:id="1300" w:name="_Toc455741549"/>
      <w:bookmarkStart w:id="1301" w:name="_Toc460409524"/>
      <w:bookmarkStart w:id="1302" w:name="_Toc461199222"/>
      <w:bookmarkStart w:id="1303" w:name="_Toc461784745"/>
      <w:bookmarkStart w:id="1304" w:name="_Toc461791322"/>
      <w:bookmarkStart w:id="1305" w:name="_Toc461803401"/>
      <w:bookmarkStart w:id="1306" w:name="_Toc68599775"/>
      <w:r w:rsidRPr="006615EB">
        <w:rPr>
          <w:color w:val="auto"/>
        </w:rPr>
        <w:t>Wymagania i warunki w stosunku do użytych wyrobów budowlanych</w:t>
      </w:r>
      <w:bookmarkEnd w:id="1299"/>
      <w:bookmarkEnd w:id="1300"/>
      <w:bookmarkEnd w:id="1301"/>
      <w:bookmarkEnd w:id="1302"/>
      <w:bookmarkEnd w:id="1303"/>
      <w:bookmarkEnd w:id="1304"/>
      <w:bookmarkEnd w:id="1305"/>
      <w:bookmarkEnd w:id="1306"/>
    </w:p>
    <w:p w:rsidR="00D042A5" w:rsidRPr="006615EB" w:rsidRDefault="00D042A5" w:rsidP="00C45510">
      <w:pPr>
        <w:pStyle w:val="Akapit"/>
      </w:pPr>
      <w:r w:rsidRPr="006615EB">
        <w:t>Wyrób budowlany oznacza każdy wyrób lub zestaw wyprodukowany i wprowadzony do obrotu w celu trwa</w:t>
      </w:r>
      <w:r w:rsidRPr="006615EB">
        <w:softHyphen/>
        <w:t>łego wbudowania w obiektach budowlanych lub ich częściach, którego właściwości wpływają na właściwości użytkowe obiektów budowlanych w stosunku do podstawowych wymagań dotyczących obiektów budowlanych.</w:t>
      </w:r>
    </w:p>
    <w:p w:rsidR="00046FB8" w:rsidRPr="006615EB" w:rsidRDefault="00046FB8" w:rsidP="00A5630D">
      <w:pPr>
        <w:pStyle w:val="Akapitzlist"/>
        <w:numPr>
          <w:ilvl w:val="0"/>
          <w:numId w:val="32"/>
        </w:numPr>
        <w:spacing w:before="120" w:after="120"/>
        <w:ind w:left="417"/>
        <w:contextualSpacing w:val="0"/>
        <w:rPr>
          <w:sz w:val="22"/>
        </w:rPr>
      </w:pPr>
      <w:r w:rsidRPr="006615EB">
        <w:rPr>
          <w:sz w:val="22"/>
        </w:rPr>
        <w:t>Wyroby budowlane, nadają się do stosowania w trakcie wykonywania robót budowlanych, jeżeli spełniają wymagania U</w:t>
      </w:r>
      <w:r w:rsidR="000824F5" w:rsidRPr="006615EB">
        <w:rPr>
          <w:sz w:val="22"/>
        </w:rPr>
        <w:t xml:space="preserve">stawy o wyrobach budowlanych z </w:t>
      </w:r>
      <w:r w:rsidRPr="006615EB">
        <w:rPr>
          <w:sz w:val="22"/>
        </w:rPr>
        <w:t>dnia 16 kwietnia 2004 r</w:t>
      </w:r>
      <w:r w:rsidR="00C45510" w:rsidRPr="006615EB">
        <w:rPr>
          <w:sz w:val="22"/>
        </w:rPr>
        <w:t>.</w:t>
      </w:r>
    </w:p>
    <w:p w:rsidR="00046FB8" w:rsidRPr="006615EB" w:rsidRDefault="00046FB8" w:rsidP="00A5630D">
      <w:pPr>
        <w:pStyle w:val="Akapitzlist"/>
        <w:numPr>
          <w:ilvl w:val="0"/>
          <w:numId w:val="32"/>
        </w:numPr>
        <w:spacing w:before="120" w:after="120"/>
        <w:ind w:left="417"/>
        <w:rPr>
          <w:sz w:val="22"/>
        </w:rPr>
      </w:pPr>
      <w:r w:rsidRPr="006615EB">
        <w:rPr>
          <w:sz w:val="22"/>
        </w:rPr>
        <w:t>Materiały budowlane niebędące w rozumieniu prawa wyrobami budowlanymi poddane zostaną ocenie w oparciu o właściwe dla nich przepisy, wymagania Zamawiająceg</w:t>
      </w:r>
      <w:r w:rsidR="00C45510" w:rsidRPr="006615EB">
        <w:rPr>
          <w:sz w:val="22"/>
        </w:rPr>
        <w:t>o oraz </w:t>
      </w:r>
      <w:r w:rsidRPr="006615EB">
        <w:rPr>
          <w:sz w:val="22"/>
        </w:rPr>
        <w:t>z</w:t>
      </w:r>
      <w:r w:rsidR="00C45510" w:rsidRPr="006615EB">
        <w:rPr>
          <w:sz w:val="22"/>
        </w:rPr>
        <w:t>apisy dokumentacji projektowej.</w:t>
      </w:r>
    </w:p>
    <w:p w:rsidR="007044A3" w:rsidRPr="006615EB" w:rsidRDefault="00D042A5" w:rsidP="00A5630D">
      <w:pPr>
        <w:pStyle w:val="Punktator1"/>
        <w:numPr>
          <w:ilvl w:val="0"/>
          <w:numId w:val="32"/>
        </w:numPr>
        <w:spacing w:before="120" w:after="120"/>
        <w:ind w:left="417"/>
      </w:pPr>
      <w:r w:rsidRPr="006615EB">
        <w:t xml:space="preserve">Wykonawca </w:t>
      </w:r>
      <w:r w:rsidR="009426EB" w:rsidRPr="006615EB">
        <w:t xml:space="preserve">ma zapewnić do wbudowania </w:t>
      </w:r>
      <w:r w:rsidR="009426EB" w:rsidRPr="006615EB">
        <w:rPr>
          <w:b/>
          <w:u w:val="single"/>
        </w:rPr>
        <w:t xml:space="preserve">nowe </w:t>
      </w:r>
      <w:r w:rsidR="009426EB" w:rsidRPr="006615EB">
        <w:t xml:space="preserve">wyroby budowlane, materiały nie będące </w:t>
      </w:r>
      <w:r w:rsidR="009426EB" w:rsidRPr="006615EB">
        <w:lastRenderedPageBreak/>
        <w:t>wyrobami budowlanymi i urządzenia,</w:t>
      </w:r>
      <w:r w:rsidR="009426EB" w:rsidRPr="006615EB" w:rsidDel="00EB2007">
        <w:t xml:space="preserve"> </w:t>
      </w:r>
      <w:r w:rsidR="000824F5" w:rsidRPr="006615EB">
        <w:t xml:space="preserve">chyba, że w </w:t>
      </w:r>
      <w:r w:rsidR="009426EB" w:rsidRPr="006615EB">
        <w:t xml:space="preserve">niniejszym PFU </w:t>
      </w:r>
      <w:r w:rsidRPr="006615EB">
        <w:t>wyspecyfikowano inaczej</w:t>
      </w:r>
      <w:r w:rsidR="00C45510" w:rsidRPr="006615EB">
        <w:t>.</w:t>
      </w:r>
    </w:p>
    <w:p w:rsidR="008D1E0A" w:rsidRPr="006615EB" w:rsidRDefault="008D1E0A" w:rsidP="00A5630D">
      <w:pPr>
        <w:pStyle w:val="Punktator1"/>
        <w:numPr>
          <w:ilvl w:val="0"/>
          <w:numId w:val="32"/>
        </w:numPr>
        <w:spacing w:before="120" w:after="120"/>
        <w:ind w:left="417"/>
      </w:pPr>
      <w:r w:rsidRPr="006615EB">
        <w:t xml:space="preserve">Miejsca </w:t>
      </w:r>
      <w:r w:rsidR="00D82455" w:rsidRPr="006615EB">
        <w:t xml:space="preserve">magazynowania </w:t>
      </w:r>
      <w:r w:rsidRPr="006615EB">
        <w:t xml:space="preserve">wyrobów budowlanych, </w:t>
      </w:r>
      <w:r w:rsidR="00D82455" w:rsidRPr="006615EB">
        <w:t xml:space="preserve">materiałów nie będących wyrobami budowlanymi, urządzeń, </w:t>
      </w:r>
      <w:r w:rsidRPr="006615EB">
        <w:t xml:space="preserve">postoju maszyn i zaplecza socjalno-technicznego </w:t>
      </w:r>
      <w:r w:rsidR="00D82455" w:rsidRPr="006615EB">
        <w:t>muszą</w:t>
      </w:r>
      <w:r w:rsidRPr="006615EB">
        <w:t xml:space="preserve"> być zlokalizowane w obrębie terenu budowy w</w:t>
      </w:r>
      <w:r w:rsidR="00506E65" w:rsidRPr="006615EB">
        <w:t> </w:t>
      </w:r>
      <w:r w:rsidRPr="006615EB">
        <w:t xml:space="preserve">miejscach uzgodnionych z Zamawiającym oraz właściwym terenowo Zakładem Linii Kolejowych </w:t>
      </w:r>
      <w:r w:rsidR="00C45510" w:rsidRPr="006615EB">
        <w:t>lub poza terenem budowy w </w:t>
      </w:r>
      <w:r w:rsidRPr="006615EB">
        <w:t>miejscach uzgodnionych z Zamawiającym, zorganizowanych staraniem Wykonawcy</w:t>
      </w:r>
      <w:r w:rsidR="00C45510" w:rsidRPr="006615EB">
        <w:t>.</w:t>
      </w:r>
    </w:p>
    <w:p w:rsidR="00763D16" w:rsidRPr="006615EB" w:rsidRDefault="00D82455" w:rsidP="00A5630D">
      <w:pPr>
        <w:pStyle w:val="Punktator1"/>
        <w:numPr>
          <w:ilvl w:val="0"/>
          <w:numId w:val="32"/>
        </w:numPr>
        <w:spacing w:before="120" w:after="120"/>
        <w:ind w:left="417"/>
      </w:pPr>
      <w:r w:rsidRPr="006615EB">
        <w:t xml:space="preserve">Wszystkie wyroby budowlane, materiały nie będące wyrobami budowlanymi i urządzenia planowane do zastosowania muszą spełniać odpowiednie wymagania PFU, Ustawy </w:t>
      </w:r>
      <w:r w:rsidR="000824F5" w:rsidRPr="006615EB">
        <w:br/>
      </w:r>
      <w:r w:rsidRPr="006615EB">
        <w:t xml:space="preserve">o wyrobach budowlanych, Prawa budowlanego, Ustawy z o transporcie kolejowym, Regulacji wewnętrznych, </w:t>
      </w:r>
      <w:r w:rsidRPr="006615EB">
        <w:rPr>
          <w:noProof/>
          <w:lang w:eastAsia="en-US" w:bidi="ar-SA"/>
        </w:rPr>
        <w:t>STWiORB</w:t>
      </w:r>
      <w:r w:rsidRPr="006615EB">
        <w:t xml:space="preserve"> oraz Ustawy z 30 sierpnia 2002 r. o systemie </w:t>
      </w:r>
      <w:r w:rsidR="00993CEE" w:rsidRPr="006615EB">
        <w:t xml:space="preserve">oceny </w:t>
      </w:r>
      <w:r w:rsidR="00AC4604" w:rsidRPr="006615EB">
        <w:t xml:space="preserve">zgodności, a </w:t>
      </w:r>
      <w:r w:rsidRPr="006615EB">
        <w:t>także pozostałych przepisów regulujących zast</w:t>
      </w:r>
      <w:r w:rsidR="00AC4604" w:rsidRPr="006615EB">
        <w:t xml:space="preserve">osowanie wyrobów budowlanych w </w:t>
      </w:r>
      <w:r w:rsidRPr="006615EB">
        <w:t>budownictwie; Wykonawca uwzględni obowiązującą u Zamawiającego procedurę SMS-PW-17 Systemu Zarządzania Bezpieczeństwem w odniesieniu do stosowanych elementów podsystemów oraz technologii, któ</w:t>
      </w:r>
      <w:r w:rsidR="00AC4604" w:rsidRPr="006615EB">
        <w:t xml:space="preserve">re mają wpływ na </w:t>
      </w:r>
      <w:r w:rsidR="00C45510" w:rsidRPr="006615EB">
        <w:t>bezpieczeństwo.</w:t>
      </w:r>
    </w:p>
    <w:p w:rsidR="00D042A5" w:rsidRPr="006615EB" w:rsidRDefault="00D042A5" w:rsidP="00A5630D">
      <w:pPr>
        <w:pStyle w:val="Punktator1"/>
        <w:numPr>
          <w:ilvl w:val="0"/>
          <w:numId w:val="32"/>
        </w:numPr>
        <w:spacing w:before="120" w:after="120"/>
        <w:ind w:left="417"/>
      </w:pPr>
      <w:r w:rsidRPr="006615EB">
        <w:t>Wykonawca zapewni, aby tymczasowo magazynowane wyroby budowlane</w:t>
      </w:r>
      <w:r w:rsidR="00D82455" w:rsidRPr="006615EB">
        <w:t>, materiały nie będące wyrobami budowlanymi i urządzenia</w:t>
      </w:r>
      <w:r w:rsidRPr="006615EB">
        <w:t xml:space="preserve"> </w:t>
      </w:r>
      <w:r w:rsidR="00C636B9" w:rsidRPr="006615EB">
        <w:t>do czasu ich wbudowania</w:t>
      </w:r>
      <w:r w:rsidRPr="006615EB">
        <w:t>, były zab</w:t>
      </w:r>
      <w:r w:rsidR="00AC4604" w:rsidRPr="006615EB">
        <w:t xml:space="preserve">ezpieczone przed zniszczeniem i </w:t>
      </w:r>
      <w:r w:rsidRPr="006615EB">
        <w:t>kradzieżą, zachował</w:t>
      </w:r>
      <w:r w:rsidR="00AC4604" w:rsidRPr="006615EB">
        <w:t xml:space="preserve">y swoją jakość i właściwości do </w:t>
      </w:r>
      <w:r w:rsidRPr="006615EB">
        <w:t>wbudowania i były dostępne do kontroli przez Zamawiającego</w:t>
      </w:r>
      <w:r w:rsidR="00C45510" w:rsidRPr="006615EB">
        <w:t>.</w:t>
      </w:r>
    </w:p>
    <w:p w:rsidR="00046FB8" w:rsidRPr="006615EB" w:rsidRDefault="00046FB8" w:rsidP="00A5630D">
      <w:pPr>
        <w:pStyle w:val="Akapitzlist"/>
        <w:numPr>
          <w:ilvl w:val="0"/>
          <w:numId w:val="32"/>
        </w:numPr>
        <w:spacing w:before="120" w:after="120"/>
        <w:ind w:left="417"/>
        <w:contextualSpacing w:val="0"/>
        <w:rPr>
          <w:sz w:val="22"/>
        </w:rPr>
      </w:pPr>
      <w:r w:rsidRPr="006615EB">
        <w:rPr>
          <w:sz w:val="22"/>
        </w:rPr>
        <w:t xml:space="preserve">Wyroby budowlane, materiały nie będące wyrobami budowlanymi i urządzenia muszą posiadać wymagane Prawem atesty, deklaracje, dopuszczenia oraz w razie potrzeby wyniki badań. Potwierdzone za zgodność z orginałem kopie wyżej wymienionych dokumentów Wykonawca ma dostarczyć </w:t>
      </w:r>
      <w:r w:rsidR="00D82455" w:rsidRPr="006615EB">
        <w:rPr>
          <w:sz w:val="22"/>
        </w:rPr>
        <w:t>Inspektorowi</w:t>
      </w:r>
      <w:r w:rsidRPr="006615EB">
        <w:rPr>
          <w:sz w:val="22"/>
        </w:rPr>
        <w:t xml:space="preserve"> i uzyskać jego akceptację przed wbudowaniem. W przypadku wyrobów budowlanych jednostkowego stosowania wniosek zawierać będzie kompletną dokumentację projektową, materiał</w:t>
      </w:r>
      <w:r w:rsidR="00C45510" w:rsidRPr="006615EB">
        <w:rPr>
          <w:sz w:val="22"/>
        </w:rPr>
        <w:t>ową oraz funkcjonalno-użytkową.</w:t>
      </w:r>
    </w:p>
    <w:p w:rsidR="00ED28D8" w:rsidRPr="006615EB" w:rsidRDefault="00D042A5" w:rsidP="00C45510">
      <w:pPr>
        <w:spacing w:before="120" w:after="120"/>
        <w:ind w:firstLine="0"/>
        <w:rPr>
          <w:sz w:val="22"/>
        </w:rPr>
      </w:pPr>
      <w:r w:rsidRPr="006615EB">
        <w:rPr>
          <w:sz w:val="22"/>
        </w:rPr>
        <w:t xml:space="preserve">Jakiekolwiek </w:t>
      </w:r>
      <w:r w:rsidR="00C636B9" w:rsidRPr="006615EB">
        <w:rPr>
          <w:sz w:val="22"/>
        </w:rPr>
        <w:t>wyroby budowlane, materiały nie będące wyrobami b</w:t>
      </w:r>
      <w:r w:rsidR="000824F5" w:rsidRPr="006615EB">
        <w:rPr>
          <w:sz w:val="22"/>
        </w:rPr>
        <w:t xml:space="preserve">udowlanymi i </w:t>
      </w:r>
      <w:r w:rsidR="00C636B9" w:rsidRPr="006615EB">
        <w:rPr>
          <w:sz w:val="22"/>
        </w:rPr>
        <w:t>urządzenia, które nie spełniają powyższych wymagań</w:t>
      </w:r>
      <w:r w:rsidRPr="006615EB">
        <w:rPr>
          <w:sz w:val="22"/>
        </w:rPr>
        <w:t>, będą odrzucone</w:t>
      </w:r>
      <w:r w:rsidR="000945E0" w:rsidRPr="006615EB">
        <w:rPr>
          <w:sz w:val="22"/>
        </w:rPr>
        <w:t>.</w:t>
      </w:r>
    </w:p>
    <w:p w:rsidR="00ED28D8" w:rsidRPr="006615EB" w:rsidRDefault="00ED28D8" w:rsidP="00ED28D8">
      <w:pPr>
        <w:spacing w:after="120"/>
        <w:ind w:left="-284" w:firstLine="0"/>
        <w:rPr>
          <w:b/>
          <w:sz w:val="22"/>
        </w:rPr>
      </w:pPr>
      <w:r w:rsidRPr="006615EB">
        <w:rPr>
          <w:b/>
          <w:sz w:val="22"/>
        </w:rPr>
        <w:t>Strony ustalają, iż Wykonawca przed wbudowaniem materiałów i urządzeń musi wystąpić na piśmie do inspektora nadzoru inwestorskiego o zatwierdzenie materiałów i urządzeń. Zgoda na zabudowę danych materiałów i urządzeń musi być wystawiona na piśmie i zatwierdzona przez inspektora nadzoru inwestorskiego.</w:t>
      </w:r>
    </w:p>
    <w:p w:rsidR="00ED28D8" w:rsidRPr="006615EB" w:rsidRDefault="00ED28D8" w:rsidP="00ED28D8">
      <w:pPr>
        <w:spacing w:after="120"/>
        <w:ind w:left="-284" w:firstLine="0"/>
        <w:rPr>
          <w:b/>
          <w:sz w:val="22"/>
        </w:rPr>
      </w:pPr>
      <w:r w:rsidRPr="006615EB">
        <w:rPr>
          <w:b/>
          <w:sz w:val="22"/>
        </w:rPr>
        <w:t>W przypadku wbudowania materiałów i urządzeń, które nie zostały zaakceptowane wg zasad zawartych akapicie powyżej, inspektor nadzoru inwestorskiego ma prawo żądać usunięcia wbudowanych urządzeń/materiałów, bądź rozbiórki elementów konstrukcji wykonanych z niezaakceptowanych materiałów/urządzeń na koszt Wykonawcy.</w:t>
      </w:r>
    </w:p>
    <w:p w:rsidR="00BB06BC" w:rsidRPr="006615EB" w:rsidRDefault="00BB06BC" w:rsidP="00CC0386">
      <w:pPr>
        <w:pStyle w:val="Nagwek2"/>
      </w:pPr>
      <w:bookmarkStart w:id="1307" w:name="_Toc455741394"/>
      <w:bookmarkStart w:id="1308" w:name="_Toc455741550"/>
      <w:bookmarkStart w:id="1309" w:name="_Toc460409525"/>
      <w:bookmarkStart w:id="1310" w:name="_Toc461199223"/>
      <w:bookmarkStart w:id="1311" w:name="_Toc461784746"/>
      <w:bookmarkStart w:id="1312" w:name="_Toc461791323"/>
      <w:bookmarkStart w:id="1313" w:name="_Toc461803402"/>
      <w:bookmarkStart w:id="1314" w:name="_Toc68599776"/>
      <w:r w:rsidRPr="006615EB">
        <w:t>Odbiory</w:t>
      </w:r>
      <w:bookmarkEnd w:id="1307"/>
      <w:bookmarkEnd w:id="1308"/>
      <w:bookmarkEnd w:id="1309"/>
      <w:bookmarkEnd w:id="1310"/>
      <w:bookmarkEnd w:id="1311"/>
      <w:bookmarkEnd w:id="1312"/>
      <w:bookmarkEnd w:id="1313"/>
      <w:bookmarkEnd w:id="1314"/>
    </w:p>
    <w:p w:rsidR="00BB06BC" w:rsidRPr="006615EB" w:rsidRDefault="00BB2FD1" w:rsidP="00E533BD">
      <w:pPr>
        <w:pStyle w:val="Mylnik-"/>
        <w:spacing w:before="0"/>
        <w:rPr>
          <w:color w:val="auto"/>
        </w:rPr>
      </w:pPr>
      <w:r w:rsidRPr="006615EB">
        <w:rPr>
          <w:color w:val="auto"/>
        </w:rPr>
        <w:t xml:space="preserve">Zgodnie z warunkami Umowy, w tym m.in.: </w:t>
      </w:r>
    </w:p>
    <w:p w:rsidR="00BB2FD1" w:rsidRPr="006615EB" w:rsidRDefault="00BB2FD1" w:rsidP="00E533BD">
      <w:pPr>
        <w:pStyle w:val="Mylnik-"/>
        <w:spacing w:before="0"/>
        <w:rPr>
          <w:color w:val="auto"/>
        </w:rPr>
      </w:pPr>
    </w:p>
    <w:p w:rsidR="00BB2FD1" w:rsidRPr="006615EB" w:rsidRDefault="00BB2FD1" w:rsidP="00BB2FD1">
      <w:pPr>
        <w:spacing w:line="240" w:lineRule="auto"/>
        <w:ind w:firstLine="0"/>
        <w:rPr>
          <w:rFonts w:eastAsiaTheme="minorHAnsi" w:cstheme="minorBidi"/>
          <w:b/>
          <w:sz w:val="22"/>
          <w:szCs w:val="18"/>
        </w:rPr>
      </w:pPr>
      <w:r w:rsidRPr="006615EB">
        <w:rPr>
          <w:rFonts w:eastAsiaTheme="minorHAnsi" w:cstheme="minorBidi"/>
          <w:b/>
          <w:sz w:val="22"/>
          <w:szCs w:val="18"/>
        </w:rPr>
        <w:t>Odbiory robót budowlanych podlegają następującym etapom odbioru:</w:t>
      </w:r>
    </w:p>
    <w:p w:rsidR="00BB2FD1" w:rsidRPr="006615EB" w:rsidRDefault="00BB2FD1" w:rsidP="00BB2FD1">
      <w:pPr>
        <w:spacing w:after="160" w:line="240" w:lineRule="auto"/>
        <w:ind w:firstLine="0"/>
        <w:rPr>
          <w:rFonts w:eastAsiaTheme="minorHAnsi" w:cstheme="minorBidi"/>
          <w:sz w:val="22"/>
          <w:szCs w:val="18"/>
        </w:rPr>
      </w:pPr>
      <w:r w:rsidRPr="006615EB">
        <w:rPr>
          <w:rFonts w:eastAsiaTheme="minorHAnsi" w:cstheme="minorBidi"/>
          <w:sz w:val="22"/>
          <w:szCs w:val="18"/>
        </w:rPr>
        <w:t xml:space="preserve">- odbiorowi robót zanikających i ulegającym zakryciu; </w:t>
      </w:r>
    </w:p>
    <w:p w:rsidR="00BB2FD1" w:rsidRPr="006615EB" w:rsidRDefault="00BB2FD1" w:rsidP="00BB2FD1">
      <w:pPr>
        <w:spacing w:after="160" w:line="240" w:lineRule="auto"/>
        <w:ind w:firstLine="0"/>
        <w:rPr>
          <w:rFonts w:eastAsiaTheme="minorHAnsi" w:cstheme="minorBidi"/>
          <w:sz w:val="22"/>
          <w:szCs w:val="18"/>
        </w:rPr>
      </w:pPr>
      <w:r w:rsidRPr="006615EB">
        <w:rPr>
          <w:rFonts w:eastAsiaTheme="minorHAnsi" w:cstheme="minorBidi"/>
          <w:sz w:val="22"/>
          <w:szCs w:val="18"/>
        </w:rPr>
        <w:lastRenderedPageBreak/>
        <w:t>- odbiorowi bezpośrednio po wykonaniu robót podstawowych, wstępnie dopuszczający do eksploatacji;</w:t>
      </w:r>
    </w:p>
    <w:p w:rsidR="00E676B9" w:rsidRPr="006615EB" w:rsidRDefault="00E676B9" w:rsidP="00BB2FD1">
      <w:pPr>
        <w:spacing w:after="160" w:line="240" w:lineRule="auto"/>
        <w:ind w:firstLine="0"/>
        <w:rPr>
          <w:rFonts w:eastAsiaTheme="minorHAnsi" w:cstheme="minorBidi"/>
          <w:sz w:val="22"/>
          <w:szCs w:val="18"/>
        </w:rPr>
      </w:pPr>
      <w:r w:rsidRPr="006615EB">
        <w:rPr>
          <w:rFonts w:eastAsiaTheme="minorHAnsi" w:cstheme="minorBidi"/>
          <w:sz w:val="22"/>
          <w:szCs w:val="18"/>
        </w:rPr>
        <w:t xml:space="preserve">- odbiór techniczny  (w tym przed wykonaniem ew. próbnego obciążenia obiektu) </w:t>
      </w:r>
    </w:p>
    <w:p w:rsidR="00BB2FD1" w:rsidRPr="006615EB" w:rsidRDefault="00BB2FD1" w:rsidP="00BB2FD1">
      <w:pPr>
        <w:spacing w:after="160" w:line="240" w:lineRule="auto"/>
        <w:ind w:firstLine="0"/>
        <w:rPr>
          <w:rFonts w:eastAsiaTheme="minorHAnsi" w:cstheme="minorBidi"/>
          <w:sz w:val="22"/>
          <w:szCs w:val="18"/>
        </w:rPr>
      </w:pPr>
      <w:r w:rsidRPr="006615EB">
        <w:rPr>
          <w:rFonts w:eastAsiaTheme="minorHAnsi" w:cstheme="minorBidi"/>
          <w:sz w:val="22"/>
          <w:szCs w:val="18"/>
        </w:rPr>
        <w:t>- odbiorowi ostatecznemu po okresie wstępnej eksploatacji;</w:t>
      </w:r>
    </w:p>
    <w:p w:rsidR="00BB2FD1" w:rsidRPr="006615EB" w:rsidRDefault="00BB2FD1" w:rsidP="00BB2FD1">
      <w:pPr>
        <w:spacing w:after="160" w:line="240" w:lineRule="auto"/>
        <w:ind w:firstLine="0"/>
        <w:rPr>
          <w:rFonts w:eastAsiaTheme="minorHAnsi" w:cstheme="minorBidi"/>
          <w:sz w:val="22"/>
          <w:szCs w:val="18"/>
        </w:rPr>
      </w:pPr>
      <w:r w:rsidRPr="006615EB">
        <w:rPr>
          <w:rFonts w:eastAsiaTheme="minorHAnsi" w:cstheme="minorBidi"/>
          <w:sz w:val="22"/>
          <w:szCs w:val="18"/>
        </w:rPr>
        <w:t>- odbiorowi pogwarancyjnemu;</w:t>
      </w:r>
    </w:p>
    <w:p w:rsidR="00BB2FD1" w:rsidRPr="006615EB" w:rsidRDefault="00BB2FD1" w:rsidP="00BB2FD1">
      <w:pPr>
        <w:spacing w:after="160" w:line="240" w:lineRule="auto"/>
        <w:ind w:firstLine="0"/>
        <w:rPr>
          <w:rFonts w:eastAsiaTheme="minorHAnsi" w:cstheme="minorBidi"/>
          <w:sz w:val="22"/>
          <w:szCs w:val="18"/>
        </w:rPr>
      </w:pPr>
      <w:r w:rsidRPr="006615EB">
        <w:rPr>
          <w:rFonts w:eastAsiaTheme="minorHAnsi" w:cstheme="minorBidi"/>
          <w:sz w:val="22"/>
          <w:szCs w:val="18"/>
        </w:rPr>
        <w:t>Odbiór robót zanikających i ulegającym zakryciu polega na finalnej ocenie ilości i jakości wykonanych robót, które w dalszym procesie realizacji ulegną zakryciu.</w:t>
      </w:r>
    </w:p>
    <w:p w:rsidR="00BB2FD1" w:rsidRPr="006615EB" w:rsidRDefault="00BB2FD1" w:rsidP="00BB2FD1">
      <w:pPr>
        <w:spacing w:after="160" w:line="240" w:lineRule="auto"/>
        <w:ind w:firstLine="0"/>
        <w:rPr>
          <w:rFonts w:eastAsiaTheme="minorHAnsi" w:cstheme="minorBidi"/>
          <w:sz w:val="22"/>
          <w:szCs w:val="18"/>
        </w:rPr>
      </w:pPr>
      <w:r w:rsidRPr="006615EB">
        <w:rPr>
          <w:rFonts w:eastAsiaTheme="minorHAnsi" w:cstheme="minorBidi"/>
          <w:sz w:val="22"/>
          <w:szCs w:val="18"/>
        </w:rPr>
        <w:t>Odbiór robót zanikających i ulegających zakryciu, będzie dokonywany w czasie umożliwiającym wykonanie ewentualnych korekt i poprawek bez hamowania ogólnego postępu robót.</w:t>
      </w:r>
    </w:p>
    <w:p w:rsidR="00BB2FD1" w:rsidRPr="006615EB" w:rsidRDefault="00BB2FD1" w:rsidP="00BB2FD1">
      <w:pPr>
        <w:spacing w:after="160" w:line="240" w:lineRule="auto"/>
        <w:ind w:firstLine="0"/>
        <w:rPr>
          <w:rFonts w:eastAsiaTheme="minorHAnsi" w:cstheme="minorBidi"/>
          <w:sz w:val="22"/>
          <w:szCs w:val="18"/>
        </w:rPr>
      </w:pPr>
      <w:r w:rsidRPr="006615EB">
        <w:rPr>
          <w:rFonts w:eastAsiaTheme="minorHAnsi" w:cstheme="minorBidi"/>
          <w:sz w:val="22"/>
          <w:szCs w:val="18"/>
        </w:rPr>
        <w:t>Odbioru robót dokonuje przedstawiciel zamawiającego.</w:t>
      </w:r>
    </w:p>
    <w:p w:rsidR="00BB2FD1" w:rsidRPr="006615EB" w:rsidRDefault="00BB2FD1" w:rsidP="00BB2FD1">
      <w:pPr>
        <w:spacing w:after="160" w:line="240" w:lineRule="auto"/>
        <w:ind w:firstLine="0"/>
        <w:rPr>
          <w:rFonts w:eastAsiaTheme="minorHAnsi" w:cstheme="minorBidi"/>
          <w:sz w:val="22"/>
          <w:szCs w:val="18"/>
        </w:rPr>
      </w:pPr>
      <w:r w:rsidRPr="006615EB">
        <w:rPr>
          <w:rFonts w:eastAsiaTheme="minorHAnsi" w:cstheme="minorBidi"/>
          <w:sz w:val="22"/>
          <w:szCs w:val="18"/>
        </w:rPr>
        <w:t>Wykonawca zgłasza przedstawicielowi zamawiającego gotowość do odbioru.</w:t>
      </w:r>
    </w:p>
    <w:p w:rsidR="00BB2FD1" w:rsidRPr="006615EB" w:rsidRDefault="00BB2FD1" w:rsidP="00BB2FD1">
      <w:pPr>
        <w:spacing w:after="160" w:line="240" w:lineRule="auto"/>
        <w:ind w:firstLine="0"/>
        <w:rPr>
          <w:rFonts w:eastAsiaTheme="minorHAnsi" w:cstheme="minorBidi"/>
          <w:sz w:val="22"/>
          <w:szCs w:val="18"/>
        </w:rPr>
      </w:pPr>
      <w:r w:rsidRPr="006615EB">
        <w:rPr>
          <w:rFonts w:eastAsiaTheme="minorHAnsi" w:cstheme="minorBidi"/>
          <w:sz w:val="22"/>
          <w:szCs w:val="18"/>
        </w:rPr>
        <w:t>Jakość i ilość robót ulegającym zakryciu ocenia przedstawiciel zamawiającego  w oparciu o przeprowadzone pomiary i specyfikację techniczną wykonania i odbioru robót budowlanych oraz uprzednimi ustaleniami.</w:t>
      </w:r>
    </w:p>
    <w:p w:rsidR="00BB2FD1" w:rsidRPr="006615EB" w:rsidRDefault="00BB2FD1" w:rsidP="00BB2FD1">
      <w:pPr>
        <w:spacing w:after="160" w:line="240" w:lineRule="auto"/>
        <w:ind w:firstLine="0"/>
        <w:rPr>
          <w:rFonts w:eastAsiaTheme="minorHAnsi" w:cstheme="minorBidi"/>
          <w:sz w:val="22"/>
          <w:szCs w:val="18"/>
        </w:rPr>
      </w:pPr>
    </w:p>
    <w:p w:rsidR="00BB2FD1" w:rsidRPr="006615EB" w:rsidRDefault="00BB2FD1" w:rsidP="00200F9E">
      <w:pPr>
        <w:numPr>
          <w:ilvl w:val="0"/>
          <w:numId w:val="44"/>
        </w:numPr>
        <w:spacing w:after="160" w:line="240" w:lineRule="auto"/>
        <w:contextualSpacing/>
        <w:jc w:val="left"/>
        <w:rPr>
          <w:rFonts w:eastAsiaTheme="minorHAnsi" w:cstheme="minorBidi"/>
          <w:sz w:val="22"/>
          <w:szCs w:val="18"/>
        </w:rPr>
      </w:pPr>
      <w:r w:rsidRPr="006615EB">
        <w:rPr>
          <w:rFonts w:eastAsiaTheme="minorHAnsi" w:cstheme="minorBidi"/>
          <w:sz w:val="22"/>
          <w:szCs w:val="18"/>
        </w:rPr>
        <w:t>Odbiór eksploatacyjny bezpośrednio po wykonaniu robót podstawowych, wstępnie dopuszczający  do eksploatacji.</w:t>
      </w:r>
    </w:p>
    <w:p w:rsidR="00BB2FD1" w:rsidRPr="006615EB" w:rsidRDefault="00BB2FD1" w:rsidP="00BB2FD1">
      <w:pPr>
        <w:spacing w:after="160" w:line="240" w:lineRule="auto"/>
        <w:ind w:left="720" w:firstLine="0"/>
        <w:contextualSpacing/>
        <w:rPr>
          <w:rFonts w:eastAsiaTheme="minorHAnsi" w:cstheme="minorBidi"/>
          <w:sz w:val="22"/>
          <w:szCs w:val="18"/>
        </w:rPr>
      </w:pPr>
    </w:p>
    <w:p w:rsidR="00BB2FD1" w:rsidRPr="006615EB" w:rsidRDefault="00BB2FD1" w:rsidP="00200F9E">
      <w:pPr>
        <w:numPr>
          <w:ilvl w:val="0"/>
          <w:numId w:val="44"/>
        </w:numPr>
        <w:spacing w:after="160" w:line="240" w:lineRule="auto"/>
        <w:contextualSpacing/>
        <w:jc w:val="left"/>
        <w:rPr>
          <w:rFonts w:eastAsiaTheme="minorHAnsi" w:cstheme="minorBidi"/>
          <w:sz w:val="22"/>
          <w:szCs w:val="18"/>
        </w:rPr>
      </w:pPr>
      <w:r w:rsidRPr="006615EB">
        <w:rPr>
          <w:rFonts w:eastAsiaTheme="minorHAnsi" w:cstheme="minorBidi"/>
          <w:sz w:val="22"/>
          <w:szCs w:val="18"/>
        </w:rPr>
        <w:t>Odbiór ostateczny.</w:t>
      </w:r>
    </w:p>
    <w:p w:rsidR="00BB2FD1" w:rsidRPr="006615EB" w:rsidRDefault="00BB2FD1" w:rsidP="00BB2FD1">
      <w:pPr>
        <w:spacing w:after="160" w:line="240" w:lineRule="auto"/>
        <w:ind w:left="360" w:firstLine="0"/>
        <w:rPr>
          <w:rFonts w:eastAsiaTheme="minorHAnsi" w:cstheme="minorBidi"/>
          <w:sz w:val="22"/>
          <w:szCs w:val="18"/>
        </w:rPr>
      </w:pPr>
      <w:r w:rsidRPr="006615EB">
        <w:rPr>
          <w:rFonts w:eastAsiaTheme="minorHAnsi" w:cstheme="minorBidi"/>
          <w:sz w:val="22"/>
          <w:szCs w:val="18"/>
        </w:rPr>
        <w:t>Odbiór ostateczny polega na finalnej ocenie rzeczywistego wykonania robót w odniesieniu do ilości, jakości i wartości.</w:t>
      </w:r>
    </w:p>
    <w:p w:rsidR="00BB2FD1" w:rsidRPr="006615EB" w:rsidRDefault="00BB2FD1" w:rsidP="00BB2FD1">
      <w:pPr>
        <w:spacing w:after="160" w:line="240" w:lineRule="auto"/>
        <w:ind w:left="360" w:firstLine="0"/>
        <w:rPr>
          <w:rFonts w:eastAsiaTheme="minorHAnsi" w:cstheme="minorBidi"/>
          <w:sz w:val="22"/>
          <w:szCs w:val="18"/>
        </w:rPr>
      </w:pPr>
      <w:r w:rsidRPr="006615EB">
        <w:rPr>
          <w:rFonts w:eastAsiaTheme="minorHAnsi" w:cstheme="minorBidi"/>
          <w:sz w:val="22"/>
          <w:szCs w:val="18"/>
        </w:rPr>
        <w:t>Całkowite zakończenie robót oraz gotowość do odbioru ostatecznego będzie zgłoszona zamawiającemu przez wykonawcę na piśmie.</w:t>
      </w:r>
    </w:p>
    <w:p w:rsidR="00BB2FD1" w:rsidRPr="006615EB" w:rsidRDefault="00BB2FD1" w:rsidP="00BB2FD1">
      <w:pPr>
        <w:spacing w:after="160" w:line="240" w:lineRule="auto"/>
        <w:ind w:left="360" w:firstLine="0"/>
        <w:rPr>
          <w:rFonts w:eastAsiaTheme="minorHAnsi" w:cstheme="minorBidi"/>
          <w:sz w:val="22"/>
          <w:szCs w:val="18"/>
        </w:rPr>
      </w:pPr>
      <w:r w:rsidRPr="006615EB">
        <w:rPr>
          <w:rFonts w:eastAsiaTheme="minorHAnsi" w:cstheme="minorBidi"/>
          <w:sz w:val="22"/>
          <w:szCs w:val="18"/>
        </w:rPr>
        <w:t>Odbioru ostatecznego dokonuje komisja wyznaczona przez zamawiającego w obecności wykonawcy. Komisja odbierająca roboty dokona ich oceny jakościowej na podstawie przedłożonych dokumentów, wyników badań i pomiarów.</w:t>
      </w:r>
    </w:p>
    <w:p w:rsidR="00BB2FD1" w:rsidRPr="006615EB" w:rsidRDefault="00BB2FD1" w:rsidP="00BB2FD1">
      <w:pPr>
        <w:spacing w:after="160" w:line="240" w:lineRule="auto"/>
        <w:ind w:left="360" w:firstLine="0"/>
        <w:rPr>
          <w:rFonts w:eastAsiaTheme="minorHAnsi" w:cstheme="minorBidi"/>
          <w:sz w:val="22"/>
          <w:szCs w:val="18"/>
        </w:rPr>
      </w:pPr>
      <w:r w:rsidRPr="006615EB">
        <w:rPr>
          <w:rFonts w:eastAsiaTheme="minorHAnsi" w:cstheme="minorBidi"/>
          <w:sz w:val="22"/>
          <w:szCs w:val="18"/>
        </w:rPr>
        <w:t>Dokumenty do odbioru eksploatacyjnego i ostatecznego:</w:t>
      </w:r>
    </w:p>
    <w:p w:rsidR="00BB2FD1" w:rsidRPr="006615EB" w:rsidRDefault="00BB2FD1" w:rsidP="00BB2FD1">
      <w:pPr>
        <w:spacing w:after="160" w:line="240" w:lineRule="auto"/>
        <w:ind w:left="360" w:firstLine="0"/>
        <w:rPr>
          <w:rFonts w:eastAsiaTheme="minorHAnsi" w:cstheme="minorBidi"/>
          <w:sz w:val="22"/>
          <w:szCs w:val="18"/>
        </w:rPr>
      </w:pPr>
      <w:r w:rsidRPr="006615EB">
        <w:rPr>
          <w:rFonts w:eastAsiaTheme="minorHAnsi" w:cstheme="minorBidi"/>
          <w:sz w:val="22"/>
          <w:szCs w:val="18"/>
        </w:rPr>
        <w:t>- odbiór eksploatacyjny;</w:t>
      </w:r>
    </w:p>
    <w:p w:rsidR="00BB2FD1" w:rsidRPr="006615EB" w:rsidRDefault="00BB2FD1" w:rsidP="00BB2FD1">
      <w:pPr>
        <w:spacing w:after="160" w:line="240" w:lineRule="auto"/>
        <w:ind w:left="360" w:firstLine="0"/>
        <w:rPr>
          <w:rFonts w:eastAsiaTheme="minorHAnsi" w:cstheme="minorBidi"/>
          <w:sz w:val="22"/>
          <w:szCs w:val="18"/>
        </w:rPr>
      </w:pPr>
      <w:r w:rsidRPr="006615EB">
        <w:rPr>
          <w:rFonts w:eastAsiaTheme="minorHAnsi" w:cstheme="minorBidi"/>
          <w:sz w:val="22"/>
          <w:szCs w:val="18"/>
        </w:rPr>
        <w:t>- oświadczenie kierownika robót o wykonaniu robót zgodnie ze sztuką budowlaną.</w:t>
      </w:r>
    </w:p>
    <w:p w:rsidR="00BB2FD1" w:rsidRPr="006615EB" w:rsidRDefault="00BB2FD1" w:rsidP="00BB2FD1">
      <w:pPr>
        <w:spacing w:after="160" w:line="240" w:lineRule="auto"/>
        <w:ind w:left="360" w:firstLine="0"/>
        <w:rPr>
          <w:rFonts w:eastAsiaTheme="minorHAnsi" w:cstheme="minorBidi"/>
          <w:sz w:val="22"/>
          <w:szCs w:val="18"/>
        </w:rPr>
      </w:pPr>
      <w:r w:rsidRPr="006615EB">
        <w:rPr>
          <w:rFonts w:eastAsiaTheme="minorHAnsi" w:cstheme="minorBidi"/>
          <w:sz w:val="22"/>
          <w:szCs w:val="18"/>
        </w:rPr>
        <w:t>4.  Dla dokonania odbioru eksploatacyjnego, wykonaną przez wykonawcę  robót należy dokonać pomiarów podstawowych parametrów toru:</w:t>
      </w:r>
    </w:p>
    <w:p w:rsidR="00BB2FD1" w:rsidRPr="006615EB" w:rsidRDefault="00BB2FD1" w:rsidP="00BB2FD1">
      <w:pPr>
        <w:spacing w:after="160" w:line="240" w:lineRule="auto"/>
        <w:ind w:left="360" w:firstLine="0"/>
        <w:rPr>
          <w:rFonts w:eastAsiaTheme="minorHAnsi" w:cstheme="minorBidi"/>
          <w:sz w:val="22"/>
          <w:szCs w:val="18"/>
        </w:rPr>
      </w:pPr>
      <w:r w:rsidRPr="006615EB">
        <w:rPr>
          <w:rFonts w:eastAsiaTheme="minorHAnsi" w:cstheme="minorBidi"/>
          <w:sz w:val="22"/>
          <w:szCs w:val="18"/>
        </w:rPr>
        <w:t>- szerokość toru;</w:t>
      </w:r>
    </w:p>
    <w:p w:rsidR="00BB2FD1" w:rsidRPr="006615EB" w:rsidRDefault="00BB2FD1" w:rsidP="00BB2FD1">
      <w:pPr>
        <w:spacing w:after="160" w:line="240" w:lineRule="auto"/>
        <w:ind w:left="360" w:firstLine="0"/>
        <w:rPr>
          <w:rFonts w:eastAsiaTheme="minorHAnsi" w:cstheme="minorBidi"/>
          <w:sz w:val="22"/>
          <w:szCs w:val="18"/>
        </w:rPr>
      </w:pPr>
      <w:r w:rsidRPr="006615EB">
        <w:rPr>
          <w:rFonts w:eastAsiaTheme="minorHAnsi" w:cstheme="minorBidi"/>
          <w:sz w:val="22"/>
          <w:szCs w:val="18"/>
        </w:rPr>
        <w:t>- różnice wysokości toków szynowych (przechyłka);</w:t>
      </w:r>
    </w:p>
    <w:p w:rsidR="00BB2FD1" w:rsidRPr="006615EB" w:rsidRDefault="00BB2FD1" w:rsidP="00BB2FD1">
      <w:pPr>
        <w:spacing w:after="160" w:line="240" w:lineRule="auto"/>
        <w:ind w:left="360" w:firstLine="0"/>
        <w:rPr>
          <w:rFonts w:eastAsiaTheme="minorHAnsi" w:cstheme="minorBidi"/>
          <w:sz w:val="22"/>
          <w:szCs w:val="18"/>
        </w:rPr>
      </w:pPr>
      <w:r w:rsidRPr="006615EB">
        <w:rPr>
          <w:rFonts w:eastAsiaTheme="minorHAnsi" w:cstheme="minorBidi"/>
          <w:sz w:val="22"/>
          <w:szCs w:val="18"/>
        </w:rPr>
        <w:t>- nierówności pionowych;</w:t>
      </w:r>
    </w:p>
    <w:p w:rsidR="00BB2FD1" w:rsidRPr="006615EB" w:rsidRDefault="00BB2FD1" w:rsidP="00BB2FD1">
      <w:pPr>
        <w:spacing w:after="160" w:line="240" w:lineRule="auto"/>
        <w:ind w:left="360" w:firstLine="0"/>
        <w:rPr>
          <w:rFonts w:eastAsiaTheme="minorHAnsi" w:cstheme="minorBidi"/>
          <w:sz w:val="22"/>
          <w:szCs w:val="18"/>
        </w:rPr>
      </w:pPr>
      <w:r w:rsidRPr="006615EB">
        <w:rPr>
          <w:rFonts w:eastAsiaTheme="minorHAnsi" w:cstheme="minorBidi"/>
          <w:sz w:val="22"/>
          <w:szCs w:val="18"/>
        </w:rPr>
        <w:t>- nierówności poziomych (pomiar strzałek na łuku na cięciwie 10m);</w:t>
      </w:r>
    </w:p>
    <w:p w:rsidR="00BB2FD1" w:rsidRPr="006615EB" w:rsidRDefault="00BB2FD1" w:rsidP="00BB2FD1">
      <w:pPr>
        <w:spacing w:after="160" w:line="240" w:lineRule="auto"/>
        <w:ind w:left="360" w:firstLine="0"/>
        <w:rPr>
          <w:rFonts w:eastAsiaTheme="minorHAnsi" w:cstheme="minorBidi"/>
          <w:sz w:val="22"/>
          <w:szCs w:val="18"/>
        </w:rPr>
      </w:pPr>
      <w:r w:rsidRPr="006615EB">
        <w:rPr>
          <w:rFonts w:eastAsiaTheme="minorHAnsi" w:cstheme="minorBidi"/>
          <w:sz w:val="22"/>
          <w:szCs w:val="18"/>
        </w:rPr>
        <w:t>- wichrowatość na bazie 5,0 m;</w:t>
      </w:r>
    </w:p>
    <w:p w:rsidR="00BB2FD1" w:rsidRPr="006615EB" w:rsidRDefault="00BB2FD1" w:rsidP="00BB2FD1">
      <w:pPr>
        <w:spacing w:after="160" w:line="240" w:lineRule="auto"/>
        <w:ind w:left="360" w:firstLine="0"/>
        <w:rPr>
          <w:rFonts w:eastAsiaTheme="minorHAnsi" w:cstheme="minorBidi"/>
          <w:sz w:val="22"/>
          <w:szCs w:val="18"/>
        </w:rPr>
      </w:pPr>
      <w:r w:rsidRPr="006615EB">
        <w:rPr>
          <w:rFonts w:eastAsiaTheme="minorHAnsi" w:cstheme="minorBidi"/>
          <w:sz w:val="22"/>
          <w:szCs w:val="18"/>
        </w:rPr>
        <w:t>- pomiar położenia toru do znaków regulacji osi toru;</w:t>
      </w:r>
    </w:p>
    <w:p w:rsidR="00BB2FD1" w:rsidRPr="006615EB" w:rsidRDefault="00BB2FD1" w:rsidP="00BB2FD1">
      <w:pPr>
        <w:spacing w:after="160" w:line="240" w:lineRule="auto"/>
        <w:ind w:left="360" w:firstLine="0"/>
        <w:rPr>
          <w:rFonts w:eastAsiaTheme="minorHAnsi" w:cstheme="minorBidi"/>
          <w:sz w:val="22"/>
          <w:szCs w:val="18"/>
        </w:rPr>
      </w:pPr>
      <w:r w:rsidRPr="006615EB">
        <w:rPr>
          <w:rFonts w:eastAsiaTheme="minorHAnsi" w:cstheme="minorBidi"/>
          <w:sz w:val="22"/>
          <w:szCs w:val="18"/>
        </w:rPr>
        <w:t>- pomiar prostoliniowości toru między znakami regulacji osi toru co 10 m;</w:t>
      </w:r>
    </w:p>
    <w:p w:rsidR="00BB2FD1" w:rsidRPr="006615EB" w:rsidRDefault="00BB2FD1" w:rsidP="00BB2FD1">
      <w:pPr>
        <w:spacing w:after="160" w:line="240" w:lineRule="auto"/>
        <w:ind w:left="360" w:firstLine="0"/>
        <w:rPr>
          <w:rFonts w:eastAsiaTheme="minorHAnsi" w:cstheme="minorBidi"/>
          <w:sz w:val="22"/>
          <w:szCs w:val="18"/>
        </w:rPr>
      </w:pPr>
      <w:r w:rsidRPr="006615EB">
        <w:rPr>
          <w:rFonts w:eastAsiaTheme="minorHAnsi" w:cstheme="minorBidi"/>
          <w:sz w:val="22"/>
          <w:szCs w:val="18"/>
        </w:rPr>
        <w:t>- gradient szerokości;</w:t>
      </w:r>
    </w:p>
    <w:p w:rsidR="00BB2FD1" w:rsidRPr="006615EB" w:rsidRDefault="00BB2FD1" w:rsidP="00BB2FD1">
      <w:pPr>
        <w:spacing w:after="160" w:line="240" w:lineRule="auto"/>
        <w:ind w:left="360" w:firstLine="0"/>
        <w:rPr>
          <w:rFonts w:eastAsiaTheme="minorHAnsi" w:cstheme="minorBidi"/>
          <w:sz w:val="22"/>
          <w:szCs w:val="18"/>
        </w:rPr>
      </w:pPr>
      <w:r w:rsidRPr="006615EB">
        <w:rPr>
          <w:rFonts w:eastAsiaTheme="minorHAnsi" w:cstheme="minorBidi"/>
          <w:sz w:val="22"/>
          <w:szCs w:val="18"/>
        </w:rPr>
        <w:lastRenderedPageBreak/>
        <w:t>- pomiar skrajni budowli;</w:t>
      </w:r>
    </w:p>
    <w:p w:rsidR="00BB2FD1" w:rsidRPr="006615EB" w:rsidRDefault="00BB2FD1" w:rsidP="00BB2FD1">
      <w:pPr>
        <w:spacing w:after="160" w:line="240" w:lineRule="auto"/>
        <w:ind w:left="360" w:firstLine="0"/>
        <w:rPr>
          <w:rFonts w:eastAsiaTheme="minorHAnsi" w:cstheme="minorBidi"/>
          <w:sz w:val="22"/>
          <w:szCs w:val="18"/>
        </w:rPr>
      </w:pPr>
      <w:r w:rsidRPr="006615EB">
        <w:rPr>
          <w:rFonts w:eastAsiaTheme="minorHAnsi" w:cstheme="minorBidi"/>
          <w:sz w:val="22"/>
          <w:szCs w:val="18"/>
        </w:rPr>
        <w:t>- protokoły odbioru zgrzein, spoin;</w:t>
      </w:r>
    </w:p>
    <w:p w:rsidR="00BB2FD1" w:rsidRPr="006615EB" w:rsidRDefault="00BB2FD1" w:rsidP="00BB2FD1">
      <w:pPr>
        <w:spacing w:after="160" w:line="240" w:lineRule="auto"/>
        <w:ind w:left="360" w:firstLine="0"/>
        <w:rPr>
          <w:rFonts w:eastAsiaTheme="minorHAnsi" w:cstheme="minorBidi"/>
          <w:sz w:val="22"/>
          <w:szCs w:val="18"/>
        </w:rPr>
      </w:pPr>
      <w:r w:rsidRPr="006615EB">
        <w:rPr>
          <w:rFonts w:eastAsiaTheme="minorHAnsi" w:cstheme="minorBidi"/>
          <w:sz w:val="22"/>
          <w:szCs w:val="18"/>
        </w:rPr>
        <w:t>- pomiar oprofilowania podsypki;</w:t>
      </w:r>
    </w:p>
    <w:p w:rsidR="00BB2FD1" w:rsidRPr="006615EB" w:rsidRDefault="00BB2FD1" w:rsidP="00BB2FD1">
      <w:pPr>
        <w:spacing w:after="160" w:line="240" w:lineRule="auto"/>
        <w:ind w:left="360" w:firstLine="0"/>
        <w:rPr>
          <w:rFonts w:eastAsiaTheme="minorHAnsi" w:cstheme="minorBidi"/>
          <w:sz w:val="22"/>
          <w:szCs w:val="18"/>
        </w:rPr>
      </w:pPr>
      <w:r w:rsidRPr="006615EB">
        <w:rPr>
          <w:rFonts w:eastAsiaTheme="minorHAnsi" w:cstheme="minorBidi"/>
          <w:sz w:val="22"/>
          <w:szCs w:val="18"/>
        </w:rPr>
        <w:t>- pomiar modułów odkształcenia podtorza;</w:t>
      </w:r>
    </w:p>
    <w:p w:rsidR="00BB2FD1" w:rsidRPr="006615EB" w:rsidRDefault="00BB2FD1" w:rsidP="00BB2FD1">
      <w:pPr>
        <w:spacing w:after="160" w:line="240" w:lineRule="auto"/>
        <w:ind w:left="360" w:firstLine="0"/>
        <w:rPr>
          <w:rFonts w:eastAsiaTheme="minorHAnsi" w:cstheme="minorBidi"/>
          <w:sz w:val="22"/>
          <w:szCs w:val="18"/>
        </w:rPr>
      </w:pPr>
      <w:r w:rsidRPr="006615EB">
        <w:rPr>
          <w:rFonts w:eastAsiaTheme="minorHAnsi" w:cstheme="minorBidi"/>
          <w:sz w:val="22"/>
          <w:szCs w:val="18"/>
        </w:rPr>
        <w:t>- pomiar rozstawu podkładów;</w:t>
      </w:r>
    </w:p>
    <w:p w:rsidR="00BB2FD1" w:rsidRPr="006615EB" w:rsidRDefault="00BB2FD1" w:rsidP="00BB2FD1">
      <w:pPr>
        <w:spacing w:after="160" w:line="240" w:lineRule="auto"/>
        <w:ind w:left="360" w:firstLine="0"/>
        <w:rPr>
          <w:rFonts w:eastAsiaTheme="minorHAnsi" w:cstheme="minorBidi"/>
          <w:sz w:val="22"/>
          <w:szCs w:val="18"/>
        </w:rPr>
      </w:pPr>
      <w:r w:rsidRPr="006615EB">
        <w:rPr>
          <w:rFonts w:eastAsiaTheme="minorHAnsi" w:cstheme="minorBidi"/>
          <w:sz w:val="22"/>
          <w:szCs w:val="18"/>
        </w:rPr>
        <w:t>- dokumentacja toru bezstykowego: metryka, karta pomiarowa;</w:t>
      </w:r>
    </w:p>
    <w:p w:rsidR="00BB2FD1" w:rsidRPr="006615EB" w:rsidRDefault="00BB2FD1" w:rsidP="00BB2FD1">
      <w:pPr>
        <w:spacing w:after="160" w:line="240" w:lineRule="auto"/>
        <w:ind w:left="360" w:firstLine="0"/>
        <w:rPr>
          <w:rFonts w:eastAsiaTheme="minorHAnsi" w:cstheme="minorBidi"/>
          <w:sz w:val="22"/>
          <w:szCs w:val="18"/>
        </w:rPr>
      </w:pPr>
      <w:r w:rsidRPr="006615EB">
        <w:rPr>
          <w:rFonts w:eastAsiaTheme="minorHAnsi" w:cstheme="minorBidi"/>
          <w:sz w:val="22"/>
          <w:szCs w:val="18"/>
        </w:rPr>
        <w:t>- przejazdy drogowe: pomiar w planie i profilu, pomiar żłobków;</w:t>
      </w:r>
    </w:p>
    <w:p w:rsidR="00BB2FD1" w:rsidRPr="006615EB" w:rsidRDefault="00BB2FD1" w:rsidP="00BB2FD1">
      <w:pPr>
        <w:spacing w:after="160" w:line="240" w:lineRule="auto"/>
        <w:ind w:left="360" w:firstLine="0"/>
        <w:rPr>
          <w:rFonts w:eastAsiaTheme="minorHAnsi" w:cstheme="minorBidi"/>
          <w:sz w:val="22"/>
          <w:szCs w:val="18"/>
        </w:rPr>
      </w:pPr>
      <w:r w:rsidRPr="006615EB">
        <w:rPr>
          <w:rFonts w:eastAsiaTheme="minorHAnsi" w:cstheme="minorBidi"/>
          <w:sz w:val="22"/>
          <w:szCs w:val="18"/>
        </w:rPr>
        <w:t>- pomiary międzytorzy;</w:t>
      </w:r>
    </w:p>
    <w:p w:rsidR="00BB2FD1" w:rsidRPr="006615EB" w:rsidRDefault="00BB2FD1" w:rsidP="00BB2FD1">
      <w:pPr>
        <w:spacing w:after="160" w:line="240" w:lineRule="auto"/>
        <w:ind w:left="360" w:firstLine="0"/>
        <w:rPr>
          <w:rFonts w:eastAsiaTheme="minorHAnsi" w:cstheme="minorBidi"/>
          <w:sz w:val="22"/>
          <w:szCs w:val="18"/>
        </w:rPr>
      </w:pPr>
      <w:r w:rsidRPr="006615EB">
        <w:rPr>
          <w:rFonts w:eastAsiaTheme="minorHAnsi" w:cstheme="minorBidi"/>
          <w:sz w:val="22"/>
          <w:szCs w:val="18"/>
        </w:rPr>
        <w:t>- pomiar odwodnienia wgłębnego</w:t>
      </w:r>
      <w:r w:rsidR="008166BA" w:rsidRPr="006615EB">
        <w:rPr>
          <w:rFonts w:eastAsiaTheme="minorHAnsi" w:cstheme="minorBidi"/>
          <w:sz w:val="22"/>
          <w:szCs w:val="18"/>
        </w:rPr>
        <w:t>,</w:t>
      </w:r>
    </w:p>
    <w:p w:rsidR="008166BA" w:rsidRPr="006615EB" w:rsidRDefault="008166BA" w:rsidP="00BB2FD1">
      <w:pPr>
        <w:spacing w:after="160" w:line="240" w:lineRule="auto"/>
        <w:ind w:left="360" w:firstLine="0"/>
        <w:rPr>
          <w:rFonts w:eastAsiaTheme="minorHAnsi" w:cstheme="minorBidi"/>
          <w:sz w:val="22"/>
          <w:szCs w:val="18"/>
        </w:rPr>
      </w:pPr>
      <w:r w:rsidRPr="006615EB">
        <w:rPr>
          <w:rFonts w:eastAsiaTheme="minorHAnsi" w:cstheme="minorBidi"/>
          <w:sz w:val="22"/>
          <w:szCs w:val="18"/>
        </w:rPr>
        <w:t xml:space="preserve">- pomiary obiektu mostowego. </w:t>
      </w:r>
    </w:p>
    <w:p w:rsidR="00BB2FD1" w:rsidRPr="006615EB" w:rsidRDefault="00BB2FD1" w:rsidP="00BB2FD1">
      <w:pPr>
        <w:spacing w:after="160" w:line="240" w:lineRule="auto"/>
        <w:ind w:left="360" w:firstLine="0"/>
        <w:rPr>
          <w:rFonts w:eastAsiaTheme="minorHAnsi" w:cstheme="minorBidi"/>
          <w:sz w:val="22"/>
          <w:szCs w:val="18"/>
        </w:rPr>
      </w:pPr>
      <w:r w:rsidRPr="006615EB">
        <w:rPr>
          <w:rFonts w:eastAsiaTheme="minorHAnsi" w:cstheme="minorBidi"/>
          <w:sz w:val="22"/>
          <w:szCs w:val="18"/>
        </w:rPr>
        <w:t>Odbioru ostatecznego:</w:t>
      </w:r>
    </w:p>
    <w:p w:rsidR="00BB2FD1" w:rsidRPr="006615EB" w:rsidRDefault="00BB2FD1" w:rsidP="00BB2FD1">
      <w:pPr>
        <w:spacing w:after="160" w:line="240" w:lineRule="auto"/>
        <w:ind w:left="360" w:firstLine="0"/>
        <w:rPr>
          <w:rFonts w:eastAsiaTheme="minorHAnsi" w:cstheme="minorBidi"/>
          <w:sz w:val="22"/>
          <w:szCs w:val="18"/>
        </w:rPr>
      </w:pPr>
      <w:r w:rsidRPr="006615EB">
        <w:rPr>
          <w:rFonts w:eastAsiaTheme="minorHAnsi" w:cstheme="minorBidi"/>
          <w:sz w:val="22"/>
          <w:szCs w:val="18"/>
        </w:rPr>
        <w:t>Certyfikaty, świadectwa dopuszczenia, deklaracje zgodności</w:t>
      </w:r>
    </w:p>
    <w:p w:rsidR="00BB2FD1" w:rsidRPr="006615EB" w:rsidRDefault="00BB2FD1" w:rsidP="00BB2FD1">
      <w:pPr>
        <w:spacing w:after="160" w:line="240" w:lineRule="auto"/>
        <w:ind w:left="360" w:firstLine="0"/>
        <w:rPr>
          <w:rFonts w:eastAsiaTheme="minorHAnsi" w:cstheme="minorBidi"/>
          <w:sz w:val="22"/>
          <w:szCs w:val="18"/>
        </w:rPr>
      </w:pPr>
      <w:r w:rsidRPr="006615EB">
        <w:rPr>
          <w:rFonts w:eastAsiaTheme="minorHAnsi" w:cstheme="minorBidi"/>
          <w:sz w:val="22"/>
          <w:szCs w:val="18"/>
        </w:rPr>
        <w:t>- sprawozdania ilościowe wykonania robót;</w:t>
      </w:r>
    </w:p>
    <w:p w:rsidR="00BB2FD1" w:rsidRPr="006615EB" w:rsidRDefault="00BB2FD1" w:rsidP="00BB2FD1">
      <w:pPr>
        <w:spacing w:after="160" w:line="240" w:lineRule="auto"/>
        <w:ind w:left="360" w:firstLine="0"/>
        <w:rPr>
          <w:rFonts w:eastAsiaTheme="minorHAnsi" w:cstheme="minorBidi"/>
          <w:sz w:val="22"/>
          <w:szCs w:val="18"/>
        </w:rPr>
      </w:pPr>
      <w:r w:rsidRPr="006615EB">
        <w:rPr>
          <w:rFonts w:eastAsiaTheme="minorHAnsi" w:cstheme="minorBidi"/>
          <w:sz w:val="22"/>
          <w:szCs w:val="18"/>
        </w:rPr>
        <w:t>- pomiar oprofilowania, grubość podsypki;</w:t>
      </w:r>
    </w:p>
    <w:p w:rsidR="00BB2FD1" w:rsidRPr="006615EB" w:rsidRDefault="00BB2FD1" w:rsidP="00BB2FD1">
      <w:pPr>
        <w:spacing w:after="160" w:line="240" w:lineRule="auto"/>
        <w:ind w:left="360" w:firstLine="0"/>
        <w:rPr>
          <w:rFonts w:eastAsiaTheme="minorHAnsi" w:cstheme="minorBidi"/>
          <w:sz w:val="22"/>
          <w:szCs w:val="18"/>
        </w:rPr>
      </w:pPr>
      <w:r w:rsidRPr="006615EB">
        <w:rPr>
          <w:rFonts w:eastAsiaTheme="minorHAnsi" w:cstheme="minorBidi"/>
          <w:sz w:val="22"/>
          <w:szCs w:val="18"/>
        </w:rPr>
        <w:t>- dziennik budowy robót;</w:t>
      </w:r>
    </w:p>
    <w:p w:rsidR="00BB2FD1" w:rsidRPr="006615EB" w:rsidRDefault="00BB2FD1" w:rsidP="00BB2FD1">
      <w:pPr>
        <w:spacing w:after="160" w:line="240" w:lineRule="auto"/>
        <w:ind w:left="360" w:firstLine="0"/>
        <w:rPr>
          <w:rFonts w:eastAsiaTheme="minorHAnsi" w:cstheme="minorBidi"/>
          <w:sz w:val="22"/>
          <w:szCs w:val="18"/>
        </w:rPr>
      </w:pPr>
      <w:r w:rsidRPr="006615EB">
        <w:rPr>
          <w:rFonts w:eastAsiaTheme="minorHAnsi" w:cstheme="minorBidi"/>
          <w:sz w:val="22"/>
          <w:szCs w:val="18"/>
        </w:rPr>
        <w:t>- oświadczenie kierownika o zakończeniu robót;</w:t>
      </w:r>
    </w:p>
    <w:p w:rsidR="00BB2FD1" w:rsidRPr="006615EB" w:rsidRDefault="00BB2FD1" w:rsidP="00BB2FD1">
      <w:pPr>
        <w:spacing w:after="160" w:line="240" w:lineRule="auto"/>
        <w:ind w:left="360" w:firstLine="0"/>
        <w:rPr>
          <w:rFonts w:eastAsiaTheme="minorHAnsi" w:cstheme="minorBidi"/>
          <w:sz w:val="22"/>
          <w:szCs w:val="18"/>
        </w:rPr>
      </w:pPr>
      <w:r w:rsidRPr="006615EB">
        <w:rPr>
          <w:rFonts w:eastAsiaTheme="minorHAnsi" w:cstheme="minorBidi"/>
          <w:sz w:val="22"/>
          <w:szCs w:val="18"/>
        </w:rPr>
        <w:t>Pozostałe pomiary tak jak do odbioru eksploatacyjnego bez pomiaru rozstawu podkładów.</w:t>
      </w:r>
    </w:p>
    <w:p w:rsidR="00A23D38" w:rsidRPr="006615EB" w:rsidRDefault="00A23D38" w:rsidP="00BB2FD1">
      <w:pPr>
        <w:spacing w:after="160" w:line="240" w:lineRule="auto"/>
        <w:ind w:left="360" w:firstLine="0"/>
        <w:rPr>
          <w:rFonts w:eastAsiaTheme="minorHAnsi" w:cstheme="minorBidi"/>
          <w:sz w:val="22"/>
          <w:szCs w:val="18"/>
        </w:rPr>
      </w:pPr>
      <w:r w:rsidRPr="006615EB">
        <w:rPr>
          <w:rFonts w:eastAsiaTheme="minorHAnsi" w:cstheme="minorBidi"/>
          <w:sz w:val="22"/>
          <w:szCs w:val="18"/>
        </w:rPr>
        <w:t>Wszystkie odbiory techniczne, eksploatacyjne, częściowe, końcowy należy udokumentować protokolarnie wg wzorów stanowiących zał. nr 3 do PFU i będących załącznikami do Uchwały Zarządu Spółki nr 938/2017r</w:t>
      </w:r>
    </w:p>
    <w:p w:rsidR="00D042A5" w:rsidRPr="006615EB" w:rsidRDefault="00C01FCA" w:rsidP="00EA7DEF">
      <w:pPr>
        <w:pStyle w:val="Nagwek1"/>
      </w:pPr>
      <w:bookmarkStart w:id="1315" w:name="_Toc459990059"/>
      <w:bookmarkStart w:id="1316" w:name="_Toc460408951"/>
      <w:bookmarkStart w:id="1317" w:name="_Toc461173496"/>
      <w:bookmarkStart w:id="1318" w:name="_Toc461186785"/>
      <w:bookmarkStart w:id="1319" w:name="_Toc461187180"/>
      <w:bookmarkStart w:id="1320" w:name="_Toc461188502"/>
      <w:bookmarkStart w:id="1321" w:name="_Toc461188805"/>
      <w:bookmarkStart w:id="1322" w:name="_Toc461189015"/>
      <w:bookmarkStart w:id="1323" w:name="_Toc461198633"/>
      <w:bookmarkStart w:id="1324" w:name="_Toc461199445"/>
      <w:bookmarkStart w:id="1325" w:name="_Toc461528543"/>
      <w:bookmarkStart w:id="1326" w:name="_Toc461784561"/>
      <w:bookmarkStart w:id="1327" w:name="_Toc461784765"/>
      <w:bookmarkStart w:id="1328" w:name="_Toc461791342"/>
      <w:bookmarkStart w:id="1329" w:name="_Toc461794487"/>
      <w:bookmarkStart w:id="1330" w:name="_Toc461803421"/>
      <w:bookmarkStart w:id="1331" w:name="_Toc68599777"/>
      <w:bookmarkEnd w:id="1290"/>
      <w:bookmarkEnd w:id="1291"/>
      <w:bookmarkEnd w:id="1292"/>
      <w:bookmarkEnd w:id="1293"/>
      <w:bookmarkEnd w:id="1294"/>
      <w:bookmarkEnd w:id="1295"/>
      <w:bookmarkEnd w:id="1296"/>
      <w:bookmarkEnd w:id="1297"/>
      <w:bookmarkEnd w:id="1298"/>
      <w:bookmarkEnd w:id="1315"/>
      <w:bookmarkEnd w:id="1316"/>
      <w:bookmarkEnd w:id="1317"/>
      <w:bookmarkEnd w:id="1318"/>
      <w:bookmarkEnd w:id="1319"/>
      <w:bookmarkEnd w:id="1320"/>
      <w:bookmarkEnd w:id="1321"/>
      <w:bookmarkEnd w:id="1322"/>
      <w:bookmarkEnd w:id="1323"/>
      <w:bookmarkEnd w:id="1324"/>
      <w:bookmarkEnd w:id="1325"/>
      <w:bookmarkEnd w:id="1326"/>
      <w:bookmarkEnd w:id="1327"/>
      <w:bookmarkEnd w:id="1328"/>
      <w:bookmarkEnd w:id="1329"/>
      <w:bookmarkEnd w:id="1330"/>
      <w:r w:rsidRPr="006615EB">
        <w:t>Załączniki</w:t>
      </w:r>
      <w:bookmarkEnd w:id="1331"/>
    </w:p>
    <w:p w:rsidR="00EA7DEF" w:rsidRPr="006615EB" w:rsidRDefault="00EA7DEF" w:rsidP="00EA7DEF">
      <w:pPr>
        <w:ind w:firstLine="0"/>
        <w:rPr>
          <w:sz w:val="22"/>
        </w:rPr>
      </w:pPr>
      <w:r w:rsidRPr="006615EB">
        <w:rPr>
          <w:sz w:val="22"/>
        </w:rPr>
        <w:t xml:space="preserve">Zał.1 Przedmiar robót. </w:t>
      </w:r>
    </w:p>
    <w:p w:rsidR="00C01FCA" w:rsidRPr="006615EB" w:rsidRDefault="00C01FCA" w:rsidP="00EA7DEF">
      <w:pPr>
        <w:ind w:firstLine="0"/>
        <w:rPr>
          <w:sz w:val="22"/>
        </w:rPr>
      </w:pPr>
      <w:r w:rsidRPr="006615EB">
        <w:rPr>
          <w:sz w:val="22"/>
        </w:rPr>
        <w:t xml:space="preserve">Zał. 2 Wymagania dla dokumentacji w formie elektronicznej. </w:t>
      </w:r>
    </w:p>
    <w:p w:rsidR="00A23D38" w:rsidRPr="006615EB" w:rsidRDefault="00A23D38" w:rsidP="00EA7DEF">
      <w:pPr>
        <w:ind w:firstLine="0"/>
        <w:rPr>
          <w:sz w:val="22"/>
        </w:rPr>
      </w:pPr>
      <w:r w:rsidRPr="006615EB">
        <w:rPr>
          <w:sz w:val="22"/>
        </w:rPr>
        <w:t>Zał. 3 wzory dokumentacji odbiorowej</w:t>
      </w:r>
    </w:p>
    <w:p w:rsidR="00C01FCA" w:rsidRPr="006615EB" w:rsidRDefault="00C01FCA" w:rsidP="00EA7DEF">
      <w:pPr>
        <w:ind w:firstLine="0"/>
      </w:pPr>
    </w:p>
    <w:p w:rsidR="00EA7DEF" w:rsidRPr="006615EB" w:rsidRDefault="00EA7DEF" w:rsidP="00ED47B4">
      <w:pPr>
        <w:pStyle w:val="Akapit"/>
      </w:pPr>
    </w:p>
    <w:p w:rsidR="00C120C3" w:rsidRPr="006615EB" w:rsidRDefault="00C120C3" w:rsidP="00C120C3">
      <w:pPr>
        <w:rPr>
          <w:sz w:val="22"/>
        </w:rPr>
      </w:pPr>
      <w:bookmarkStart w:id="1332" w:name="_Toc454866503"/>
      <w:bookmarkStart w:id="1333" w:name="_Toc454866933"/>
      <w:bookmarkStart w:id="1334" w:name="_Toc454867363"/>
      <w:bookmarkStart w:id="1335" w:name="_Toc450137985"/>
      <w:bookmarkStart w:id="1336" w:name="_Toc450138306"/>
      <w:bookmarkStart w:id="1337" w:name="_Toc454195731"/>
      <w:bookmarkStart w:id="1338" w:name="_Toc454202613"/>
      <w:bookmarkStart w:id="1339" w:name="_Toc454272869"/>
      <w:bookmarkStart w:id="1340" w:name="_Toc454526145"/>
      <w:bookmarkStart w:id="1341" w:name="_Toc454866539"/>
      <w:bookmarkStart w:id="1342" w:name="_Toc454866969"/>
      <w:bookmarkStart w:id="1343" w:name="_Toc454867399"/>
      <w:bookmarkStart w:id="1344" w:name="_Toc450137999"/>
      <w:bookmarkStart w:id="1345" w:name="_Toc450138320"/>
      <w:bookmarkStart w:id="1346" w:name="_Toc454195754"/>
      <w:bookmarkStart w:id="1347" w:name="_Toc454202636"/>
      <w:bookmarkStart w:id="1348" w:name="_Toc454272892"/>
      <w:bookmarkStart w:id="1349" w:name="_Toc454526168"/>
      <w:bookmarkStart w:id="1350" w:name="_Toc454866562"/>
      <w:bookmarkStart w:id="1351" w:name="_Toc454866992"/>
      <w:bookmarkStart w:id="1352" w:name="_Toc454867422"/>
      <w:bookmarkStart w:id="1353" w:name="_Toc319203066"/>
      <w:bookmarkStart w:id="1354" w:name="_Toc319203070"/>
      <w:bookmarkStart w:id="1355" w:name="_Toc454526199"/>
      <w:bookmarkStart w:id="1356" w:name="_Toc454866593"/>
      <w:bookmarkStart w:id="1357" w:name="_Toc454867023"/>
      <w:bookmarkStart w:id="1358" w:name="_Toc454867453"/>
      <w:bookmarkEnd w:id="1332"/>
      <w:bookmarkEnd w:id="1333"/>
      <w:bookmarkEnd w:id="1334"/>
      <w:bookmarkEnd w:id="1335"/>
      <w:bookmarkEnd w:id="1336"/>
      <w:bookmarkEnd w:id="1337"/>
      <w:bookmarkEnd w:id="1338"/>
      <w:bookmarkEnd w:id="1339"/>
      <w:bookmarkEnd w:id="1340"/>
      <w:bookmarkEnd w:id="1341"/>
      <w:bookmarkEnd w:id="1342"/>
      <w:bookmarkEnd w:id="1343"/>
      <w:bookmarkEnd w:id="1344"/>
      <w:bookmarkEnd w:id="1345"/>
      <w:bookmarkEnd w:id="1346"/>
      <w:bookmarkEnd w:id="1347"/>
      <w:bookmarkEnd w:id="1348"/>
      <w:bookmarkEnd w:id="1349"/>
      <w:bookmarkEnd w:id="1350"/>
      <w:bookmarkEnd w:id="1351"/>
      <w:bookmarkEnd w:id="1352"/>
      <w:bookmarkEnd w:id="1353"/>
      <w:bookmarkEnd w:id="1354"/>
      <w:bookmarkEnd w:id="1355"/>
      <w:bookmarkEnd w:id="1356"/>
      <w:bookmarkEnd w:id="1357"/>
      <w:bookmarkEnd w:id="1358"/>
    </w:p>
    <w:p w:rsidR="003559A2" w:rsidRPr="006615EB" w:rsidRDefault="003559A2" w:rsidP="00A829C1">
      <w:bookmarkStart w:id="1359" w:name="_Toc454866596"/>
      <w:bookmarkStart w:id="1360" w:name="_Toc454867026"/>
      <w:bookmarkStart w:id="1361" w:name="_Toc454867456"/>
      <w:bookmarkStart w:id="1362" w:name="_Toc454866600"/>
      <w:bookmarkStart w:id="1363" w:name="_Toc454867030"/>
      <w:bookmarkStart w:id="1364" w:name="_Toc454867460"/>
      <w:bookmarkStart w:id="1365" w:name="_Toc450138036"/>
      <w:bookmarkStart w:id="1366" w:name="_Toc450138357"/>
      <w:bookmarkStart w:id="1367" w:name="_Toc454195794"/>
      <w:bookmarkStart w:id="1368" w:name="_Toc454202676"/>
      <w:bookmarkStart w:id="1369" w:name="_Toc454272932"/>
      <w:bookmarkStart w:id="1370" w:name="_Toc454526209"/>
      <w:bookmarkStart w:id="1371" w:name="_Toc454866607"/>
      <w:bookmarkStart w:id="1372" w:name="_Toc454867037"/>
      <w:bookmarkStart w:id="1373" w:name="_Toc454867467"/>
      <w:bookmarkStart w:id="1374" w:name="_Toc450138038"/>
      <w:bookmarkStart w:id="1375" w:name="_Toc450138359"/>
      <w:bookmarkStart w:id="1376" w:name="_Toc454195796"/>
      <w:bookmarkStart w:id="1377" w:name="_Toc454202678"/>
      <w:bookmarkStart w:id="1378" w:name="_Toc454272934"/>
      <w:bookmarkStart w:id="1379" w:name="_Toc454526211"/>
      <w:bookmarkStart w:id="1380" w:name="_Toc454866609"/>
      <w:bookmarkStart w:id="1381" w:name="_Toc454867039"/>
      <w:bookmarkStart w:id="1382" w:name="_Toc454867469"/>
      <w:bookmarkStart w:id="1383" w:name="_Toc450138039"/>
      <w:bookmarkStart w:id="1384" w:name="_Toc450138360"/>
      <w:bookmarkStart w:id="1385" w:name="_Toc454195797"/>
      <w:bookmarkStart w:id="1386" w:name="_Toc454202679"/>
      <w:bookmarkStart w:id="1387" w:name="_Toc454272935"/>
      <w:bookmarkStart w:id="1388" w:name="_Toc454526212"/>
      <w:bookmarkStart w:id="1389" w:name="_Toc454866610"/>
      <w:bookmarkStart w:id="1390" w:name="_Toc454867040"/>
      <w:bookmarkStart w:id="1391" w:name="_Toc454867470"/>
      <w:bookmarkStart w:id="1392" w:name="_Toc299709114"/>
      <w:bookmarkStart w:id="1393" w:name="_Toc319203078"/>
      <w:bookmarkStart w:id="1394" w:name="_Toc319405941"/>
      <w:bookmarkStart w:id="1395" w:name="_Toc391469806"/>
      <w:bookmarkStart w:id="1396" w:name="_Toc391471088"/>
      <w:bookmarkEnd w:id="1359"/>
      <w:bookmarkEnd w:id="1360"/>
      <w:bookmarkEnd w:id="1361"/>
      <w:bookmarkEnd w:id="1362"/>
      <w:bookmarkEnd w:id="1363"/>
      <w:bookmarkEnd w:id="1364"/>
      <w:bookmarkEnd w:id="1365"/>
      <w:bookmarkEnd w:id="1366"/>
      <w:bookmarkEnd w:id="1367"/>
      <w:bookmarkEnd w:id="1368"/>
      <w:bookmarkEnd w:id="1369"/>
      <w:bookmarkEnd w:id="1370"/>
      <w:bookmarkEnd w:id="1371"/>
      <w:bookmarkEnd w:id="1372"/>
      <w:bookmarkEnd w:id="1373"/>
      <w:bookmarkEnd w:id="1374"/>
      <w:bookmarkEnd w:id="1375"/>
      <w:bookmarkEnd w:id="1376"/>
      <w:bookmarkEnd w:id="1377"/>
      <w:bookmarkEnd w:id="1378"/>
      <w:bookmarkEnd w:id="1379"/>
      <w:bookmarkEnd w:id="1380"/>
      <w:bookmarkEnd w:id="1381"/>
      <w:bookmarkEnd w:id="1382"/>
      <w:bookmarkEnd w:id="1383"/>
      <w:bookmarkEnd w:id="1384"/>
      <w:bookmarkEnd w:id="1385"/>
      <w:bookmarkEnd w:id="1386"/>
      <w:bookmarkEnd w:id="1387"/>
      <w:bookmarkEnd w:id="1388"/>
      <w:bookmarkEnd w:id="1389"/>
      <w:bookmarkEnd w:id="1390"/>
      <w:bookmarkEnd w:id="1391"/>
      <w:bookmarkEnd w:id="1392"/>
      <w:bookmarkEnd w:id="1393"/>
      <w:bookmarkEnd w:id="1394"/>
      <w:bookmarkEnd w:id="1395"/>
      <w:bookmarkEnd w:id="1396"/>
    </w:p>
    <w:p w:rsidR="003559A2" w:rsidRPr="006615EB" w:rsidRDefault="003559A2" w:rsidP="00A829C1"/>
    <w:p w:rsidR="003559A2" w:rsidRPr="006615EB" w:rsidRDefault="003559A2" w:rsidP="00A829C1"/>
    <w:p w:rsidR="003559A2" w:rsidRPr="006615EB" w:rsidRDefault="003559A2" w:rsidP="00A829C1"/>
    <w:p w:rsidR="003559A2" w:rsidRPr="006615EB" w:rsidRDefault="003559A2" w:rsidP="00A829C1"/>
    <w:p w:rsidR="00623C0D" w:rsidRPr="000B54AC" w:rsidRDefault="00623C0D" w:rsidP="000B54AC">
      <w:pPr>
        <w:spacing w:line="240" w:lineRule="auto"/>
        <w:ind w:firstLine="0"/>
        <w:jc w:val="left"/>
      </w:pPr>
      <w:bookmarkStart w:id="1397" w:name="_Toc461784571"/>
      <w:bookmarkStart w:id="1398" w:name="_Toc461784775"/>
      <w:bookmarkStart w:id="1399" w:name="_Toc461791352"/>
      <w:bookmarkStart w:id="1400" w:name="_Toc461794497"/>
      <w:bookmarkStart w:id="1401" w:name="_Toc461803431"/>
      <w:bookmarkStart w:id="1402" w:name="_Toc461784574"/>
      <w:bookmarkStart w:id="1403" w:name="_Toc461784778"/>
      <w:bookmarkStart w:id="1404" w:name="_Toc461791355"/>
      <w:bookmarkStart w:id="1405" w:name="_Toc461794500"/>
      <w:bookmarkStart w:id="1406" w:name="_Toc461803434"/>
      <w:bookmarkStart w:id="1407" w:name="_Toc461784575"/>
      <w:bookmarkStart w:id="1408" w:name="_Toc461784779"/>
      <w:bookmarkStart w:id="1409" w:name="_Toc461791356"/>
      <w:bookmarkStart w:id="1410" w:name="_Toc461794501"/>
      <w:bookmarkStart w:id="1411" w:name="_Toc461803435"/>
      <w:bookmarkStart w:id="1412" w:name="_Toc461784576"/>
      <w:bookmarkStart w:id="1413" w:name="_Toc461784780"/>
      <w:bookmarkStart w:id="1414" w:name="_Toc461791357"/>
      <w:bookmarkStart w:id="1415" w:name="_Toc461794502"/>
      <w:bookmarkStart w:id="1416" w:name="_Toc461803436"/>
      <w:bookmarkStart w:id="1417" w:name="_Toc461784577"/>
      <w:bookmarkStart w:id="1418" w:name="_Toc461784781"/>
      <w:bookmarkStart w:id="1419" w:name="_Toc461791358"/>
      <w:bookmarkStart w:id="1420" w:name="_Toc461794503"/>
      <w:bookmarkStart w:id="1421" w:name="_Toc461803437"/>
      <w:bookmarkStart w:id="1422" w:name="_Toc461784578"/>
      <w:bookmarkStart w:id="1423" w:name="_Toc461784782"/>
      <w:bookmarkStart w:id="1424" w:name="_Toc461791359"/>
      <w:bookmarkStart w:id="1425" w:name="_Toc461794504"/>
      <w:bookmarkStart w:id="1426" w:name="_Toc461803438"/>
      <w:bookmarkStart w:id="1427" w:name="_Toc461784579"/>
      <w:bookmarkStart w:id="1428" w:name="_Toc461784783"/>
      <w:bookmarkStart w:id="1429" w:name="_Toc461791360"/>
      <w:bookmarkStart w:id="1430" w:name="_Toc461794505"/>
      <w:bookmarkStart w:id="1431" w:name="_Toc461803439"/>
      <w:bookmarkStart w:id="1432" w:name="_Toc461784580"/>
      <w:bookmarkStart w:id="1433" w:name="_Toc461784784"/>
      <w:bookmarkStart w:id="1434" w:name="_Toc461791361"/>
      <w:bookmarkStart w:id="1435" w:name="_Toc461794506"/>
      <w:bookmarkStart w:id="1436" w:name="_Toc461803440"/>
      <w:bookmarkStart w:id="1437" w:name="_Toc461784581"/>
      <w:bookmarkStart w:id="1438" w:name="_Toc461784785"/>
      <w:bookmarkStart w:id="1439" w:name="_Toc461791362"/>
      <w:bookmarkStart w:id="1440" w:name="_Toc461794507"/>
      <w:bookmarkStart w:id="1441" w:name="_Toc461803441"/>
      <w:bookmarkStart w:id="1442" w:name="_Toc461784583"/>
      <w:bookmarkStart w:id="1443" w:name="_Toc461784787"/>
      <w:bookmarkStart w:id="1444" w:name="_Toc461791364"/>
      <w:bookmarkStart w:id="1445" w:name="_Toc461794509"/>
      <w:bookmarkStart w:id="1446" w:name="_Toc461803443"/>
      <w:bookmarkStart w:id="1447" w:name="_Toc461784584"/>
      <w:bookmarkStart w:id="1448" w:name="_Toc461784788"/>
      <w:bookmarkStart w:id="1449" w:name="_Toc461791365"/>
      <w:bookmarkStart w:id="1450" w:name="_Toc461794510"/>
      <w:bookmarkStart w:id="1451" w:name="_Toc461803444"/>
      <w:bookmarkStart w:id="1452" w:name="_Toc461784586"/>
      <w:bookmarkStart w:id="1453" w:name="_Toc461784790"/>
      <w:bookmarkStart w:id="1454" w:name="_Toc461791367"/>
      <w:bookmarkStart w:id="1455" w:name="_Toc461794512"/>
      <w:bookmarkStart w:id="1456" w:name="_Toc461803446"/>
      <w:bookmarkStart w:id="1457" w:name="_Toc461784589"/>
      <w:bookmarkStart w:id="1458" w:name="_Toc461784793"/>
      <w:bookmarkStart w:id="1459" w:name="_Toc461791370"/>
      <w:bookmarkStart w:id="1460" w:name="_Toc461794515"/>
      <w:bookmarkStart w:id="1461" w:name="_Toc461803449"/>
      <w:bookmarkStart w:id="1462" w:name="_Toc461784590"/>
      <w:bookmarkStart w:id="1463" w:name="_Toc461784794"/>
      <w:bookmarkStart w:id="1464" w:name="_Toc461791371"/>
      <w:bookmarkStart w:id="1465" w:name="_Toc461794516"/>
      <w:bookmarkStart w:id="1466" w:name="_Toc461803450"/>
      <w:bookmarkStart w:id="1467" w:name="_Toc461784591"/>
      <w:bookmarkStart w:id="1468" w:name="_Toc461784795"/>
      <w:bookmarkStart w:id="1469" w:name="_Toc461791372"/>
      <w:bookmarkStart w:id="1470" w:name="_Toc461794517"/>
      <w:bookmarkStart w:id="1471" w:name="_Toc461803451"/>
      <w:bookmarkStart w:id="1472" w:name="_Toc461784592"/>
      <w:bookmarkStart w:id="1473" w:name="_Toc461784796"/>
      <w:bookmarkStart w:id="1474" w:name="_Toc461791373"/>
      <w:bookmarkStart w:id="1475" w:name="_Toc461794518"/>
      <w:bookmarkStart w:id="1476" w:name="_Toc461803452"/>
      <w:bookmarkStart w:id="1477" w:name="_Toc461784593"/>
      <w:bookmarkStart w:id="1478" w:name="_Toc461784797"/>
      <w:bookmarkStart w:id="1479" w:name="_Toc461791374"/>
      <w:bookmarkStart w:id="1480" w:name="_Toc461794519"/>
      <w:bookmarkStart w:id="1481" w:name="_Toc461803453"/>
      <w:bookmarkStart w:id="1482" w:name="_Toc459990068"/>
      <w:bookmarkStart w:id="1483" w:name="_Toc460408960"/>
      <w:bookmarkStart w:id="1484" w:name="_Toc461173505"/>
      <w:bookmarkStart w:id="1485" w:name="_Toc461186794"/>
      <w:bookmarkStart w:id="1486" w:name="_Toc461187189"/>
      <w:bookmarkStart w:id="1487" w:name="_Toc461188511"/>
      <w:bookmarkStart w:id="1488" w:name="_Toc461188814"/>
      <w:bookmarkStart w:id="1489" w:name="_Toc461189024"/>
      <w:bookmarkStart w:id="1490" w:name="_Toc461198643"/>
      <w:bookmarkStart w:id="1491" w:name="_Toc461199455"/>
      <w:bookmarkStart w:id="1492" w:name="_Toc461528553"/>
      <w:bookmarkStart w:id="1493" w:name="_Toc461784594"/>
      <w:bookmarkStart w:id="1494" w:name="_Toc461784798"/>
      <w:bookmarkStart w:id="1495" w:name="_Toc461791375"/>
      <w:bookmarkStart w:id="1496" w:name="_Toc461794520"/>
      <w:bookmarkStart w:id="1497" w:name="_Toc461803454"/>
      <w:bookmarkStart w:id="1498" w:name="_Toc455052981"/>
      <w:bookmarkStart w:id="1499" w:name="_Toc455053597"/>
      <w:bookmarkStart w:id="1500" w:name="_Toc455054213"/>
      <w:bookmarkStart w:id="1501" w:name="_Toc455054829"/>
      <w:bookmarkStart w:id="1502" w:name="_Toc455060933"/>
      <w:bookmarkStart w:id="1503" w:name="_Toc455061562"/>
      <w:bookmarkStart w:id="1504" w:name="_Toc455567636"/>
      <w:bookmarkStart w:id="1505" w:name="_Toc455052984"/>
      <w:bookmarkStart w:id="1506" w:name="_Toc455053600"/>
      <w:bookmarkStart w:id="1507" w:name="_Toc455054216"/>
      <w:bookmarkStart w:id="1508" w:name="_Toc455054832"/>
      <w:bookmarkStart w:id="1509" w:name="_Toc455060936"/>
      <w:bookmarkStart w:id="1510" w:name="_Toc455061565"/>
      <w:bookmarkStart w:id="1511" w:name="_Toc455567639"/>
      <w:bookmarkStart w:id="1512" w:name="_Toc455060939"/>
      <w:bookmarkStart w:id="1513" w:name="_Toc455061568"/>
      <w:bookmarkStart w:id="1514" w:name="_Toc455567642"/>
      <w:bookmarkStart w:id="1515" w:name="_Toc455060940"/>
      <w:bookmarkStart w:id="1516" w:name="_Toc455061569"/>
      <w:bookmarkStart w:id="1517" w:name="_Toc455567643"/>
      <w:bookmarkStart w:id="1518" w:name="_Toc455060942"/>
      <w:bookmarkStart w:id="1519" w:name="_Toc455061571"/>
      <w:bookmarkStart w:id="1520" w:name="_Toc455567645"/>
      <w:bookmarkStart w:id="1521" w:name="_Toc455060943"/>
      <w:bookmarkStart w:id="1522" w:name="_Toc455061572"/>
      <w:bookmarkStart w:id="1523" w:name="_Toc455567646"/>
      <w:bookmarkStart w:id="1524" w:name="_Toc455060946"/>
      <w:bookmarkStart w:id="1525" w:name="_Toc455061575"/>
      <w:bookmarkStart w:id="1526" w:name="_Toc455567649"/>
      <w:bookmarkStart w:id="1527" w:name="_Toc455060947"/>
      <w:bookmarkStart w:id="1528" w:name="_Toc455061576"/>
      <w:bookmarkStart w:id="1529" w:name="_Toc455567650"/>
      <w:bookmarkStart w:id="1530" w:name="_GoBack"/>
      <w:bookmarkEnd w:id="1397"/>
      <w:bookmarkEnd w:id="1398"/>
      <w:bookmarkEnd w:id="1399"/>
      <w:bookmarkEnd w:id="1400"/>
      <w:bookmarkEnd w:id="1401"/>
      <w:bookmarkEnd w:id="1402"/>
      <w:bookmarkEnd w:id="1403"/>
      <w:bookmarkEnd w:id="1404"/>
      <w:bookmarkEnd w:id="1405"/>
      <w:bookmarkEnd w:id="1406"/>
      <w:bookmarkEnd w:id="1407"/>
      <w:bookmarkEnd w:id="1408"/>
      <w:bookmarkEnd w:id="1409"/>
      <w:bookmarkEnd w:id="1410"/>
      <w:bookmarkEnd w:id="1411"/>
      <w:bookmarkEnd w:id="1412"/>
      <w:bookmarkEnd w:id="1413"/>
      <w:bookmarkEnd w:id="1414"/>
      <w:bookmarkEnd w:id="1415"/>
      <w:bookmarkEnd w:id="1416"/>
      <w:bookmarkEnd w:id="1417"/>
      <w:bookmarkEnd w:id="1418"/>
      <w:bookmarkEnd w:id="1419"/>
      <w:bookmarkEnd w:id="1420"/>
      <w:bookmarkEnd w:id="1421"/>
      <w:bookmarkEnd w:id="1422"/>
      <w:bookmarkEnd w:id="1423"/>
      <w:bookmarkEnd w:id="1424"/>
      <w:bookmarkEnd w:id="1425"/>
      <w:bookmarkEnd w:id="1426"/>
      <w:bookmarkEnd w:id="1427"/>
      <w:bookmarkEnd w:id="1428"/>
      <w:bookmarkEnd w:id="1429"/>
      <w:bookmarkEnd w:id="1430"/>
      <w:bookmarkEnd w:id="1431"/>
      <w:bookmarkEnd w:id="1432"/>
      <w:bookmarkEnd w:id="1433"/>
      <w:bookmarkEnd w:id="1434"/>
      <w:bookmarkEnd w:id="1435"/>
      <w:bookmarkEnd w:id="1436"/>
      <w:bookmarkEnd w:id="1437"/>
      <w:bookmarkEnd w:id="1438"/>
      <w:bookmarkEnd w:id="1439"/>
      <w:bookmarkEnd w:id="1440"/>
      <w:bookmarkEnd w:id="1441"/>
      <w:bookmarkEnd w:id="1442"/>
      <w:bookmarkEnd w:id="1443"/>
      <w:bookmarkEnd w:id="1444"/>
      <w:bookmarkEnd w:id="1445"/>
      <w:bookmarkEnd w:id="1446"/>
      <w:bookmarkEnd w:id="1447"/>
      <w:bookmarkEnd w:id="1448"/>
      <w:bookmarkEnd w:id="1449"/>
      <w:bookmarkEnd w:id="1450"/>
      <w:bookmarkEnd w:id="1451"/>
      <w:bookmarkEnd w:id="1452"/>
      <w:bookmarkEnd w:id="1453"/>
      <w:bookmarkEnd w:id="1454"/>
      <w:bookmarkEnd w:id="1455"/>
      <w:bookmarkEnd w:id="1456"/>
      <w:bookmarkEnd w:id="1457"/>
      <w:bookmarkEnd w:id="1458"/>
      <w:bookmarkEnd w:id="1459"/>
      <w:bookmarkEnd w:id="1460"/>
      <w:bookmarkEnd w:id="1461"/>
      <w:bookmarkEnd w:id="1462"/>
      <w:bookmarkEnd w:id="1463"/>
      <w:bookmarkEnd w:id="1464"/>
      <w:bookmarkEnd w:id="1465"/>
      <w:bookmarkEnd w:id="1466"/>
      <w:bookmarkEnd w:id="1467"/>
      <w:bookmarkEnd w:id="1468"/>
      <w:bookmarkEnd w:id="1469"/>
      <w:bookmarkEnd w:id="1470"/>
      <w:bookmarkEnd w:id="1471"/>
      <w:bookmarkEnd w:id="1472"/>
      <w:bookmarkEnd w:id="1473"/>
      <w:bookmarkEnd w:id="1474"/>
      <w:bookmarkEnd w:id="1475"/>
      <w:bookmarkEnd w:id="1476"/>
      <w:bookmarkEnd w:id="1477"/>
      <w:bookmarkEnd w:id="1478"/>
      <w:bookmarkEnd w:id="1479"/>
      <w:bookmarkEnd w:id="1480"/>
      <w:bookmarkEnd w:id="1481"/>
      <w:bookmarkEnd w:id="1482"/>
      <w:bookmarkEnd w:id="1483"/>
      <w:bookmarkEnd w:id="1484"/>
      <w:bookmarkEnd w:id="1485"/>
      <w:bookmarkEnd w:id="1486"/>
      <w:bookmarkEnd w:id="1487"/>
      <w:bookmarkEnd w:id="1488"/>
      <w:bookmarkEnd w:id="1489"/>
      <w:bookmarkEnd w:id="1490"/>
      <w:bookmarkEnd w:id="1491"/>
      <w:bookmarkEnd w:id="1492"/>
      <w:bookmarkEnd w:id="1493"/>
      <w:bookmarkEnd w:id="1494"/>
      <w:bookmarkEnd w:id="1495"/>
      <w:bookmarkEnd w:id="1496"/>
      <w:bookmarkEnd w:id="1497"/>
      <w:bookmarkEnd w:id="1498"/>
      <w:bookmarkEnd w:id="1499"/>
      <w:bookmarkEnd w:id="1500"/>
      <w:bookmarkEnd w:id="1501"/>
      <w:bookmarkEnd w:id="1502"/>
      <w:bookmarkEnd w:id="1503"/>
      <w:bookmarkEnd w:id="1504"/>
      <w:bookmarkEnd w:id="1505"/>
      <w:bookmarkEnd w:id="1506"/>
      <w:bookmarkEnd w:id="1507"/>
      <w:bookmarkEnd w:id="1508"/>
      <w:bookmarkEnd w:id="1509"/>
      <w:bookmarkEnd w:id="1510"/>
      <w:bookmarkEnd w:id="1511"/>
      <w:bookmarkEnd w:id="1512"/>
      <w:bookmarkEnd w:id="1513"/>
      <w:bookmarkEnd w:id="1514"/>
      <w:bookmarkEnd w:id="1515"/>
      <w:bookmarkEnd w:id="1516"/>
      <w:bookmarkEnd w:id="1517"/>
      <w:bookmarkEnd w:id="1518"/>
      <w:bookmarkEnd w:id="1519"/>
      <w:bookmarkEnd w:id="1520"/>
      <w:bookmarkEnd w:id="1521"/>
      <w:bookmarkEnd w:id="1522"/>
      <w:bookmarkEnd w:id="1523"/>
      <w:bookmarkEnd w:id="1524"/>
      <w:bookmarkEnd w:id="1525"/>
      <w:bookmarkEnd w:id="1526"/>
      <w:bookmarkEnd w:id="1527"/>
      <w:bookmarkEnd w:id="1528"/>
      <w:bookmarkEnd w:id="1529"/>
      <w:bookmarkEnd w:id="1530"/>
    </w:p>
    <w:sectPr w:rsidR="00623C0D" w:rsidRPr="000B54AC" w:rsidSect="00163DB8">
      <w:headerReference w:type="even" r:id="rId25"/>
      <w:headerReference w:type="default" r:id="rId26"/>
      <w:footerReference w:type="even" r:id="rId27"/>
      <w:footerReference w:type="default" r:id="rId28"/>
      <w:pgSz w:w="11906" w:h="16838" w:code="9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6E55" w:rsidRDefault="007F6E55" w:rsidP="00AF05A6">
      <w:r>
        <w:separator/>
      </w:r>
    </w:p>
    <w:p w:rsidR="007F6E55" w:rsidRDefault="007F6E55" w:rsidP="00AF05A6"/>
    <w:p w:rsidR="007F6E55" w:rsidRDefault="007F6E55"/>
    <w:p w:rsidR="007F6E55" w:rsidRDefault="007F6E55"/>
  </w:endnote>
  <w:endnote w:type="continuationSeparator" w:id="0">
    <w:p w:rsidR="007F6E55" w:rsidRDefault="007F6E55" w:rsidP="00AF05A6">
      <w:r>
        <w:continuationSeparator/>
      </w:r>
    </w:p>
    <w:p w:rsidR="007F6E55" w:rsidRDefault="007F6E55" w:rsidP="00AF05A6"/>
    <w:p w:rsidR="007F6E55" w:rsidRDefault="007F6E55"/>
    <w:p w:rsidR="007F6E55" w:rsidRDefault="007F6E55"/>
  </w:endnote>
  <w:endnote w:type="continuationNotice" w:id="1">
    <w:p w:rsidR="007F6E55" w:rsidRDefault="007F6E55">
      <w:pPr>
        <w:spacing w:line="240" w:lineRule="auto"/>
      </w:pPr>
    </w:p>
    <w:p w:rsidR="007F6E55" w:rsidRDefault="007F6E5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2904" w:rsidRDefault="00962904" w:rsidP="00AF05A6">
    <w:pPr>
      <w:pStyle w:val="Stopka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38</w:t>
    </w:r>
    <w:r>
      <w:rPr>
        <w:rStyle w:val="Numerstrony"/>
      </w:rPr>
      <w:fldChar w:fldCharType="end"/>
    </w:r>
  </w:p>
  <w:p w:rsidR="00962904" w:rsidRDefault="00962904" w:rsidP="00AF05A6">
    <w:pPr>
      <w:pStyle w:val="Stopka"/>
    </w:pPr>
  </w:p>
  <w:p w:rsidR="00962904" w:rsidRDefault="00962904" w:rsidP="00AF05A6"/>
  <w:p w:rsidR="00962904" w:rsidRDefault="00962904"/>
  <w:p w:rsidR="00962904" w:rsidRDefault="00962904" w:rsidP="0004759C">
    <w:r w:rsidRPr="009F4D42">
      <w:t>009011_201</w:t>
    </w:r>
    <w:r>
      <w:t>2</w:t>
    </w:r>
    <w:r w:rsidRPr="009F4D42">
      <w:t>_</w:t>
    </w:r>
    <w:r>
      <w:t>4</w:t>
    </w:r>
    <w:r w:rsidRPr="009F4D42">
      <w:t>_</w:t>
    </w:r>
    <w:r>
      <w:t>w</w:t>
    </w:r>
    <w:r w:rsidRPr="009F4D42">
      <w:t>_</w:t>
    </w:r>
    <w:r>
      <w:t>0.1</w:t>
    </w:r>
    <w:r w:rsidRPr="009F4D42">
      <w:t xml:space="preserve"> z</w:t>
    </w:r>
    <w:r>
      <w:t xml:space="preserve"> </w:t>
    </w:r>
    <w:r w:rsidRPr="009F4D42">
      <w:t xml:space="preserve">dnia </w:t>
    </w:r>
    <w:r>
      <w:t>02.04</w:t>
    </w:r>
    <w:r w:rsidRPr="009F4D42">
      <w:t>.201</w:t>
    </w:r>
    <w:r>
      <w:t>2</w:t>
    </w:r>
    <w:r w:rsidRPr="009F4D42">
      <w:t xml:space="preserve"> (zastąpić numerem referencyjnym postępowania)</w:t>
    </w:r>
  </w:p>
  <w:p w:rsidR="00962904" w:rsidRDefault="00962904"/>
  <w:p w:rsidR="00962904" w:rsidRDefault="00962904"/>
  <w:p w:rsidR="00962904" w:rsidRDefault="0096290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2904" w:rsidRPr="005353F9" w:rsidRDefault="00962904" w:rsidP="00AF05A6">
    <w:pPr>
      <w:pStyle w:val="OPZstopka"/>
      <w:rPr>
        <w:color w:val="auto"/>
      </w:rPr>
    </w:pPr>
    <w:r w:rsidRPr="005353F9">
      <w:rPr>
        <w:color w:val="auto"/>
      </w:rPr>
      <w:t xml:space="preserve">Strona </w:t>
    </w:r>
    <w:r w:rsidRPr="005353F9">
      <w:rPr>
        <w:color w:val="auto"/>
      </w:rPr>
      <w:fldChar w:fldCharType="begin"/>
    </w:r>
    <w:r w:rsidRPr="005353F9">
      <w:rPr>
        <w:color w:val="auto"/>
      </w:rPr>
      <w:instrText>PAGE</w:instrText>
    </w:r>
    <w:r w:rsidRPr="005353F9">
      <w:rPr>
        <w:color w:val="auto"/>
      </w:rPr>
      <w:fldChar w:fldCharType="separate"/>
    </w:r>
    <w:r w:rsidR="000B54AC">
      <w:rPr>
        <w:noProof/>
        <w:color w:val="auto"/>
      </w:rPr>
      <w:t>31</w:t>
    </w:r>
    <w:r w:rsidRPr="005353F9">
      <w:rPr>
        <w:color w:val="auto"/>
      </w:rPr>
      <w:fldChar w:fldCharType="end"/>
    </w:r>
    <w:r w:rsidRPr="005353F9">
      <w:rPr>
        <w:color w:val="auto"/>
      </w:rPr>
      <w:t xml:space="preserve"> z </w:t>
    </w:r>
    <w:r w:rsidRPr="005353F9">
      <w:rPr>
        <w:color w:val="auto"/>
      </w:rPr>
      <w:fldChar w:fldCharType="begin"/>
    </w:r>
    <w:r w:rsidRPr="005353F9">
      <w:rPr>
        <w:color w:val="auto"/>
      </w:rPr>
      <w:instrText>NUMPAGES</w:instrText>
    </w:r>
    <w:r w:rsidRPr="005353F9">
      <w:rPr>
        <w:color w:val="auto"/>
      </w:rPr>
      <w:fldChar w:fldCharType="separate"/>
    </w:r>
    <w:r w:rsidR="000B54AC">
      <w:rPr>
        <w:noProof/>
        <w:color w:val="auto"/>
      </w:rPr>
      <w:t>32</w:t>
    </w:r>
    <w:r w:rsidRPr="005353F9">
      <w:rPr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6E55" w:rsidRDefault="007F6E55" w:rsidP="00AF05A6">
      <w:r>
        <w:separator/>
      </w:r>
    </w:p>
    <w:p w:rsidR="007F6E55" w:rsidRDefault="007F6E55" w:rsidP="00AF05A6"/>
    <w:p w:rsidR="007F6E55" w:rsidRDefault="007F6E55"/>
    <w:p w:rsidR="007F6E55" w:rsidRDefault="007F6E55"/>
  </w:footnote>
  <w:footnote w:type="continuationSeparator" w:id="0">
    <w:p w:rsidR="007F6E55" w:rsidRDefault="007F6E55" w:rsidP="00AF05A6">
      <w:r>
        <w:continuationSeparator/>
      </w:r>
    </w:p>
    <w:p w:rsidR="007F6E55" w:rsidRDefault="007F6E55" w:rsidP="00AF05A6"/>
    <w:p w:rsidR="007F6E55" w:rsidRDefault="007F6E55"/>
    <w:p w:rsidR="007F6E55" w:rsidRDefault="007F6E55"/>
  </w:footnote>
  <w:footnote w:type="continuationNotice" w:id="1">
    <w:p w:rsidR="007F6E55" w:rsidRDefault="007F6E55">
      <w:pPr>
        <w:spacing w:line="240" w:lineRule="auto"/>
      </w:pPr>
    </w:p>
    <w:p w:rsidR="007F6E55" w:rsidRDefault="007F6E5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2904" w:rsidRDefault="00962904" w:rsidP="00AF05A6">
    <w:pPr>
      <w:pStyle w:val="Nagwek"/>
    </w:pPr>
    <w:r>
      <w:tab/>
    </w:r>
  </w:p>
  <w:p w:rsidR="00962904" w:rsidRDefault="00962904" w:rsidP="00AF05A6"/>
  <w:p w:rsidR="00962904" w:rsidRDefault="00962904"/>
  <w:p w:rsidR="00962904" w:rsidRDefault="00962904"/>
  <w:p w:rsidR="00962904" w:rsidRDefault="00962904"/>
  <w:p w:rsidR="00962904" w:rsidRDefault="0096290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2904" w:rsidRDefault="00962904" w:rsidP="006478BA">
    <w:pPr>
      <w:pStyle w:val="OPZNagwek"/>
      <w:pBdr>
        <w:bottom w:val="single" w:sz="4" w:space="1" w:color="auto"/>
      </w:pBdr>
    </w:pPr>
    <w:r>
      <w:t xml:space="preserve">PFU </w:t>
    </w:r>
    <w:r w:rsidRPr="000C57ED">
      <w:t>dla zadania</w:t>
    </w:r>
    <w:r>
      <w:t>:</w:t>
    </w:r>
    <w:r w:rsidRPr="000C57ED">
      <w:t xml:space="preserve"> </w:t>
    </w:r>
    <w:r>
      <w:t>„</w:t>
    </w:r>
    <w:r w:rsidRPr="00FA014E">
      <w:rPr>
        <w:b/>
      </w:rPr>
      <w:t>Poprawa stanu infrastruktury kolejowej w celu likwidacji ograniczeń prędkości pn. Modernizacja przejazdu kolejowo-drogowego na linii nr 370 Zielona Góra — Żary km 40,746 wraz z rewitalizacją układu torowego na stacji Bieniów na podstawie projektu wykonanego przez wykonawcę robót”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0"/>
    <w:multiLevelType w:val="singleLevel"/>
    <w:tmpl w:val="AF96B60A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00000017"/>
    <w:multiLevelType w:val="multilevel"/>
    <w:tmpl w:val="00000017"/>
    <w:name w:val="WW8Num17"/>
    <w:lvl w:ilvl="0">
      <w:start w:val="1"/>
      <w:numFmt w:val="decimal"/>
      <w:lvlText w:val="%1"/>
      <w:lvlJc w:val="left"/>
      <w:pPr>
        <w:tabs>
          <w:tab w:val="num" w:pos="397"/>
        </w:tabs>
        <w:ind w:left="397" w:hanging="397"/>
      </w:p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</w:lvl>
    <w:lvl w:ilvl="2">
      <w:start w:val="1"/>
      <w:numFmt w:val="lowerLetter"/>
      <w:lvlText w:val="%3."/>
      <w:lvlJc w:val="left"/>
      <w:pPr>
        <w:tabs>
          <w:tab w:val="num" w:pos="1531"/>
        </w:tabs>
        <w:ind w:left="1531" w:hanging="454"/>
      </w:pPr>
    </w:lvl>
    <w:lvl w:ilvl="3">
      <w:start w:val="1"/>
      <w:numFmt w:val="bullet"/>
      <w:lvlText w:val="–"/>
      <w:lvlJc w:val="left"/>
      <w:pPr>
        <w:tabs>
          <w:tab w:val="num" w:pos="1985"/>
        </w:tabs>
        <w:ind w:left="1985" w:hanging="567"/>
      </w:pPr>
      <w:rPr>
        <w:rFonts w:ascii="Times New Roman" w:hAnsi="Times New Roman"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0000001C"/>
    <w:multiLevelType w:val="multilevel"/>
    <w:tmpl w:val="0000001C"/>
    <w:name w:val="WW8Num23"/>
    <w:lvl w:ilvl="0">
      <w:start w:val="1"/>
      <w:numFmt w:val="lowerLetter"/>
      <w:lvlText w:val="%1)"/>
      <w:lvlJc w:val="left"/>
      <w:pPr>
        <w:tabs>
          <w:tab w:val="num" w:pos="2212"/>
        </w:tabs>
        <w:ind w:left="2212" w:hanging="341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1D"/>
    <w:multiLevelType w:val="multilevel"/>
    <w:tmpl w:val="0000001D"/>
    <w:name w:val="WW8Num24"/>
    <w:lvl w:ilvl="0">
      <w:start w:val="1"/>
      <w:numFmt w:val="lowerLetter"/>
      <w:lvlText w:val="%1)"/>
      <w:lvlJc w:val="left"/>
      <w:pPr>
        <w:tabs>
          <w:tab w:val="num" w:pos="2212"/>
        </w:tabs>
        <w:ind w:left="2212" w:hanging="341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1E"/>
    <w:multiLevelType w:val="multilevel"/>
    <w:tmpl w:val="CD70CA7E"/>
    <w:name w:val="WW8Num25"/>
    <w:lvl w:ilvl="0">
      <w:start w:val="1"/>
      <w:numFmt w:val="decimal"/>
      <w:lvlText w:val="%1)"/>
      <w:lvlJc w:val="left"/>
      <w:pPr>
        <w:tabs>
          <w:tab w:val="num" w:pos="2212"/>
        </w:tabs>
        <w:ind w:left="2212" w:hanging="341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14C7164"/>
    <w:multiLevelType w:val="hybridMultilevel"/>
    <w:tmpl w:val="CA9E90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81386E"/>
    <w:multiLevelType w:val="hybridMultilevel"/>
    <w:tmpl w:val="2506B11C"/>
    <w:lvl w:ilvl="0" w:tplc="0415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046954EF"/>
    <w:multiLevelType w:val="hybridMultilevel"/>
    <w:tmpl w:val="1D7A4F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6E55F1"/>
    <w:multiLevelType w:val="hybridMultilevel"/>
    <w:tmpl w:val="A6D6CB98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 w15:restartNumberingAfterBreak="0">
    <w:nsid w:val="0E685D08"/>
    <w:multiLevelType w:val="hybridMultilevel"/>
    <w:tmpl w:val="A77CD00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0F3B7D2F"/>
    <w:multiLevelType w:val="singleLevel"/>
    <w:tmpl w:val="5E50799C"/>
    <w:lvl w:ilvl="0">
      <w:start w:val="1"/>
      <w:numFmt w:val="bullet"/>
      <w:pStyle w:val="bullet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 w15:restartNumberingAfterBreak="0">
    <w:nsid w:val="10A7139C"/>
    <w:multiLevelType w:val="hybridMultilevel"/>
    <w:tmpl w:val="3C480B8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CD37FE"/>
    <w:multiLevelType w:val="hybridMultilevel"/>
    <w:tmpl w:val="B36CBF9A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  <w:strike w:val="0"/>
        <w:color w:val="000000" w:themeColor="text1"/>
        <w:sz w:val="22"/>
        <w:szCs w:val="22"/>
      </w:rPr>
    </w:lvl>
    <w:lvl w:ilvl="1" w:tplc="891EC702">
      <w:numFmt w:val="bullet"/>
      <w:lvlText w:val="•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9BC76E4"/>
    <w:multiLevelType w:val="multilevel"/>
    <w:tmpl w:val="426ED42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pStyle w:val="lista11"/>
      <w:lvlText w:val="%1.%2."/>
      <w:lvlJc w:val="left"/>
      <w:pPr>
        <w:ind w:left="1004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IDW111"/>
      <w:lvlText w:val="%1.%2.%3."/>
      <w:lvlJc w:val="left"/>
      <w:pPr>
        <w:ind w:left="862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IDW1111"/>
      <w:lvlText w:val="%1.%2.%3.%4."/>
      <w:lvlJc w:val="left"/>
      <w:pPr>
        <w:ind w:left="1080" w:hanging="108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pStyle w:val="IDW11111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1B251A3C"/>
    <w:multiLevelType w:val="hybridMultilevel"/>
    <w:tmpl w:val="C4CC517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DB2389"/>
    <w:multiLevelType w:val="hybridMultilevel"/>
    <w:tmpl w:val="D5A83040"/>
    <w:lvl w:ilvl="0" w:tplc="66B2515C">
      <w:start w:val="1"/>
      <w:numFmt w:val="decimal"/>
      <w:pStyle w:val="1"/>
      <w:lvlText w:val="%1)"/>
      <w:lvlJc w:val="left"/>
      <w:pPr>
        <w:ind w:left="3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1D1A29D7"/>
    <w:multiLevelType w:val="hybridMultilevel"/>
    <w:tmpl w:val="281401A8"/>
    <w:lvl w:ilvl="0" w:tplc="0415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7" w15:restartNumberingAfterBreak="0">
    <w:nsid w:val="1D3820DC"/>
    <w:multiLevelType w:val="hybridMultilevel"/>
    <w:tmpl w:val="08120CE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34133DD"/>
    <w:multiLevelType w:val="multilevel"/>
    <w:tmpl w:val="0E2CE9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11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258B012F"/>
    <w:multiLevelType w:val="hybridMultilevel"/>
    <w:tmpl w:val="FF96B3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427E19"/>
    <w:multiLevelType w:val="multilevel"/>
    <w:tmpl w:val="4378B76A"/>
    <w:lvl w:ilvl="0">
      <w:numFmt w:val="decimal"/>
      <w:pStyle w:val="zadanie"/>
      <w:suff w:val="space"/>
      <w:lvlText w:val="Zadanie %1:"/>
      <w:lvlJc w:val="left"/>
      <w:pPr>
        <w:ind w:left="198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ind w:left="1980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ind w:left="198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ind w:left="1980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ind w:left="1980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ind w:left="1980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ind w:left="1980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ind w:left="198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ind w:left="1980"/>
      </w:pPr>
      <w:rPr>
        <w:rFonts w:cs="Times New Roman"/>
      </w:rPr>
    </w:lvl>
  </w:abstractNum>
  <w:abstractNum w:abstractNumId="21" w15:restartNumberingAfterBreak="0">
    <w:nsid w:val="26A66EF2"/>
    <w:multiLevelType w:val="hybridMultilevel"/>
    <w:tmpl w:val="75DCDB72"/>
    <w:lvl w:ilvl="0" w:tplc="4BCEA4DE">
      <w:start w:val="1"/>
      <w:numFmt w:val="bullet"/>
      <w:pStyle w:val="Wypunktowanie1"/>
      <w:lvlText w:val=""/>
      <w:lvlJc w:val="left"/>
      <w:pPr>
        <w:tabs>
          <w:tab w:val="num" w:pos="417"/>
        </w:tabs>
        <w:ind w:left="397" w:hanging="34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6B1E1E"/>
    <w:multiLevelType w:val="multilevel"/>
    <w:tmpl w:val="74264D2E"/>
    <w:lvl w:ilvl="0">
      <w:start w:val="1"/>
      <w:numFmt w:val="decimal"/>
      <w:lvlText w:val="%1)"/>
      <w:lvlJc w:val="left"/>
      <w:pPr>
        <w:ind w:left="720" w:hanging="360"/>
      </w:pPr>
      <w:rPr>
        <w:b w:val="0"/>
        <w:i w:val="0"/>
        <w:color w:val="auto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2AE54258"/>
    <w:multiLevelType w:val="hybridMultilevel"/>
    <w:tmpl w:val="2320E714"/>
    <w:lvl w:ilvl="0" w:tplc="FFFFFFFF">
      <w:start w:val="1"/>
      <w:numFmt w:val="bullet"/>
      <w:pStyle w:val="punkt-kreska"/>
      <w:lvlText w:val="–"/>
      <w:lvlJc w:val="left"/>
      <w:pPr>
        <w:tabs>
          <w:tab w:val="num" w:pos="557"/>
        </w:tabs>
        <w:ind w:left="557" w:hanging="377"/>
      </w:pPr>
      <w:rPr>
        <w:rFonts w:ascii="Arial" w:hAnsi="Arial" w:hint="default"/>
        <w:b w:val="0"/>
        <w:i w:val="0"/>
        <w:sz w:val="2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2BE11F3A"/>
    <w:multiLevelType w:val="hybridMultilevel"/>
    <w:tmpl w:val="68BC702C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  <w:strike w:val="0"/>
        <w:color w:val="000000" w:themeColor="text1"/>
        <w:sz w:val="22"/>
        <w:szCs w:val="22"/>
      </w:rPr>
    </w:lvl>
    <w:lvl w:ilvl="1" w:tplc="891EC702">
      <w:numFmt w:val="bullet"/>
      <w:lvlText w:val="•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2D2D4DB2"/>
    <w:multiLevelType w:val="multilevel"/>
    <w:tmpl w:val="32C2C9B0"/>
    <w:lvl w:ilvl="0">
      <w:start w:val="1"/>
      <w:numFmt w:val="decimal"/>
      <w:pStyle w:val="Nagwek1"/>
      <w:lvlText w:val="%1."/>
      <w:lvlJc w:val="left"/>
      <w:pPr>
        <w:ind w:left="357" w:hanging="357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Nagwek2"/>
      <w:isLgl/>
      <w:lvlText w:val="%1.%2"/>
      <w:lvlJc w:val="left"/>
      <w:pPr>
        <w:ind w:left="499" w:hanging="357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Nagwek3"/>
      <w:isLgl/>
      <w:lvlText w:val="%1.%2.%3"/>
      <w:lvlJc w:val="left"/>
      <w:pPr>
        <w:ind w:left="2201" w:hanging="357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Nagwek4"/>
      <w:isLgl/>
      <w:lvlText w:val="%1.%2.%3.%4"/>
      <w:lvlJc w:val="left"/>
      <w:pPr>
        <w:ind w:left="357" w:hanging="357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pStyle w:val="Nagwek5"/>
      <w:isLgl/>
      <w:lvlText w:val="%1.%2.%3.%4.%5"/>
      <w:lvlJc w:val="left"/>
      <w:pPr>
        <w:ind w:left="1208" w:hanging="357"/>
      </w:pPr>
      <w:rPr>
        <w:rFonts w:hint="default"/>
        <w:b/>
        <w:sz w:val="22"/>
        <w:szCs w:val="22"/>
      </w:rPr>
    </w:lvl>
    <w:lvl w:ilvl="5">
      <w:start w:val="1"/>
      <w:numFmt w:val="decimal"/>
      <w:pStyle w:val="Nagwek6"/>
      <w:isLgl/>
      <w:lvlText w:val="%1.%2.%3.%4.%5.%6"/>
      <w:lvlJc w:val="left"/>
      <w:pPr>
        <w:ind w:left="357" w:hanging="357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isLgl/>
      <w:lvlText w:val="%1.%2.%3.%4.%5.%6.%7"/>
      <w:lvlJc w:val="left"/>
      <w:pPr>
        <w:ind w:left="357" w:hanging="357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7" w:hanging="357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7" w:hanging="357"/>
      </w:pPr>
      <w:rPr>
        <w:rFonts w:hint="default"/>
      </w:rPr>
    </w:lvl>
  </w:abstractNum>
  <w:abstractNum w:abstractNumId="26" w15:restartNumberingAfterBreak="0">
    <w:nsid w:val="2D56765F"/>
    <w:multiLevelType w:val="hybridMultilevel"/>
    <w:tmpl w:val="487E6B8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5E515B"/>
    <w:multiLevelType w:val="multilevel"/>
    <w:tmpl w:val="98FCA7D6"/>
    <w:lvl w:ilvl="0">
      <w:start w:val="1"/>
      <w:numFmt w:val="decimal"/>
      <w:lvlText w:val="%1."/>
      <w:lvlJc w:val="left"/>
      <w:pPr>
        <w:ind w:left="644" w:hanging="360"/>
      </w:pPr>
      <w:rPr>
        <w:b w:val="0"/>
        <w:i w:val="0"/>
        <w:color w:val="auto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30684A5B"/>
    <w:multiLevelType w:val="hybridMultilevel"/>
    <w:tmpl w:val="E4BA6BA8"/>
    <w:lvl w:ilvl="0" w:tplc="6B786CA2">
      <w:start w:val="1"/>
      <w:numFmt w:val="bullet"/>
      <w:lvlText w:val=""/>
      <w:lvlJc w:val="right"/>
      <w:pPr>
        <w:ind w:left="1440" w:hanging="360"/>
      </w:pPr>
      <w:rPr>
        <w:rFonts w:ascii="Symbol" w:hAnsi="Symbol" w:hint="default"/>
        <w:b w:val="0"/>
        <w:strike w:val="0"/>
        <w:color w:val="000000" w:themeColor="text1"/>
        <w:sz w:val="22"/>
        <w:szCs w:val="22"/>
      </w:rPr>
    </w:lvl>
    <w:lvl w:ilvl="1" w:tplc="891EC702">
      <w:numFmt w:val="bullet"/>
      <w:lvlText w:val="•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339A6933"/>
    <w:multiLevelType w:val="hybridMultilevel"/>
    <w:tmpl w:val="32D6CC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55E1BFF"/>
    <w:multiLevelType w:val="hybridMultilevel"/>
    <w:tmpl w:val="9C3406BA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strike w:val="0"/>
        <w:color w:val="000000" w:themeColor="text1"/>
        <w:sz w:val="22"/>
        <w:szCs w:val="22"/>
      </w:rPr>
    </w:lvl>
    <w:lvl w:ilvl="1" w:tplc="891EC702">
      <w:numFmt w:val="bullet"/>
      <w:lvlText w:val="•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35F714ED"/>
    <w:multiLevelType w:val="hybridMultilevel"/>
    <w:tmpl w:val="D966A228"/>
    <w:lvl w:ilvl="0" w:tplc="FFFFFFFF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36371FF0"/>
    <w:multiLevelType w:val="hybridMultilevel"/>
    <w:tmpl w:val="ED28D31A"/>
    <w:lvl w:ilvl="0" w:tplc="6D802CB0">
      <w:numFmt w:val="bullet"/>
      <w:lvlText w:val="–"/>
      <w:lvlJc w:val="left"/>
      <w:pPr>
        <w:ind w:left="2149" w:hanging="360"/>
      </w:pPr>
      <w:rPr>
        <w:rFonts w:ascii="Calibri" w:eastAsia="Times New Roman" w:hAnsi="Calibri" w:cs="Arial" w:hint="default"/>
      </w:rPr>
    </w:lvl>
    <w:lvl w:ilvl="1" w:tplc="0415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3" w15:restartNumberingAfterBreak="0">
    <w:nsid w:val="37713B9D"/>
    <w:multiLevelType w:val="hybridMultilevel"/>
    <w:tmpl w:val="B87AC482"/>
    <w:lvl w:ilvl="0" w:tplc="04150017">
      <w:start w:val="1"/>
      <w:numFmt w:val="lowerLetter"/>
      <w:lvlText w:val="%1)"/>
      <w:lvlJc w:val="left"/>
      <w:pPr>
        <w:ind w:left="2149" w:hanging="360"/>
      </w:pPr>
    </w:lvl>
    <w:lvl w:ilvl="1" w:tplc="04150019" w:tentative="1">
      <w:start w:val="1"/>
      <w:numFmt w:val="lowerLetter"/>
      <w:lvlText w:val="%2."/>
      <w:lvlJc w:val="left"/>
      <w:pPr>
        <w:ind w:left="2869" w:hanging="360"/>
      </w:pPr>
    </w:lvl>
    <w:lvl w:ilvl="2" w:tplc="0415001B" w:tentative="1">
      <w:start w:val="1"/>
      <w:numFmt w:val="lowerRoman"/>
      <w:lvlText w:val="%3."/>
      <w:lvlJc w:val="right"/>
      <w:pPr>
        <w:ind w:left="3589" w:hanging="180"/>
      </w:pPr>
    </w:lvl>
    <w:lvl w:ilvl="3" w:tplc="0415000F" w:tentative="1">
      <w:start w:val="1"/>
      <w:numFmt w:val="decimal"/>
      <w:lvlText w:val="%4."/>
      <w:lvlJc w:val="left"/>
      <w:pPr>
        <w:ind w:left="4309" w:hanging="360"/>
      </w:pPr>
    </w:lvl>
    <w:lvl w:ilvl="4" w:tplc="04150019" w:tentative="1">
      <w:start w:val="1"/>
      <w:numFmt w:val="lowerLetter"/>
      <w:lvlText w:val="%5."/>
      <w:lvlJc w:val="left"/>
      <w:pPr>
        <w:ind w:left="5029" w:hanging="360"/>
      </w:pPr>
    </w:lvl>
    <w:lvl w:ilvl="5" w:tplc="0415001B" w:tentative="1">
      <w:start w:val="1"/>
      <w:numFmt w:val="lowerRoman"/>
      <w:lvlText w:val="%6."/>
      <w:lvlJc w:val="right"/>
      <w:pPr>
        <w:ind w:left="5749" w:hanging="180"/>
      </w:pPr>
    </w:lvl>
    <w:lvl w:ilvl="6" w:tplc="0415000F" w:tentative="1">
      <w:start w:val="1"/>
      <w:numFmt w:val="decimal"/>
      <w:lvlText w:val="%7."/>
      <w:lvlJc w:val="left"/>
      <w:pPr>
        <w:ind w:left="6469" w:hanging="360"/>
      </w:pPr>
    </w:lvl>
    <w:lvl w:ilvl="7" w:tplc="04150019" w:tentative="1">
      <w:start w:val="1"/>
      <w:numFmt w:val="lowerLetter"/>
      <w:lvlText w:val="%8."/>
      <w:lvlJc w:val="left"/>
      <w:pPr>
        <w:ind w:left="7189" w:hanging="360"/>
      </w:pPr>
    </w:lvl>
    <w:lvl w:ilvl="8" w:tplc="0415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34" w15:restartNumberingAfterBreak="0">
    <w:nsid w:val="3C09643A"/>
    <w:multiLevelType w:val="hybridMultilevel"/>
    <w:tmpl w:val="9C1C79B6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5" w15:restartNumberingAfterBreak="0">
    <w:nsid w:val="3D522275"/>
    <w:multiLevelType w:val="hybridMultilevel"/>
    <w:tmpl w:val="487E6B8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DA76F21"/>
    <w:multiLevelType w:val="multilevel"/>
    <w:tmpl w:val="F79016BE"/>
    <w:lvl w:ilvl="0">
      <w:start w:val="1"/>
      <w:numFmt w:val="decimal"/>
      <w:pStyle w:val="SSTnag1"/>
      <w:suff w:val="space"/>
      <w:lvlText w:val="%1."/>
      <w:lvlJc w:val="left"/>
      <w:pPr>
        <w:ind w:left="3195" w:hanging="36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SSTnagowek2"/>
      <w:suff w:val="space"/>
      <w:lvlText w:val="%2."/>
      <w:lvlJc w:val="left"/>
      <w:pPr>
        <w:ind w:left="0" w:firstLine="0"/>
      </w:pPr>
      <w:rPr>
        <w:rFonts w:ascii="Arial" w:hAnsi="Arial" w:cs="Arial" w:hint="default"/>
        <w:b/>
        <w:i w:val="0"/>
        <w:caps w:val="0"/>
        <w:strike w:val="0"/>
        <w:dstrike w:val="0"/>
        <w:vanish w:val="0"/>
        <w:color w:val="000000"/>
        <w:sz w:val="18"/>
        <w:szCs w:val="18"/>
        <w:vertAlign w:val="baseline"/>
      </w:rPr>
    </w:lvl>
    <w:lvl w:ilvl="2">
      <w:start w:val="1"/>
      <w:numFmt w:val="decimal"/>
      <w:pStyle w:val="SSTnag3"/>
      <w:suff w:val="space"/>
      <w:lvlText w:val="%2.%3."/>
      <w:lvlJc w:val="left"/>
      <w:pPr>
        <w:ind w:left="284" w:firstLine="709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sstnag4"/>
      <w:suff w:val="space"/>
      <w:lvlText w:val="%2.%3.%4"/>
      <w:lvlJc w:val="left"/>
      <w:pPr>
        <w:ind w:left="785" w:hanging="36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Restart w:val="1"/>
      <w:suff w:val="space"/>
      <w:lvlText w:val="%7"/>
      <w:lvlJc w:val="left"/>
      <w:pPr>
        <w:ind w:left="0" w:firstLine="0"/>
      </w:pPr>
      <w:rPr>
        <w:rFonts w:ascii="Times New Roman" w:hAnsi="Times New Roman" w:cs="Times New Roman" w:hint="default"/>
        <w:bCs w:val="0"/>
        <w:i w:val="0"/>
        <w:iC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7" w15:restartNumberingAfterBreak="0">
    <w:nsid w:val="3FA442FB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8" w15:restartNumberingAfterBreak="0">
    <w:nsid w:val="41EB059D"/>
    <w:multiLevelType w:val="hybridMultilevel"/>
    <w:tmpl w:val="0AC6B6AA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strike w:val="0"/>
        <w:color w:val="000000" w:themeColor="text1"/>
        <w:sz w:val="22"/>
        <w:szCs w:val="22"/>
      </w:rPr>
    </w:lvl>
    <w:lvl w:ilvl="1" w:tplc="891EC702">
      <w:numFmt w:val="bullet"/>
      <w:lvlText w:val="•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425B6F9C"/>
    <w:multiLevelType w:val="multilevel"/>
    <w:tmpl w:val="1E46D4DA"/>
    <w:lvl w:ilvl="0">
      <w:start w:val="1"/>
      <w:numFmt w:val="decimal"/>
      <w:lvlText w:val="%1."/>
      <w:lvlJc w:val="left"/>
      <w:pPr>
        <w:ind w:left="644" w:hanging="360"/>
      </w:pPr>
      <w:rPr>
        <w:b w:val="0"/>
        <w:i w:val="0"/>
        <w:color w:val="auto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0" w15:restartNumberingAfterBreak="0">
    <w:nsid w:val="45C26A1B"/>
    <w:multiLevelType w:val="hybridMultilevel"/>
    <w:tmpl w:val="7C101712"/>
    <w:lvl w:ilvl="0" w:tplc="6946F982">
      <w:start w:val="1"/>
      <w:numFmt w:val="bullet"/>
      <w:pStyle w:val="Mylniki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465F7331"/>
    <w:multiLevelType w:val="hybridMultilevel"/>
    <w:tmpl w:val="DBE46FD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476F3261"/>
    <w:multiLevelType w:val="hybridMultilevel"/>
    <w:tmpl w:val="E32213F0"/>
    <w:lvl w:ilvl="0" w:tplc="FFFFFFFF">
      <w:start w:val="1"/>
      <w:numFmt w:val="bullet"/>
      <w:pStyle w:val="Listapunktowana2"/>
      <w:lvlText w:val=""/>
      <w:lvlJc w:val="left"/>
      <w:pPr>
        <w:tabs>
          <w:tab w:val="num" w:pos="1003"/>
        </w:tabs>
        <w:ind w:left="1003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3" w15:restartNumberingAfterBreak="0">
    <w:nsid w:val="4AC77885"/>
    <w:multiLevelType w:val="hybridMultilevel"/>
    <w:tmpl w:val="F85EF784"/>
    <w:lvl w:ilvl="0" w:tplc="4B90340A">
      <w:start w:val="1"/>
      <w:numFmt w:val="bullet"/>
      <w:pStyle w:val="6-"/>
      <w:lvlText w:val="-"/>
      <w:lvlJc w:val="left"/>
      <w:pPr>
        <w:ind w:left="1491" w:hanging="283"/>
      </w:pPr>
      <w:rPr>
        <w:rFonts w:ascii="Arial" w:hAnsi="Arial" w:hint="default"/>
      </w:rPr>
    </w:lvl>
    <w:lvl w:ilvl="1" w:tplc="04150003">
      <w:numFmt w:val="decimal"/>
      <w:lvlText w:val=""/>
      <w:lvlJc w:val="left"/>
    </w:lvl>
    <w:lvl w:ilvl="2" w:tplc="04150005">
      <w:numFmt w:val="decimal"/>
      <w:lvlText w:val=""/>
      <w:lvlJc w:val="left"/>
    </w:lvl>
    <w:lvl w:ilvl="3" w:tplc="04150001">
      <w:numFmt w:val="decimal"/>
      <w:lvlText w:val=""/>
      <w:lvlJc w:val="left"/>
    </w:lvl>
    <w:lvl w:ilvl="4" w:tplc="04150003">
      <w:numFmt w:val="decimal"/>
      <w:lvlText w:val=""/>
      <w:lvlJc w:val="left"/>
    </w:lvl>
    <w:lvl w:ilvl="5" w:tplc="04150005">
      <w:numFmt w:val="decimal"/>
      <w:lvlText w:val=""/>
      <w:lvlJc w:val="left"/>
    </w:lvl>
    <w:lvl w:ilvl="6" w:tplc="04150001">
      <w:numFmt w:val="decimal"/>
      <w:lvlText w:val=""/>
      <w:lvlJc w:val="left"/>
    </w:lvl>
    <w:lvl w:ilvl="7" w:tplc="04150003">
      <w:numFmt w:val="decimal"/>
      <w:lvlText w:val=""/>
      <w:lvlJc w:val="left"/>
    </w:lvl>
    <w:lvl w:ilvl="8" w:tplc="04150005">
      <w:numFmt w:val="decimal"/>
      <w:lvlText w:val=""/>
      <w:lvlJc w:val="left"/>
    </w:lvl>
  </w:abstractNum>
  <w:abstractNum w:abstractNumId="44" w15:restartNumberingAfterBreak="0">
    <w:nsid w:val="4B8E5C3F"/>
    <w:multiLevelType w:val="hybridMultilevel"/>
    <w:tmpl w:val="8DD80ED8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DB13F2E"/>
    <w:multiLevelType w:val="multilevel"/>
    <w:tmpl w:val="64A0E2D6"/>
    <w:lvl w:ilvl="0">
      <w:start w:val="1"/>
      <w:numFmt w:val="decimal"/>
      <w:pStyle w:val="textstdlnum"/>
      <w:lvlText w:val="%1."/>
      <w:lvlJc w:val="left"/>
      <w:pPr>
        <w:tabs>
          <w:tab w:val="num" w:pos="1620"/>
        </w:tabs>
        <w:ind w:left="12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692"/>
        </w:tabs>
        <w:ind w:left="16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340"/>
        </w:tabs>
        <w:ind w:left="21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6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420"/>
        </w:tabs>
        <w:ind w:left="31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6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500"/>
        </w:tabs>
        <w:ind w:left="41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60"/>
        </w:tabs>
        <w:ind w:left="46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80"/>
        </w:tabs>
        <w:ind w:left="5220" w:hanging="1440"/>
      </w:pPr>
      <w:rPr>
        <w:rFonts w:cs="Times New Roman" w:hint="default"/>
      </w:rPr>
    </w:lvl>
  </w:abstractNum>
  <w:abstractNum w:abstractNumId="46" w15:restartNumberingAfterBreak="0">
    <w:nsid w:val="4DD93262"/>
    <w:multiLevelType w:val="hybridMultilevel"/>
    <w:tmpl w:val="4E08FC56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47" w15:restartNumberingAfterBreak="0">
    <w:nsid w:val="4E6E0A57"/>
    <w:multiLevelType w:val="hybridMultilevel"/>
    <w:tmpl w:val="C3344B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7F9380E"/>
    <w:multiLevelType w:val="hybridMultilevel"/>
    <w:tmpl w:val="771A830A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9" w15:restartNumberingAfterBreak="0">
    <w:nsid w:val="5AE96490"/>
    <w:multiLevelType w:val="hybridMultilevel"/>
    <w:tmpl w:val="5694E79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B6C76D6"/>
    <w:multiLevelType w:val="multilevel"/>
    <w:tmpl w:val="EB14E3BC"/>
    <w:lvl w:ilvl="0">
      <w:start w:val="1"/>
      <w:numFmt w:val="decimal"/>
      <w:pStyle w:val="Poziom2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Poziom3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pStyle w:val="Poziom4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51" w15:restartNumberingAfterBreak="0">
    <w:nsid w:val="5D22350B"/>
    <w:multiLevelType w:val="hybridMultilevel"/>
    <w:tmpl w:val="3B4890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DCA675A"/>
    <w:multiLevelType w:val="hybridMultilevel"/>
    <w:tmpl w:val="7A06D6F6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3" w15:restartNumberingAfterBreak="0">
    <w:nsid w:val="5E873EBF"/>
    <w:multiLevelType w:val="hybridMultilevel"/>
    <w:tmpl w:val="E2042E2E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strike w:val="0"/>
        <w:color w:val="000000" w:themeColor="text1"/>
        <w:sz w:val="22"/>
        <w:szCs w:val="22"/>
      </w:rPr>
    </w:lvl>
    <w:lvl w:ilvl="1" w:tplc="891EC702">
      <w:numFmt w:val="bullet"/>
      <w:lvlText w:val="•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63ED423D"/>
    <w:multiLevelType w:val="hybridMultilevel"/>
    <w:tmpl w:val="5694E79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644058E"/>
    <w:multiLevelType w:val="hybridMultilevel"/>
    <w:tmpl w:val="21BA23EA"/>
    <w:lvl w:ilvl="0" w:tplc="5596E7C4">
      <w:start w:val="1"/>
      <w:numFmt w:val="lowerLetter"/>
      <w:pStyle w:val="litera"/>
      <w:lvlText w:val="%1)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56" w15:restartNumberingAfterBreak="0">
    <w:nsid w:val="665D5BF7"/>
    <w:multiLevelType w:val="hybridMultilevel"/>
    <w:tmpl w:val="3C480B8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8B5384E"/>
    <w:multiLevelType w:val="multilevel"/>
    <w:tmpl w:val="74264D2E"/>
    <w:styleLink w:val="Artpktlit"/>
    <w:lvl w:ilvl="0">
      <w:start w:val="1"/>
      <w:numFmt w:val="decimal"/>
      <w:lvlText w:val="%1)"/>
      <w:lvlJc w:val="left"/>
      <w:pPr>
        <w:ind w:left="644" w:hanging="360"/>
      </w:pPr>
      <w:rPr>
        <w:b w:val="0"/>
        <w:i w:val="0"/>
        <w:color w:val="auto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8" w15:restartNumberingAfterBreak="0">
    <w:nsid w:val="71AA67D2"/>
    <w:multiLevelType w:val="hybridMultilevel"/>
    <w:tmpl w:val="EE667708"/>
    <w:lvl w:ilvl="0" w:tplc="D53CF95C">
      <w:start w:val="1"/>
      <w:numFmt w:val="decimal"/>
      <w:pStyle w:val="listanumerowana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64509AD"/>
    <w:multiLevelType w:val="hybridMultilevel"/>
    <w:tmpl w:val="B0AE9BD0"/>
    <w:lvl w:ilvl="0" w:tplc="1FD0B8E0">
      <w:start w:val="1"/>
      <w:numFmt w:val="bullet"/>
      <w:pStyle w:val="a"/>
      <w:lvlText w:val=""/>
      <w:lvlJc w:val="left"/>
      <w:pPr>
        <w:ind w:left="1637" w:hanging="360"/>
      </w:pPr>
      <w:rPr>
        <w:rFonts w:ascii="Symbol" w:hAnsi="Symbol" w:hint="default"/>
      </w:rPr>
    </w:lvl>
    <w:lvl w:ilvl="1" w:tplc="A9E07646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0" w15:restartNumberingAfterBreak="0">
    <w:nsid w:val="78D2520C"/>
    <w:multiLevelType w:val="hybridMultilevel"/>
    <w:tmpl w:val="3232F35E"/>
    <w:lvl w:ilvl="0" w:tplc="0F0EE1FA">
      <w:start w:val="1"/>
      <w:numFmt w:val="bullet"/>
      <w:pStyle w:val="-wyliczenie"/>
      <w:lvlText w:val=""/>
      <w:lvlJc w:val="left"/>
      <w:pPr>
        <w:ind w:left="11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3" w:hanging="360"/>
      </w:pPr>
      <w:rPr>
        <w:rFonts w:ascii="Wingdings" w:hAnsi="Wingdings" w:hint="default"/>
      </w:rPr>
    </w:lvl>
  </w:abstractNum>
  <w:abstractNum w:abstractNumId="61" w15:restartNumberingAfterBreak="0">
    <w:nsid w:val="7A974C4C"/>
    <w:multiLevelType w:val="hybridMultilevel"/>
    <w:tmpl w:val="8BDCFF0A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2" w15:restartNumberingAfterBreak="0">
    <w:nsid w:val="7FDE3B0D"/>
    <w:multiLevelType w:val="hybridMultilevel"/>
    <w:tmpl w:val="78467E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5"/>
  </w:num>
  <w:num w:numId="2">
    <w:abstractNumId w:val="10"/>
  </w:num>
  <w:num w:numId="3">
    <w:abstractNumId w:val="42"/>
  </w:num>
  <w:num w:numId="4">
    <w:abstractNumId w:val="20"/>
  </w:num>
  <w:num w:numId="5">
    <w:abstractNumId w:val="23"/>
  </w:num>
  <w:num w:numId="6">
    <w:abstractNumId w:val="55"/>
  </w:num>
  <w:num w:numId="7">
    <w:abstractNumId w:val="18"/>
  </w:num>
  <w:num w:numId="8">
    <w:abstractNumId w:val="0"/>
  </w:num>
  <w:num w:numId="9">
    <w:abstractNumId w:val="58"/>
  </w:num>
  <w:num w:numId="10">
    <w:abstractNumId w:val="13"/>
  </w:num>
  <w:num w:numId="11">
    <w:abstractNumId w:val="59"/>
  </w:num>
  <w:num w:numId="12">
    <w:abstractNumId w:val="15"/>
  </w:num>
  <w:num w:numId="13">
    <w:abstractNumId w:val="37"/>
  </w:num>
  <w:num w:numId="14">
    <w:abstractNumId w:val="25"/>
  </w:num>
  <w:num w:numId="15">
    <w:abstractNumId w:val="57"/>
  </w:num>
  <w:num w:numId="16">
    <w:abstractNumId w:val="21"/>
  </w:num>
  <w:num w:numId="17">
    <w:abstractNumId w:val="50"/>
  </w:num>
  <w:num w:numId="18">
    <w:abstractNumId w:val="60"/>
  </w:num>
  <w:num w:numId="19">
    <w:abstractNumId w:val="28"/>
  </w:num>
  <w:num w:numId="20">
    <w:abstractNumId w:val="40"/>
  </w:num>
  <w:num w:numId="21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7"/>
    <w:lvlOverride w:ilvl="0">
      <w:startOverride w:val="1"/>
      <w:lvl w:ilvl="0">
        <w:start w:val="1"/>
        <w:numFmt w:val="decimal"/>
        <w:lvlText w:val="%1)"/>
        <w:lvlJc w:val="left"/>
        <w:pPr>
          <w:ind w:left="644" w:hanging="360"/>
        </w:pPr>
        <w:rPr>
          <w:b w:val="0"/>
          <w:i w:val="0"/>
          <w:color w:val="auto"/>
          <w:sz w:val="22"/>
          <w:szCs w:val="22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</w:num>
  <w:num w:numId="23">
    <w:abstractNumId w:val="44"/>
  </w:num>
  <w:num w:numId="24">
    <w:abstractNumId w:val="17"/>
  </w:num>
  <w:num w:numId="25">
    <w:abstractNumId w:val="22"/>
  </w:num>
  <w:num w:numId="26">
    <w:abstractNumId w:val="43"/>
  </w:num>
  <w:num w:numId="27">
    <w:abstractNumId w:val="48"/>
  </w:num>
  <w:num w:numId="28">
    <w:abstractNumId w:val="24"/>
  </w:num>
  <w:num w:numId="29">
    <w:abstractNumId w:val="39"/>
  </w:num>
  <w:num w:numId="30">
    <w:abstractNumId w:val="12"/>
  </w:num>
  <w:num w:numId="31">
    <w:abstractNumId w:val="6"/>
  </w:num>
  <w:num w:numId="32">
    <w:abstractNumId w:val="27"/>
  </w:num>
  <w:num w:numId="33">
    <w:abstractNumId w:val="53"/>
  </w:num>
  <w:num w:numId="34">
    <w:abstractNumId w:val="38"/>
  </w:num>
  <w:num w:numId="35">
    <w:abstractNumId w:val="30"/>
  </w:num>
  <w:num w:numId="36">
    <w:abstractNumId w:val="28"/>
    <w:lvlOverride w:ilvl="0">
      <w:startOverride w:val="1"/>
    </w:lvlOverride>
  </w:num>
  <w:num w:numId="37">
    <w:abstractNumId w:val="9"/>
  </w:num>
  <w:num w:numId="38">
    <w:abstractNumId w:val="36"/>
  </w:num>
  <w:num w:numId="39">
    <w:abstractNumId w:val="32"/>
  </w:num>
  <w:num w:numId="40">
    <w:abstractNumId w:val="33"/>
  </w:num>
  <w:num w:numId="41">
    <w:abstractNumId w:val="51"/>
  </w:num>
  <w:num w:numId="42">
    <w:abstractNumId w:val="29"/>
  </w:num>
  <w:num w:numId="43">
    <w:abstractNumId w:val="31"/>
  </w:num>
  <w:num w:numId="44">
    <w:abstractNumId w:val="62"/>
  </w:num>
  <w:num w:numId="45">
    <w:abstractNumId w:val="47"/>
  </w:num>
  <w:num w:numId="46">
    <w:abstractNumId w:val="7"/>
  </w:num>
  <w:num w:numId="47">
    <w:abstractNumId w:val="16"/>
  </w:num>
  <w:num w:numId="48">
    <w:abstractNumId w:val="35"/>
  </w:num>
  <w:num w:numId="49">
    <w:abstractNumId w:val="26"/>
  </w:num>
  <w:num w:numId="50">
    <w:abstractNumId w:val="61"/>
  </w:num>
  <w:num w:numId="51">
    <w:abstractNumId w:val="8"/>
  </w:num>
  <w:num w:numId="52">
    <w:abstractNumId w:val="46"/>
  </w:num>
  <w:num w:numId="53">
    <w:abstractNumId w:val="52"/>
  </w:num>
  <w:num w:numId="54">
    <w:abstractNumId w:val="34"/>
  </w:num>
  <w:num w:numId="55">
    <w:abstractNumId w:val="56"/>
  </w:num>
  <w:num w:numId="56">
    <w:abstractNumId w:val="14"/>
  </w:num>
  <w:num w:numId="57">
    <w:abstractNumId w:val="41"/>
  </w:num>
  <w:num w:numId="58">
    <w:abstractNumId w:val="25"/>
  </w:num>
  <w:num w:numId="59">
    <w:abstractNumId w:val="5"/>
  </w:num>
  <w:num w:numId="60">
    <w:abstractNumId w:val="49"/>
  </w:num>
  <w:num w:numId="61">
    <w:abstractNumId w:val="54"/>
  </w:num>
  <w:num w:numId="62">
    <w:abstractNumId w:val="19"/>
  </w:num>
  <w:num w:numId="63">
    <w:abstractNumId w:val="11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TrackFormatting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2ED"/>
    <w:rsid w:val="000000FD"/>
    <w:rsid w:val="00000147"/>
    <w:rsid w:val="0000024C"/>
    <w:rsid w:val="00000267"/>
    <w:rsid w:val="00000311"/>
    <w:rsid w:val="000006E1"/>
    <w:rsid w:val="00000855"/>
    <w:rsid w:val="00001059"/>
    <w:rsid w:val="000016DA"/>
    <w:rsid w:val="00001B67"/>
    <w:rsid w:val="00001EF3"/>
    <w:rsid w:val="00001F83"/>
    <w:rsid w:val="00002203"/>
    <w:rsid w:val="0000275A"/>
    <w:rsid w:val="00002AD3"/>
    <w:rsid w:val="0000320E"/>
    <w:rsid w:val="000036D0"/>
    <w:rsid w:val="00003976"/>
    <w:rsid w:val="00003A9F"/>
    <w:rsid w:val="00004335"/>
    <w:rsid w:val="00005235"/>
    <w:rsid w:val="00005427"/>
    <w:rsid w:val="00005720"/>
    <w:rsid w:val="00005856"/>
    <w:rsid w:val="00005CCA"/>
    <w:rsid w:val="00005DC0"/>
    <w:rsid w:val="00005EE5"/>
    <w:rsid w:val="000061BB"/>
    <w:rsid w:val="000066D7"/>
    <w:rsid w:val="00007149"/>
    <w:rsid w:val="0000727B"/>
    <w:rsid w:val="000073F3"/>
    <w:rsid w:val="00007E31"/>
    <w:rsid w:val="00007FC2"/>
    <w:rsid w:val="0001008B"/>
    <w:rsid w:val="000106A6"/>
    <w:rsid w:val="000106D1"/>
    <w:rsid w:val="0001073A"/>
    <w:rsid w:val="00010BF4"/>
    <w:rsid w:val="00010DBB"/>
    <w:rsid w:val="00010F28"/>
    <w:rsid w:val="00011040"/>
    <w:rsid w:val="00011154"/>
    <w:rsid w:val="000111DE"/>
    <w:rsid w:val="00011257"/>
    <w:rsid w:val="00011366"/>
    <w:rsid w:val="0001140A"/>
    <w:rsid w:val="00011629"/>
    <w:rsid w:val="000118D0"/>
    <w:rsid w:val="00011B01"/>
    <w:rsid w:val="00011B1D"/>
    <w:rsid w:val="00011E27"/>
    <w:rsid w:val="00011E60"/>
    <w:rsid w:val="00011EF2"/>
    <w:rsid w:val="00012355"/>
    <w:rsid w:val="000124AF"/>
    <w:rsid w:val="00012670"/>
    <w:rsid w:val="000126C3"/>
    <w:rsid w:val="00012E5B"/>
    <w:rsid w:val="000131C7"/>
    <w:rsid w:val="0001365E"/>
    <w:rsid w:val="00013B6F"/>
    <w:rsid w:val="000142F4"/>
    <w:rsid w:val="000143E3"/>
    <w:rsid w:val="000146F7"/>
    <w:rsid w:val="00014A1D"/>
    <w:rsid w:val="00014AE7"/>
    <w:rsid w:val="00015211"/>
    <w:rsid w:val="0001571B"/>
    <w:rsid w:val="000159C8"/>
    <w:rsid w:val="000159E7"/>
    <w:rsid w:val="000159EA"/>
    <w:rsid w:val="00015C8D"/>
    <w:rsid w:val="00016B6F"/>
    <w:rsid w:val="00016DF2"/>
    <w:rsid w:val="00016EFC"/>
    <w:rsid w:val="00017266"/>
    <w:rsid w:val="000172E5"/>
    <w:rsid w:val="00017630"/>
    <w:rsid w:val="000178F9"/>
    <w:rsid w:val="00017936"/>
    <w:rsid w:val="00017979"/>
    <w:rsid w:val="00017BE7"/>
    <w:rsid w:val="00017D86"/>
    <w:rsid w:val="00017E70"/>
    <w:rsid w:val="00017F60"/>
    <w:rsid w:val="0002097C"/>
    <w:rsid w:val="00020A98"/>
    <w:rsid w:val="00020B59"/>
    <w:rsid w:val="00020C3A"/>
    <w:rsid w:val="00020F47"/>
    <w:rsid w:val="00021616"/>
    <w:rsid w:val="00021C80"/>
    <w:rsid w:val="0002215A"/>
    <w:rsid w:val="00022219"/>
    <w:rsid w:val="00022490"/>
    <w:rsid w:val="000225A2"/>
    <w:rsid w:val="000227B3"/>
    <w:rsid w:val="00022B4E"/>
    <w:rsid w:val="00022C2E"/>
    <w:rsid w:val="00022D48"/>
    <w:rsid w:val="00022F4D"/>
    <w:rsid w:val="00022F7E"/>
    <w:rsid w:val="0002300F"/>
    <w:rsid w:val="00023423"/>
    <w:rsid w:val="00023556"/>
    <w:rsid w:val="00023705"/>
    <w:rsid w:val="00024010"/>
    <w:rsid w:val="00024050"/>
    <w:rsid w:val="000242E5"/>
    <w:rsid w:val="00024452"/>
    <w:rsid w:val="00024A81"/>
    <w:rsid w:val="0002508D"/>
    <w:rsid w:val="00025778"/>
    <w:rsid w:val="00025B4C"/>
    <w:rsid w:val="00025D3C"/>
    <w:rsid w:val="00025DBD"/>
    <w:rsid w:val="00025FEB"/>
    <w:rsid w:val="000262A6"/>
    <w:rsid w:val="000264D0"/>
    <w:rsid w:val="0002671A"/>
    <w:rsid w:val="000274A5"/>
    <w:rsid w:val="000276AE"/>
    <w:rsid w:val="00030143"/>
    <w:rsid w:val="000301F5"/>
    <w:rsid w:val="0003070B"/>
    <w:rsid w:val="0003078D"/>
    <w:rsid w:val="000307E0"/>
    <w:rsid w:val="00030AAB"/>
    <w:rsid w:val="000315AE"/>
    <w:rsid w:val="00031683"/>
    <w:rsid w:val="000316E4"/>
    <w:rsid w:val="00031798"/>
    <w:rsid w:val="00031813"/>
    <w:rsid w:val="0003190F"/>
    <w:rsid w:val="00031C20"/>
    <w:rsid w:val="000325D3"/>
    <w:rsid w:val="00032817"/>
    <w:rsid w:val="0003303F"/>
    <w:rsid w:val="000337CA"/>
    <w:rsid w:val="00033F1F"/>
    <w:rsid w:val="0003490F"/>
    <w:rsid w:val="00034A35"/>
    <w:rsid w:val="00034CDC"/>
    <w:rsid w:val="00035A85"/>
    <w:rsid w:val="00036063"/>
    <w:rsid w:val="0003625E"/>
    <w:rsid w:val="000363D5"/>
    <w:rsid w:val="000365B5"/>
    <w:rsid w:val="00036BB6"/>
    <w:rsid w:val="00036C2B"/>
    <w:rsid w:val="00036E1A"/>
    <w:rsid w:val="00036E1C"/>
    <w:rsid w:val="00036EB2"/>
    <w:rsid w:val="00037179"/>
    <w:rsid w:val="000379A5"/>
    <w:rsid w:val="00037C79"/>
    <w:rsid w:val="00040108"/>
    <w:rsid w:val="00040332"/>
    <w:rsid w:val="00040C1B"/>
    <w:rsid w:val="00040E0A"/>
    <w:rsid w:val="00041065"/>
    <w:rsid w:val="00041522"/>
    <w:rsid w:val="0004168E"/>
    <w:rsid w:val="000418FC"/>
    <w:rsid w:val="0004198C"/>
    <w:rsid w:val="0004226A"/>
    <w:rsid w:val="000426D5"/>
    <w:rsid w:val="00042785"/>
    <w:rsid w:val="00042BB8"/>
    <w:rsid w:val="00042D5B"/>
    <w:rsid w:val="00042E45"/>
    <w:rsid w:val="0004303A"/>
    <w:rsid w:val="00043500"/>
    <w:rsid w:val="000435E6"/>
    <w:rsid w:val="000438D2"/>
    <w:rsid w:val="000439DB"/>
    <w:rsid w:val="00043EEF"/>
    <w:rsid w:val="00043F57"/>
    <w:rsid w:val="00044345"/>
    <w:rsid w:val="000445FD"/>
    <w:rsid w:val="0004476B"/>
    <w:rsid w:val="00044C6E"/>
    <w:rsid w:val="00044FF8"/>
    <w:rsid w:val="00045003"/>
    <w:rsid w:val="000451FE"/>
    <w:rsid w:val="0004557C"/>
    <w:rsid w:val="0004572C"/>
    <w:rsid w:val="0004584D"/>
    <w:rsid w:val="000466BC"/>
    <w:rsid w:val="00046752"/>
    <w:rsid w:val="00046FB8"/>
    <w:rsid w:val="00046FCA"/>
    <w:rsid w:val="0004759C"/>
    <w:rsid w:val="00047B0D"/>
    <w:rsid w:val="00047E71"/>
    <w:rsid w:val="0005038E"/>
    <w:rsid w:val="00050608"/>
    <w:rsid w:val="00051372"/>
    <w:rsid w:val="00051A48"/>
    <w:rsid w:val="00051B0F"/>
    <w:rsid w:val="00051DA4"/>
    <w:rsid w:val="00051F78"/>
    <w:rsid w:val="00052012"/>
    <w:rsid w:val="00052869"/>
    <w:rsid w:val="0005314E"/>
    <w:rsid w:val="000533E6"/>
    <w:rsid w:val="000533F6"/>
    <w:rsid w:val="000534E9"/>
    <w:rsid w:val="000535E6"/>
    <w:rsid w:val="000537ED"/>
    <w:rsid w:val="00053950"/>
    <w:rsid w:val="000541BE"/>
    <w:rsid w:val="0005425D"/>
    <w:rsid w:val="000542A2"/>
    <w:rsid w:val="0005444B"/>
    <w:rsid w:val="000549B2"/>
    <w:rsid w:val="00054A9B"/>
    <w:rsid w:val="00054DD3"/>
    <w:rsid w:val="00054EB3"/>
    <w:rsid w:val="000556C6"/>
    <w:rsid w:val="000556D4"/>
    <w:rsid w:val="0005598D"/>
    <w:rsid w:val="00055A44"/>
    <w:rsid w:val="00055AA4"/>
    <w:rsid w:val="00055C9D"/>
    <w:rsid w:val="000564C8"/>
    <w:rsid w:val="00056A23"/>
    <w:rsid w:val="00056EF0"/>
    <w:rsid w:val="0005714E"/>
    <w:rsid w:val="00057983"/>
    <w:rsid w:val="00057AE0"/>
    <w:rsid w:val="00060124"/>
    <w:rsid w:val="00060186"/>
    <w:rsid w:val="00060391"/>
    <w:rsid w:val="000604A5"/>
    <w:rsid w:val="00060D9A"/>
    <w:rsid w:val="00060EA2"/>
    <w:rsid w:val="00060EE2"/>
    <w:rsid w:val="000610AA"/>
    <w:rsid w:val="00061923"/>
    <w:rsid w:val="0006197E"/>
    <w:rsid w:val="00061CBE"/>
    <w:rsid w:val="000621E9"/>
    <w:rsid w:val="00062272"/>
    <w:rsid w:val="000625F6"/>
    <w:rsid w:val="0006266F"/>
    <w:rsid w:val="00062B54"/>
    <w:rsid w:val="00062C04"/>
    <w:rsid w:val="000632C0"/>
    <w:rsid w:val="000633C9"/>
    <w:rsid w:val="00063825"/>
    <w:rsid w:val="000643BE"/>
    <w:rsid w:val="000643D8"/>
    <w:rsid w:val="000654C7"/>
    <w:rsid w:val="00065A3B"/>
    <w:rsid w:val="00065D0F"/>
    <w:rsid w:val="00065E49"/>
    <w:rsid w:val="00065F1B"/>
    <w:rsid w:val="000660DD"/>
    <w:rsid w:val="00066A8F"/>
    <w:rsid w:val="00066E6C"/>
    <w:rsid w:val="00066F3B"/>
    <w:rsid w:val="00067108"/>
    <w:rsid w:val="00067176"/>
    <w:rsid w:val="00067305"/>
    <w:rsid w:val="000674D7"/>
    <w:rsid w:val="0006767A"/>
    <w:rsid w:val="000678B0"/>
    <w:rsid w:val="00067B47"/>
    <w:rsid w:val="000702C0"/>
    <w:rsid w:val="00070337"/>
    <w:rsid w:val="00070595"/>
    <w:rsid w:val="00070632"/>
    <w:rsid w:val="00070703"/>
    <w:rsid w:val="00070755"/>
    <w:rsid w:val="00070853"/>
    <w:rsid w:val="00070B81"/>
    <w:rsid w:val="00070BA7"/>
    <w:rsid w:val="00070DD5"/>
    <w:rsid w:val="0007109D"/>
    <w:rsid w:val="0007110D"/>
    <w:rsid w:val="00071597"/>
    <w:rsid w:val="00071D6C"/>
    <w:rsid w:val="00071DBD"/>
    <w:rsid w:val="0007246D"/>
    <w:rsid w:val="00073184"/>
    <w:rsid w:val="000732C8"/>
    <w:rsid w:val="000733D7"/>
    <w:rsid w:val="00073608"/>
    <w:rsid w:val="00074282"/>
    <w:rsid w:val="000748B0"/>
    <w:rsid w:val="000749B1"/>
    <w:rsid w:val="00074E09"/>
    <w:rsid w:val="00075619"/>
    <w:rsid w:val="00075CE6"/>
    <w:rsid w:val="00075DF8"/>
    <w:rsid w:val="000761B7"/>
    <w:rsid w:val="0007644D"/>
    <w:rsid w:val="00076631"/>
    <w:rsid w:val="000767A3"/>
    <w:rsid w:val="00076C8C"/>
    <w:rsid w:val="00076CCD"/>
    <w:rsid w:val="00076F2A"/>
    <w:rsid w:val="00076F66"/>
    <w:rsid w:val="00076F9C"/>
    <w:rsid w:val="000771DE"/>
    <w:rsid w:val="000772D0"/>
    <w:rsid w:val="000779C2"/>
    <w:rsid w:val="00080DB1"/>
    <w:rsid w:val="00080EAA"/>
    <w:rsid w:val="0008124B"/>
    <w:rsid w:val="000817D1"/>
    <w:rsid w:val="00081A1D"/>
    <w:rsid w:val="00081B18"/>
    <w:rsid w:val="000824F5"/>
    <w:rsid w:val="00082A03"/>
    <w:rsid w:val="00082B0F"/>
    <w:rsid w:val="00082B5A"/>
    <w:rsid w:val="00082E90"/>
    <w:rsid w:val="000833B5"/>
    <w:rsid w:val="00083825"/>
    <w:rsid w:val="00083860"/>
    <w:rsid w:val="00083931"/>
    <w:rsid w:val="000839D2"/>
    <w:rsid w:val="00083CCB"/>
    <w:rsid w:val="00083EDC"/>
    <w:rsid w:val="000840E4"/>
    <w:rsid w:val="00084119"/>
    <w:rsid w:val="000844B4"/>
    <w:rsid w:val="00084678"/>
    <w:rsid w:val="00084773"/>
    <w:rsid w:val="000847F5"/>
    <w:rsid w:val="00084896"/>
    <w:rsid w:val="000849D9"/>
    <w:rsid w:val="00084F18"/>
    <w:rsid w:val="000852BD"/>
    <w:rsid w:val="000853BE"/>
    <w:rsid w:val="000854A5"/>
    <w:rsid w:val="000855B7"/>
    <w:rsid w:val="000858CF"/>
    <w:rsid w:val="000859F7"/>
    <w:rsid w:val="00086081"/>
    <w:rsid w:val="00086826"/>
    <w:rsid w:val="00086C31"/>
    <w:rsid w:val="00086FD3"/>
    <w:rsid w:val="0008725C"/>
    <w:rsid w:val="0008790D"/>
    <w:rsid w:val="00087D56"/>
    <w:rsid w:val="00087E4E"/>
    <w:rsid w:val="00087EF6"/>
    <w:rsid w:val="00090014"/>
    <w:rsid w:val="0009054E"/>
    <w:rsid w:val="00090C60"/>
    <w:rsid w:val="00091020"/>
    <w:rsid w:val="000911B4"/>
    <w:rsid w:val="0009140A"/>
    <w:rsid w:val="00091462"/>
    <w:rsid w:val="000915D1"/>
    <w:rsid w:val="00091692"/>
    <w:rsid w:val="000916B3"/>
    <w:rsid w:val="0009195F"/>
    <w:rsid w:val="000919D4"/>
    <w:rsid w:val="000919F5"/>
    <w:rsid w:val="00091BE0"/>
    <w:rsid w:val="00091CD4"/>
    <w:rsid w:val="00091E96"/>
    <w:rsid w:val="00091EC9"/>
    <w:rsid w:val="00091F11"/>
    <w:rsid w:val="0009206F"/>
    <w:rsid w:val="0009228C"/>
    <w:rsid w:val="000922C4"/>
    <w:rsid w:val="0009271E"/>
    <w:rsid w:val="000927F6"/>
    <w:rsid w:val="00092FE8"/>
    <w:rsid w:val="000932FB"/>
    <w:rsid w:val="000934AF"/>
    <w:rsid w:val="000934D6"/>
    <w:rsid w:val="0009386A"/>
    <w:rsid w:val="00093BAD"/>
    <w:rsid w:val="00093D63"/>
    <w:rsid w:val="000944AF"/>
    <w:rsid w:val="000945C8"/>
    <w:rsid w:val="000945DE"/>
    <w:rsid w:val="000945E0"/>
    <w:rsid w:val="00094670"/>
    <w:rsid w:val="000947E5"/>
    <w:rsid w:val="00094AEC"/>
    <w:rsid w:val="00094C1F"/>
    <w:rsid w:val="00094E56"/>
    <w:rsid w:val="00095140"/>
    <w:rsid w:val="00095587"/>
    <w:rsid w:val="000956E3"/>
    <w:rsid w:val="00095935"/>
    <w:rsid w:val="000959BC"/>
    <w:rsid w:val="00095BA0"/>
    <w:rsid w:val="00095CC7"/>
    <w:rsid w:val="00095F36"/>
    <w:rsid w:val="00096042"/>
    <w:rsid w:val="0009604E"/>
    <w:rsid w:val="00096346"/>
    <w:rsid w:val="00097126"/>
    <w:rsid w:val="00097301"/>
    <w:rsid w:val="00097492"/>
    <w:rsid w:val="00097B54"/>
    <w:rsid w:val="00097BE8"/>
    <w:rsid w:val="00097D7C"/>
    <w:rsid w:val="00097D88"/>
    <w:rsid w:val="000A03C6"/>
    <w:rsid w:val="000A0AA8"/>
    <w:rsid w:val="000A0F04"/>
    <w:rsid w:val="000A1176"/>
    <w:rsid w:val="000A17D7"/>
    <w:rsid w:val="000A1C0F"/>
    <w:rsid w:val="000A1FCC"/>
    <w:rsid w:val="000A1FDA"/>
    <w:rsid w:val="000A2392"/>
    <w:rsid w:val="000A25C7"/>
    <w:rsid w:val="000A2606"/>
    <w:rsid w:val="000A275A"/>
    <w:rsid w:val="000A289C"/>
    <w:rsid w:val="000A2C8A"/>
    <w:rsid w:val="000A2C97"/>
    <w:rsid w:val="000A2E57"/>
    <w:rsid w:val="000A328B"/>
    <w:rsid w:val="000A3854"/>
    <w:rsid w:val="000A3AE5"/>
    <w:rsid w:val="000A3B6B"/>
    <w:rsid w:val="000A4C81"/>
    <w:rsid w:val="000A5818"/>
    <w:rsid w:val="000A583F"/>
    <w:rsid w:val="000A58E6"/>
    <w:rsid w:val="000A5907"/>
    <w:rsid w:val="000A5BD5"/>
    <w:rsid w:val="000A5EEF"/>
    <w:rsid w:val="000A5F87"/>
    <w:rsid w:val="000A63AE"/>
    <w:rsid w:val="000A656A"/>
    <w:rsid w:val="000A66C1"/>
    <w:rsid w:val="000A66F2"/>
    <w:rsid w:val="000A698A"/>
    <w:rsid w:val="000A6AD4"/>
    <w:rsid w:val="000A6D68"/>
    <w:rsid w:val="000A6E18"/>
    <w:rsid w:val="000A7C14"/>
    <w:rsid w:val="000B02DD"/>
    <w:rsid w:val="000B0522"/>
    <w:rsid w:val="000B1708"/>
    <w:rsid w:val="000B17DB"/>
    <w:rsid w:val="000B1B88"/>
    <w:rsid w:val="000B1CC2"/>
    <w:rsid w:val="000B212A"/>
    <w:rsid w:val="000B21D3"/>
    <w:rsid w:val="000B2AF7"/>
    <w:rsid w:val="000B316D"/>
    <w:rsid w:val="000B350E"/>
    <w:rsid w:val="000B351E"/>
    <w:rsid w:val="000B39F7"/>
    <w:rsid w:val="000B3B03"/>
    <w:rsid w:val="000B3B4C"/>
    <w:rsid w:val="000B3B60"/>
    <w:rsid w:val="000B3D49"/>
    <w:rsid w:val="000B3FF5"/>
    <w:rsid w:val="000B440F"/>
    <w:rsid w:val="000B4439"/>
    <w:rsid w:val="000B476F"/>
    <w:rsid w:val="000B4CBF"/>
    <w:rsid w:val="000B4D0E"/>
    <w:rsid w:val="000B54AC"/>
    <w:rsid w:val="000B54DE"/>
    <w:rsid w:val="000B5A12"/>
    <w:rsid w:val="000B5FEA"/>
    <w:rsid w:val="000B6011"/>
    <w:rsid w:val="000B602F"/>
    <w:rsid w:val="000B637C"/>
    <w:rsid w:val="000B649B"/>
    <w:rsid w:val="000B649F"/>
    <w:rsid w:val="000B66D4"/>
    <w:rsid w:val="000B67CC"/>
    <w:rsid w:val="000B7471"/>
    <w:rsid w:val="000B779D"/>
    <w:rsid w:val="000B7B86"/>
    <w:rsid w:val="000B7E5B"/>
    <w:rsid w:val="000B7FC8"/>
    <w:rsid w:val="000C07D0"/>
    <w:rsid w:val="000C09E8"/>
    <w:rsid w:val="000C0EF9"/>
    <w:rsid w:val="000C129E"/>
    <w:rsid w:val="000C131C"/>
    <w:rsid w:val="000C1329"/>
    <w:rsid w:val="000C1943"/>
    <w:rsid w:val="000C1C0C"/>
    <w:rsid w:val="000C1FB5"/>
    <w:rsid w:val="000C217E"/>
    <w:rsid w:val="000C266F"/>
    <w:rsid w:val="000C2CF6"/>
    <w:rsid w:val="000C2EA5"/>
    <w:rsid w:val="000C2F82"/>
    <w:rsid w:val="000C3431"/>
    <w:rsid w:val="000C3C43"/>
    <w:rsid w:val="000C3ED6"/>
    <w:rsid w:val="000C46AD"/>
    <w:rsid w:val="000C47A3"/>
    <w:rsid w:val="000C498F"/>
    <w:rsid w:val="000C49AF"/>
    <w:rsid w:val="000C4C6C"/>
    <w:rsid w:val="000C4F37"/>
    <w:rsid w:val="000C529F"/>
    <w:rsid w:val="000C5586"/>
    <w:rsid w:val="000C5644"/>
    <w:rsid w:val="000C5664"/>
    <w:rsid w:val="000C57ED"/>
    <w:rsid w:val="000C5A81"/>
    <w:rsid w:val="000C5CDD"/>
    <w:rsid w:val="000C5D3C"/>
    <w:rsid w:val="000C5ED2"/>
    <w:rsid w:val="000C5F9B"/>
    <w:rsid w:val="000C62C7"/>
    <w:rsid w:val="000C65E7"/>
    <w:rsid w:val="000C6729"/>
    <w:rsid w:val="000C6CC8"/>
    <w:rsid w:val="000C6F50"/>
    <w:rsid w:val="000C7248"/>
    <w:rsid w:val="000C7641"/>
    <w:rsid w:val="000C7A23"/>
    <w:rsid w:val="000C7BB8"/>
    <w:rsid w:val="000C7EA9"/>
    <w:rsid w:val="000D00C8"/>
    <w:rsid w:val="000D0964"/>
    <w:rsid w:val="000D0B6E"/>
    <w:rsid w:val="000D0DDC"/>
    <w:rsid w:val="000D0FE9"/>
    <w:rsid w:val="000D118D"/>
    <w:rsid w:val="000D1D99"/>
    <w:rsid w:val="000D20F7"/>
    <w:rsid w:val="000D235E"/>
    <w:rsid w:val="000D249C"/>
    <w:rsid w:val="000D27EF"/>
    <w:rsid w:val="000D2BB3"/>
    <w:rsid w:val="000D2F20"/>
    <w:rsid w:val="000D2F23"/>
    <w:rsid w:val="000D375F"/>
    <w:rsid w:val="000D3A90"/>
    <w:rsid w:val="000D4459"/>
    <w:rsid w:val="000D4799"/>
    <w:rsid w:val="000D5A7C"/>
    <w:rsid w:val="000D5CF0"/>
    <w:rsid w:val="000D5E3D"/>
    <w:rsid w:val="000D63F6"/>
    <w:rsid w:val="000D671F"/>
    <w:rsid w:val="000D6B39"/>
    <w:rsid w:val="000D714C"/>
    <w:rsid w:val="000D724A"/>
    <w:rsid w:val="000D7770"/>
    <w:rsid w:val="000D781A"/>
    <w:rsid w:val="000D7825"/>
    <w:rsid w:val="000D7BDA"/>
    <w:rsid w:val="000D7CB3"/>
    <w:rsid w:val="000D7ECB"/>
    <w:rsid w:val="000D7F6A"/>
    <w:rsid w:val="000E03B0"/>
    <w:rsid w:val="000E09CC"/>
    <w:rsid w:val="000E09F0"/>
    <w:rsid w:val="000E0B19"/>
    <w:rsid w:val="000E1263"/>
    <w:rsid w:val="000E1283"/>
    <w:rsid w:val="000E1318"/>
    <w:rsid w:val="000E13A2"/>
    <w:rsid w:val="000E13A3"/>
    <w:rsid w:val="000E1581"/>
    <w:rsid w:val="000E19F3"/>
    <w:rsid w:val="000E1A9B"/>
    <w:rsid w:val="000E1C5A"/>
    <w:rsid w:val="000E1F16"/>
    <w:rsid w:val="000E23A0"/>
    <w:rsid w:val="000E2704"/>
    <w:rsid w:val="000E283A"/>
    <w:rsid w:val="000E2E07"/>
    <w:rsid w:val="000E377D"/>
    <w:rsid w:val="000E3DCA"/>
    <w:rsid w:val="000E3EE2"/>
    <w:rsid w:val="000E4129"/>
    <w:rsid w:val="000E42FF"/>
    <w:rsid w:val="000E473A"/>
    <w:rsid w:val="000E495C"/>
    <w:rsid w:val="000E4BA3"/>
    <w:rsid w:val="000E4F4A"/>
    <w:rsid w:val="000E53BB"/>
    <w:rsid w:val="000E544A"/>
    <w:rsid w:val="000E5667"/>
    <w:rsid w:val="000E5732"/>
    <w:rsid w:val="000E5744"/>
    <w:rsid w:val="000E6084"/>
    <w:rsid w:val="000E60EB"/>
    <w:rsid w:val="000E6109"/>
    <w:rsid w:val="000E6161"/>
    <w:rsid w:val="000E6516"/>
    <w:rsid w:val="000E69FA"/>
    <w:rsid w:val="000E6AC0"/>
    <w:rsid w:val="000E6AFB"/>
    <w:rsid w:val="000E6DCC"/>
    <w:rsid w:val="000E7661"/>
    <w:rsid w:val="000E7B2D"/>
    <w:rsid w:val="000E7E4F"/>
    <w:rsid w:val="000F01B7"/>
    <w:rsid w:val="000F04B1"/>
    <w:rsid w:val="000F1EC8"/>
    <w:rsid w:val="000F1F4B"/>
    <w:rsid w:val="000F212E"/>
    <w:rsid w:val="000F2826"/>
    <w:rsid w:val="000F30D1"/>
    <w:rsid w:val="000F32B3"/>
    <w:rsid w:val="000F37DB"/>
    <w:rsid w:val="000F3A0C"/>
    <w:rsid w:val="000F3CFE"/>
    <w:rsid w:val="000F400B"/>
    <w:rsid w:val="000F4F9B"/>
    <w:rsid w:val="000F5897"/>
    <w:rsid w:val="000F59F5"/>
    <w:rsid w:val="000F5C0B"/>
    <w:rsid w:val="000F61B5"/>
    <w:rsid w:val="000F6660"/>
    <w:rsid w:val="000F7049"/>
    <w:rsid w:val="000F77C8"/>
    <w:rsid w:val="000F7F62"/>
    <w:rsid w:val="00100108"/>
    <w:rsid w:val="0010022B"/>
    <w:rsid w:val="001002C7"/>
    <w:rsid w:val="0010063B"/>
    <w:rsid w:val="00100715"/>
    <w:rsid w:val="00100BF9"/>
    <w:rsid w:val="00100D67"/>
    <w:rsid w:val="00101017"/>
    <w:rsid w:val="001013A8"/>
    <w:rsid w:val="00101593"/>
    <w:rsid w:val="001015C5"/>
    <w:rsid w:val="001019C4"/>
    <w:rsid w:val="0010233A"/>
    <w:rsid w:val="00102505"/>
    <w:rsid w:val="00102D1D"/>
    <w:rsid w:val="00102E7A"/>
    <w:rsid w:val="00102F79"/>
    <w:rsid w:val="00103BEC"/>
    <w:rsid w:val="00103EFC"/>
    <w:rsid w:val="00104098"/>
    <w:rsid w:val="001044A2"/>
    <w:rsid w:val="00104771"/>
    <w:rsid w:val="00104A87"/>
    <w:rsid w:val="0010524F"/>
    <w:rsid w:val="001052AD"/>
    <w:rsid w:val="00105475"/>
    <w:rsid w:val="0010584F"/>
    <w:rsid w:val="00105936"/>
    <w:rsid w:val="00106161"/>
    <w:rsid w:val="00106317"/>
    <w:rsid w:val="00106328"/>
    <w:rsid w:val="0010681D"/>
    <w:rsid w:val="001068B3"/>
    <w:rsid w:val="001068E7"/>
    <w:rsid w:val="00106C69"/>
    <w:rsid w:val="00106D39"/>
    <w:rsid w:val="001075E9"/>
    <w:rsid w:val="00107D60"/>
    <w:rsid w:val="0011007B"/>
    <w:rsid w:val="001100DA"/>
    <w:rsid w:val="001104B2"/>
    <w:rsid w:val="001110E3"/>
    <w:rsid w:val="00111147"/>
    <w:rsid w:val="0011114C"/>
    <w:rsid w:val="00111249"/>
    <w:rsid w:val="001117D6"/>
    <w:rsid w:val="00111FCA"/>
    <w:rsid w:val="00112171"/>
    <w:rsid w:val="00112282"/>
    <w:rsid w:val="001122BD"/>
    <w:rsid w:val="00112519"/>
    <w:rsid w:val="00112692"/>
    <w:rsid w:val="001126B5"/>
    <w:rsid w:val="00112859"/>
    <w:rsid w:val="00112CF6"/>
    <w:rsid w:val="00113333"/>
    <w:rsid w:val="00113686"/>
    <w:rsid w:val="001136CD"/>
    <w:rsid w:val="00113990"/>
    <w:rsid w:val="001142C2"/>
    <w:rsid w:val="001143DA"/>
    <w:rsid w:val="00114A26"/>
    <w:rsid w:val="00114AE5"/>
    <w:rsid w:val="001157D6"/>
    <w:rsid w:val="001159BC"/>
    <w:rsid w:val="00115DDB"/>
    <w:rsid w:val="0011659E"/>
    <w:rsid w:val="0011662E"/>
    <w:rsid w:val="001167BC"/>
    <w:rsid w:val="00116880"/>
    <w:rsid w:val="001168F6"/>
    <w:rsid w:val="001169DB"/>
    <w:rsid w:val="00117022"/>
    <w:rsid w:val="0011767B"/>
    <w:rsid w:val="001178A9"/>
    <w:rsid w:val="00117FA3"/>
    <w:rsid w:val="00120001"/>
    <w:rsid w:val="00120063"/>
    <w:rsid w:val="00120477"/>
    <w:rsid w:val="0012063A"/>
    <w:rsid w:val="0012066A"/>
    <w:rsid w:val="00120BD8"/>
    <w:rsid w:val="00120C22"/>
    <w:rsid w:val="00121023"/>
    <w:rsid w:val="001214E3"/>
    <w:rsid w:val="0012187D"/>
    <w:rsid w:val="00121CFD"/>
    <w:rsid w:val="00121E12"/>
    <w:rsid w:val="0012236E"/>
    <w:rsid w:val="001223F5"/>
    <w:rsid w:val="00122478"/>
    <w:rsid w:val="001224FB"/>
    <w:rsid w:val="00122F86"/>
    <w:rsid w:val="0012316B"/>
    <w:rsid w:val="001231F2"/>
    <w:rsid w:val="0012345C"/>
    <w:rsid w:val="0012345F"/>
    <w:rsid w:val="0012352D"/>
    <w:rsid w:val="00123863"/>
    <w:rsid w:val="001239DF"/>
    <w:rsid w:val="00123CD9"/>
    <w:rsid w:val="00123E3C"/>
    <w:rsid w:val="00124531"/>
    <w:rsid w:val="0012475B"/>
    <w:rsid w:val="00124B7F"/>
    <w:rsid w:val="00124C71"/>
    <w:rsid w:val="00125096"/>
    <w:rsid w:val="00125198"/>
    <w:rsid w:val="00125542"/>
    <w:rsid w:val="0012566A"/>
    <w:rsid w:val="001257AE"/>
    <w:rsid w:val="001259F1"/>
    <w:rsid w:val="0012605B"/>
    <w:rsid w:val="001260D1"/>
    <w:rsid w:val="00126403"/>
    <w:rsid w:val="0012699E"/>
    <w:rsid w:val="001269AF"/>
    <w:rsid w:val="00126EFC"/>
    <w:rsid w:val="00127166"/>
    <w:rsid w:val="00127267"/>
    <w:rsid w:val="00127AA7"/>
    <w:rsid w:val="00127B46"/>
    <w:rsid w:val="00127C8C"/>
    <w:rsid w:val="00127D94"/>
    <w:rsid w:val="00127DB1"/>
    <w:rsid w:val="00127F1E"/>
    <w:rsid w:val="00127FC8"/>
    <w:rsid w:val="001300B3"/>
    <w:rsid w:val="00130EDA"/>
    <w:rsid w:val="001311D6"/>
    <w:rsid w:val="001317DD"/>
    <w:rsid w:val="00132345"/>
    <w:rsid w:val="00132468"/>
    <w:rsid w:val="00132895"/>
    <w:rsid w:val="00132ABE"/>
    <w:rsid w:val="00132C1E"/>
    <w:rsid w:val="00132DF1"/>
    <w:rsid w:val="00132FFF"/>
    <w:rsid w:val="001331D9"/>
    <w:rsid w:val="0013326F"/>
    <w:rsid w:val="0013345B"/>
    <w:rsid w:val="00133894"/>
    <w:rsid w:val="00133DB7"/>
    <w:rsid w:val="00133DBE"/>
    <w:rsid w:val="00133E43"/>
    <w:rsid w:val="00133F4A"/>
    <w:rsid w:val="001343DF"/>
    <w:rsid w:val="0013445C"/>
    <w:rsid w:val="0013482B"/>
    <w:rsid w:val="00134E95"/>
    <w:rsid w:val="001351BD"/>
    <w:rsid w:val="00135CE9"/>
    <w:rsid w:val="00135DA9"/>
    <w:rsid w:val="001363A6"/>
    <w:rsid w:val="001364F1"/>
    <w:rsid w:val="00136669"/>
    <w:rsid w:val="001366F6"/>
    <w:rsid w:val="00136812"/>
    <w:rsid w:val="00136EEF"/>
    <w:rsid w:val="00136F77"/>
    <w:rsid w:val="00137245"/>
    <w:rsid w:val="00137931"/>
    <w:rsid w:val="00137D38"/>
    <w:rsid w:val="00137E50"/>
    <w:rsid w:val="001404C8"/>
    <w:rsid w:val="00140732"/>
    <w:rsid w:val="001408ED"/>
    <w:rsid w:val="00140AE1"/>
    <w:rsid w:val="00140EB3"/>
    <w:rsid w:val="00141A2F"/>
    <w:rsid w:val="00141C84"/>
    <w:rsid w:val="00141D31"/>
    <w:rsid w:val="00141E44"/>
    <w:rsid w:val="00141F13"/>
    <w:rsid w:val="001420D7"/>
    <w:rsid w:val="001423E6"/>
    <w:rsid w:val="00142640"/>
    <w:rsid w:val="00142706"/>
    <w:rsid w:val="00142A09"/>
    <w:rsid w:val="00142A47"/>
    <w:rsid w:val="00142B07"/>
    <w:rsid w:val="001433E6"/>
    <w:rsid w:val="00143678"/>
    <w:rsid w:val="00144681"/>
    <w:rsid w:val="00144C67"/>
    <w:rsid w:val="00144E78"/>
    <w:rsid w:val="00144E8A"/>
    <w:rsid w:val="0014543B"/>
    <w:rsid w:val="001454E6"/>
    <w:rsid w:val="00145F82"/>
    <w:rsid w:val="00145FA9"/>
    <w:rsid w:val="00146616"/>
    <w:rsid w:val="00146A78"/>
    <w:rsid w:val="00146A9C"/>
    <w:rsid w:val="00146CDF"/>
    <w:rsid w:val="00146D40"/>
    <w:rsid w:val="00146F0C"/>
    <w:rsid w:val="00147288"/>
    <w:rsid w:val="0014734B"/>
    <w:rsid w:val="0014743F"/>
    <w:rsid w:val="00147563"/>
    <w:rsid w:val="00147994"/>
    <w:rsid w:val="00147BBB"/>
    <w:rsid w:val="00150489"/>
    <w:rsid w:val="00150A18"/>
    <w:rsid w:val="00150CAF"/>
    <w:rsid w:val="0015134D"/>
    <w:rsid w:val="001515E3"/>
    <w:rsid w:val="00151608"/>
    <w:rsid w:val="00151680"/>
    <w:rsid w:val="00151AAE"/>
    <w:rsid w:val="00151D4F"/>
    <w:rsid w:val="00152307"/>
    <w:rsid w:val="00152576"/>
    <w:rsid w:val="001528C6"/>
    <w:rsid w:val="00152E8F"/>
    <w:rsid w:val="001531FF"/>
    <w:rsid w:val="00153270"/>
    <w:rsid w:val="001536D8"/>
    <w:rsid w:val="00153B94"/>
    <w:rsid w:val="00153B9B"/>
    <w:rsid w:val="001544BF"/>
    <w:rsid w:val="00154530"/>
    <w:rsid w:val="00154E89"/>
    <w:rsid w:val="0015519B"/>
    <w:rsid w:val="00155E99"/>
    <w:rsid w:val="0015660D"/>
    <w:rsid w:val="00156C4F"/>
    <w:rsid w:val="00156E05"/>
    <w:rsid w:val="00157094"/>
    <w:rsid w:val="00157300"/>
    <w:rsid w:val="001573B7"/>
    <w:rsid w:val="00157825"/>
    <w:rsid w:val="001578C9"/>
    <w:rsid w:val="00157A0F"/>
    <w:rsid w:val="00160166"/>
    <w:rsid w:val="0016041D"/>
    <w:rsid w:val="00160659"/>
    <w:rsid w:val="001606CE"/>
    <w:rsid w:val="00160E1B"/>
    <w:rsid w:val="00161394"/>
    <w:rsid w:val="00161422"/>
    <w:rsid w:val="0016166C"/>
    <w:rsid w:val="001616EC"/>
    <w:rsid w:val="001621B3"/>
    <w:rsid w:val="001623B5"/>
    <w:rsid w:val="001623D6"/>
    <w:rsid w:val="00162533"/>
    <w:rsid w:val="001628E9"/>
    <w:rsid w:val="00162F23"/>
    <w:rsid w:val="001637EE"/>
    <w:rsid w:val="00163806"/>
    <w:rsid w:val="0016398C"/>
    <w:rsid w:val="00163A53"/>
    <w:rsid w:val="00163AE0"/>
    <w:rsid w:val="00163DB8"/>
    <w:rsid w:val="00164285"/>
    <w:rsid w:val="00164980"/>
    <w:rsid w:val="00164B51"/>
    <w:rsid w:val="0016500A"/>
    <w:rsid w:val="00165307"/>
    <w:rsid w:val="00165807"/>
    <w:rsid w:val="00165A23"/>
    <w:rsid w:val="00165C7D"/>
    <w:rsid w:val="0016614F"/>
    <w:rsid w:val="00166E1F"/>
    <w:rsid w:val="001673CD"/>
    <w:rsid w:val="001673FB"/>
    <w:rsid w:val="00167725"/>
    <w:rsid w:val="00167A09"/>
    <w:rsid w:val="00167B1D"/>
    <w:rsid w:val="00167BDA"/>
    <w:rsid w:val="00167CF9"/>
    <w:rsid w:val="001701FA"/>
    <w:rsid w:val="001703CC"/>
    <w:rsid w:val="00170F80"/>
    <w:rsid w:val="001719B3"/>
    <w:rsid w:val="00171AA5"/>
    <w:rsid w:val="00171F5D"/>
    <w:rsid w:val="001720C3"/>
    <w:rsid w:val="001724B8"/>
    <w:rsid w:val="0017294A"/>
    <w:rsid w:val="00172A4A"/>
    <w:rsid w:val="00172ABC"/>
    <w:rsid w:val="00172DEE"/>
    <w:rsid w:val="00172E64"/>
    <w:rsid w:val="00172F4A"/>
    <w:rsid w:val="0017301F"/>
    <w:rsid w:val="00173198"/>
    <w:rsid w:val="001737EC"/>
    <w:rsid w:val="0017389A"/>
    <w:rsid w:val="001739A9"/>
    <w:rsid w:val="001739BB"/>
    <w:rsid w:val="00173A7A"/>
    <w:rsid w:val="00173AF7"/>
    <w:rsid w:val="00173CAF"/>
    <w:rsid w:val="00174763"/>
    <w:rsid w:val="00174974"/>
    <w:rsid w:val="00174D8A"/>
    <w:rsid w:val="00175259"/>
    <w:rsid w:val="00175317"/>
    <w:rsid w:val="001753AB"/>
    <w:rsid w:val="0017550F"/>
    <w:rsid w:val="00175EAF"/>
    <w:rsid w:val="00175EC3"/>
    <w:rsid w:val="00175FD9"/>
    <w:rsid w:val="001762E5"/>
    <w:rsid w:val="00176CEF"/>
    <w:rsid w:val="00176D9A"/>
    <w:rsid w:val="00176D9B"/>
    <w:rsid w:val="001770F7"/>
    <w:rsid w:val="001772CB"/>
    <w:rsid w:val="001779E3"/>
    <w:rsid w:val="00177A42"/>
    <w:rsid w:val="00180200"/>
    <w:rsid w:val="00180253"/>
    <w:rsid w:val="001804FB"/>
    <w:rsid w:val="0018056B"/>
    <w:rsid w:val="00180976"/>
    <w:rsid w:val="00180C13"/>
    <w:rsid w:val="001810DD"/>
    <w:rsid w:val="00181779"/>
    <w:rsid w:val="00181BE4"/>
    <w:rsid w:val="00181F53"/>
    <w:rsid w:val="001826D2"/>
    <w:rsid w:val="0018292C"/>
    <w:rsid w:val="00182A13"/>
    <w:rsid w:val="00182E39"/>
    <w:rsid w:val="00182F84"/>
    <w:rsid w:val="00183466"/>
    <w:rsid w:val="001836BB"/>
    <w:rsid w:val="00184546"/>
    <w:rsid w:val="001849A2"/>
    <w:rsid w:val="00184A89"/>
    <w:rsid w:val="00184B20"/>
    <w:rsid w:val="00184BE9"/>
    <w:rsid w:val="00184BF2"/>
    <w:rsid w:val="00184D54"/>
    <w:rsid w:val="00184E9A"/>
    <w:rsid w:val="001853AD"/>
    <w:rsid w:val="00185466"/>
    <w:rsid w:val="00185841"/>
    <w:rsid w:val="00185AF0"/>
    <w:rsid w:val="00185DE3"/>
    <w:rsid w:val="001861B7"/>
    <w:rsid w:val="00186235"/>
    <w:rsid w:val="00186E71"/>
    <w:rsid w:val="00186E8C"/>
    <w:rsid w:val="00186FF7"/>
    <w:rsid w:val="00187111"/>
    <w:rsid w:val="001876DB"/>
    <w:rsid w:val="001877A6"/>
    <w:rsid w:val="001879C6"/>
    <w:rsid w:val="00187AD9"/>
    <w:rsid w:val="00190244"/>
    <w:rsid w:val="00190471"/>
    <w:rsid w:val="00190692"/>
    <w:rsid w:val="001906D7"/>
    <w:rsid w:val="00190738"/>
    <w:rsid w:val="00190A4C"/>
    <w:rsid w:val="00190BD1"/>
    <w:rsid w:val="00190CD4"/>
    <w:rsid w:val="00190DE6"/>
    <w:rsid w:val="001912D1"/>
    <w:rsid w:val="001915D4"/>
    <w:rsid w:val="001915D6"/>
    <w:rsid w:val="001917BB"/>
    <w:rsid w:val="00192EAB"/>
    <w:rsid w:val="001930A7"/>
    <w:rsid w:val="00193102"/>
    <w:rsid w:val="0019376C"/>
    <w:rsid w:val="00193866"/>
    <w:rsid w:val="001939AE"/>
    <w:rsid w:val="00193E2A"/>
    <w:rsid w:val="00193ED3"/>
    <w:rsid w:val="00194052"/>
    <w:rsid w:val="0019412F"/>
    <w:rsid w:val="001947B6"/>
    <w:rsid w:val="00194BC9"/>
    <w:rsid w:val="00194C3D"/>
    <w:rsid w:val="00194EB3"/>
    <w:rsid w:val="0019501F"/>
    <w:rsid w:val="001952D6"/>
    <w:rsid w:val="001952EA"/>
    <w:rsid w:val="00195589"/>
    <w:rsid w:val="00195635"/>
    <w:rsid w:val="00195B03"/>
    <w:rsid w:val="00195B59"/>
    <w:rsid w:val="00196438"/>
    <w:rsid w:val="00196674"/>
    <w:rsid w:val="00196700"/>
    <w:rsid w:val="001969EF"/>
    <w:rsid w:val="00196FE6"/>
    <w:rsid w:val="00197162"/>
    <w:rsid w:val="001978DA"/>
    <w:rsid w:val="001A024D"/>
    <w:rsid w:val="001A052E"/>
    <w:rsid w:val="001A0BBA"/>
    <w:rsid w:val="001A0D87"/>
    <w:rsid w:val="001A1158"/>
    <w:rsid w:val="001A1529"/>
    <w:rsid w:val="001A1607"/>
    <w:rsid w:val="001A18A3"/>
    <w:rsid w:val="001A1A42"/>
    <w:rsid w:val="001A1B1F"/>
    <w:rsid w:val="001A1ED9"/>
    <w:rsid w:val="001A210D"/>
    <w:rsid w:val="001A24E3"/>
    <w:rsid w:val="001A29F7"/>
    <w:rsid w:val="001A2F90"/>
    <w:rsid w:val="001A312C"/>
    <w:rsid w:val="001A3559"/>
    <w:rsid w:val="001A3845"/>
    <w:rsid w:val="001A3A2B"/>
    <w:rsid w:val="001A4145"/>
    <w:rsid w:val="001A44A5"/>
    <w:rsid w:val="001A49D5"/>
    <w:rsid w:val="001A4FB1"/>
    <w:rsid w:val="001A5433"/>
    <w:rsid w:val="001A55AB"/>
    <w:rsid w:val="001A5A4C"/>
    <w:rsid w:val="001A5C31"/>
    <w:rsid w:val="001A63AD"/>
    <w:rsid w:val="001A63E7"/>
    <w:rsid w:val="001A6523"/>
    <w:rsid w:val="001B018D"/>
    <w:rsid w:val="001B02F4"/>
    <w:rsid w:val="001B06F0"/>
    <w:rsid w:val="001B0702"/>
    <w:rsid w:val="001B0754"/>
    <w:rsid w:val="001B08B4"/>
    <w:rsid w:val="001B0C4B"/>
    <w:rsid w:val="001B0CB2"/>
    <w:rsid w:val="001B0CDC"/>
    <w:rsid w:val="001B11D7"/>
    <w:rsid w:val="001B1853"/>
    <w:rsid w:val="001B1867"/>
    <w:rsid w:val="001B1A4D"/>
    <w:rsid w:val="001B1CE2"/>
    <w:rsid w:val="001B1D27"/>
    <w:rsid w:val="001B206A"/>
    <w:rsid w:val="001B22FB"/>
    <w:rsid w:val="001B255D"/>
    <w:rsid w:val="001B2918"/>
    <w:rsid w:val="001B3582"/>
    <w:rsid w:val="001B3A51"/>
    <w:rsid w:val="001B3ED3"/>
    <w:rsid w:val="001B3F04"/>
    <w:rsid w:val="001B47AB"/>
    <w:rsid w:val="001B4931"/>
    <w:rsid w:val="001B4DD0"/>
    <w:rsid w:val="001B5073"/>
    <w:rsid w:val="001B5209"/>
    <w:rsid w:val="001B5477"/>
    <w:rsid w:val="001B5799"/>
    <w:rsid w:val="001B5D41"/>
    <w:rsid w:val="001B65B8"/>
    <w:rsid w:val="001B65D1"/>
    <w:rsid w:val="001B6638"/>
    <w:rsid w:val="001B6686"/>
    <w:rsid w:val="001B673C"/>
    <w:rsid w:val="001B68B9"/>
    <w:rsid w:val="001B6BDC"/>
    <w:rsid w:val="001B6D9F"/>
    <w:rsid w:val="001B6EC0"/>
    <w:rsid w:val="001B70F1"/>
    <w:rsid w:val="001B7B5D"/>
    <w:rsid w:val="001B7E37"/>
    <w:rsid w:val="001C00AD"/>
    <w:rsid w:val="001C0233"/>
    <w:rsid w:val="001C07CF"/>
    <w:rsid w:val="001C09C5"/>
    <w:rsid w:val="001C09DC"/>
    <w:rsid w:val="001C0B07"/>
    <w:rsid w:val="001C0DD1"/>
    <w:rsid w:val="001C12E1"/>
    <w:rsid w:val="001C1B8E"/>
    <w:rsid w:val="001C2227"/>
    <w:rsid w:val="001C2238"/>
    <w:rsid w:val="001C2A5B"/>
    <w:rsid w:val="001C2C18"/>
    <w:rsid w:val="001C31A0"/>
    <w:rsid w:val="001C33E1"/>
    <w:rsid w:val="001C351D"/>
    <w:rsid w:val="001C3940"/>
    <w:rsid w:val="001C3AD9"/>
    <w:rsid w:val="001C3D47"/>
    <w:rsid w:val="001C3E90"/>
    <w:rsid w:val="001C3EE9"/>
    <w:rsid w:val="001C4008"/>
    <w:rsid w:val="001C41D8"/>
    <w:rsid w:val="001C4983"/>
    <w:rsid w:val="001C4B2A"/>
    <w:rsid w:val="001C4BB1"/>
    <w:rsid w:val="001C4D95"/>
    <w:rsid w:val="001C4DA1"/>
    <w:rsid w:val="001C51DC"/>
    <w:rsid w:val="001C53DD"/>
    <w:rsid w:val="001C5486"/>
    <w:rsid w:val="001C5511"/>
    <w:rsid w:val="001C551E"/>
    <w:rsid w:val="001C5A6A"/>
    <w:rsid w:val="001C5BD7"/>
    <w:rsid w:val="001C61D7"/>
    <w:rsid w:val="001C6205"/>
    <w:rsid w:val="001C6323"/>
    <w:rsid w:val="001C646D"/>
    <w:rsid w:val="001C663A"/>
    <w:rsid w:val="001C6721"/>
    <w:rsid w:val="001C6AF9"/>
    <w:rsid w:val="001C6F16"/>
    <w:rsid w:val="001C7006"/>
    <w:rsid w:val="001C7116"/>
    <w:rsid w:val="001C76AA"/>
    <w:rsid w:val="001C7790"/>
    <w:rsid w:val="001C7C85"/>
    <w:rsid w:val="001C7F94"/>
    <w:rsid w:val="001D00B1"/>
    <w:rsid w:val="001D03C3"/>
    <w:rsid w:val="001D03F6"/>
    <w:rsid w:val="001D05B9"/>
    <w:rsid w:val="001D0C18"/>
    <w:rsid w:val="001D1C30"/>
    <w:rsid w:val="001D1DAC"/>
    <w:rsid w:val="001D1F13"/>
    <w:rsid w:val="001D2032"/>
    <w:rsid w:val="001D2517"/>
    <w:rsid w:val="001D349B"/>
    <w:rsid w:val="001D3933"/>
    <w:rsid w:val="001D3A2A"/>
    <w:rsid w:val="001D3E77"/>
    <w:rsid w:val="001D422F"/>
    <w:rsid w:val="001D4E0B"/>
    <w:rsid w:val="001D5131"/>
    <w:rsid w:val="001D56E9"/>
    <w:rsid w:val="001D57CA"/>
    <w:rsid w:val="001D5B62"/>
    <w:rsid w:val="001D5C59"/>
    <w:rsid w:val="001D6A4A"/>
    <w:rsid w:val="001D6A5A"/>
    <w:rsid w:val="001D6CF5"/>
    <w:rsid w:val="001D6D1F"/>
    <w:rsid w:val="001D6FCD"/>
    <w:rsid w:val="001D6FE2"/>
    <w:rsid w:val="001D72D9"/>
    <w:rsid w:val="001D76E2"/>
    <w:rsid w:val="001D7969"/>
    <w:rsid w:val="001D7D6C"/>
    <w:rsid w:val="001D7EC9"/>
    <w:rsid w:val="001E02C3"/>
    <w:rsid w:val="001E03D2"/>
    <w:rsid w:val="001E07A3"/>
    <w:rsid w:val="001E07AA"/>
    <w:rsid w:val="001E18A8"/>
    <w:rsid w:val="001E1982"/>
    <w:rsid w:val="001E1DF4"/>
    <w:rsid w:val="001E2080"/>
    <w:rsid w:val="001E2202"/>
    <w:rsid w:val="001E22BF"/>
    <w:rsid w:val="001E29DB"/>
    <w:rsid w:val="001E2ECA"/>
    <w:rsid w:val="001E3212"/>
    <w:rsid w:val="001E332E"/>
    <w:rsid w:val="001E366C"/>
    <w:rsid w:val="001E37EB"/>
    <w:rsid w:val="001E401E"/>
    <w:rsid w:val="001E40CD"/>
    <w:rsid w:val="001E4B07"/>
    <w:rsid w:val="001E51CF"/>
    <w:rsid w:val="001E54C1"/>
    <w:rsid w:val="001E5ECC"/>
    <w:rsid w:val="001E5F20"/>
    <w:rsid w:val="001E62B3"/>
    <w:rsid w:val="001E666A"/>
    <w:rsid w:val="001E6BAB"/>
    <w:rsid w:val="001E76F9"/>
    <w:rsid w:val="001E7762"/>
    <w:rsid w:val="001E7873"/>
    <w:rsid w:val="001E7E41"/>
    <w:rsid w:val="001F01C8"/>
    <w:rsid w:val="001F094C"/>
    <w:rsid w:val="001F096D"/>
    <w:rsid w:val="001F0D2D"/>
    <w:rsid w:val="001F103C"/>
    <w:rsid w:val="001F115F"/>
    <w:rsid w:val="001F166B"/>
    <w:rsid w:val="001F29EB"/>
    <w:rsid w:val="001F2A35"/>
    <w:rsid w:val="001F2C96"/>
    <w:rsid w:val="001F2F42"/>
    <w:rsid w:val="001F2F73"/>
    <w:rsid w:val="001F3145"/>
    <w:rsid w:val="001F32F1"/>
    <w:rsid w:val="001F3338"/>
    <w:rsid w:val="001F3F76"/>
    <w:rsid w:val="001F4127"/>
    <w:rsid w:val="001F4349"/>
    <w:rsid w:val="001F448E"/>
    <w:rsid w:val="001F45AA"/>
    <w:rsid w:val="001F496B"/>
    <w:rsid w:val="001F4A70"/>
    <w:rsid w:val="001F4BA9"/>
    <w:rsid w:val="001F576A"/>
    <w:rsid w:val="001F578A"/>
    <w:rsid w:val="001F5AE9"/>
    <w:rsid w:val="001F5CE3"/>
    <w:rsid w:val="001F5E46"/>
    <w:rsid w:val="001F62B2"/>
    <w:rsid w:val="001F63BE"/>
    <w:rsid w:val="001F6569"/>
    <w:rsid w:val="001F6F5D"/>
    <w:rsid w:val="001F73B4"/>
    <w:rsid w:val="001F7BAF"/>
    <w:rsid w:val="001F7CE5"/>
    <w:rsid w:val="001F7DBD"/>
    <w:rsid w:val="002000C1"/>
    <w:rsid w:val="002001F2"/>
    <w:rsid w:val="002002C4"/>
    <w:rsid w:val="0020077C"/>
    <w:rsid w:val="002007DD"/>
    <w:rsid w:val="002008AC"/>
    <w:rsid w:val="00200AFE"/>
    <w:rsid w:val="00200D49"/>
    <w:rsid w:val="00200F9E"/>
    <w:rsid w:val="0020137E"/>
    <w:rsid w:val="0020147D"/>
    <w:rsid w:val="00201CD5"/>
    <w:rsid w:val="00201D55"/>
    <w:rsid w:val="00201F5D"/>
    <w:rsid w:val="00202505"/>
    <w:rsid w:val="00202F1E"/>
    <w:rsid w:val="00203655"/>
    <w:rsid w:val="00203C21"/>
    <w:rsid w:val="00203D4D"/>
    <w:rsid w:val="00203DAD"/>
    <w:rsid w:val="002041AE"/>
    <w:rsid w:val="00204838"/>
    <w:rsid w:val="002049ED"/>
    <w:rsid w:val="00204B59"/>
    <w:rsid w:val="002051D9"/>
    <w:rsid w:val="002053D2"/>
    <w:rsid w:val="002056E0"/>
    <w:rsid w:val="0020579E"/>
    <w:rsid w:val="00205A8C"/>
    <w:rsid w:val="0020614E"/>
    <w:rsid w:val="002065B9"/>
    <w:rsid w:val="002068F9"/>
    <w:rsid w:val="00206CD3"/>
    <w:rsid w:val="00206D9E"/>
    <w:rsid w:val="00207693"/>
    <w:rsid w:val="0020787E"/>
    <w:rsid w:val="00210572"/>
    <w:rsid w:val="00210B08"/>
    <w:rsid w:val="00210E42"/>
    <w:rsid w:val="00210E80"/>
    <w:rsid w:val="00210E92"/>
    <w:rsid w:val="002110BA"/>
    <w:rsid w:val="002112AD"/>
    <w:rsid w:val="0021143D"/>
    <w:rsid w:val="00211714"/>
    <w:rsid w:val="002118F8"/>
    <w:rsid w:val="002123BC"/>
    <w:rsid w:val="002128E1"/>
    <w:rsid w:val="00212BDC"/>
    <w:rsid w:val="00212E16"/>
    <w:rsid w:val="002131BD"/>
    <w:rsid w:val="00213441"/>
    <w:rsid w:val="002136E6"/>
    <w:rsid w:val="002137A2"/>
    <w:rsid w:val="002137B0"/>
    <w:rsid w:val="00213B01"/>
    <w:rsid w:val="00213CB8"/>
    <w:rsid w:val="0021422C"/>
    <w:rsid w:val="002142F2"/>
    <w:rsid w:val="0021455A"/>
    <w:rsid w:val="00214B27"/>
    <w:rsid w:val="0021543D"/>
    <w:rsid w:val="00215A0C"/>
    <w:rsid w:val="00215C89"/>
    <w:rsid w:val="00215EB5"/>
    <w:rsid w:val="00215FC1"/>
    <w:rsid w:val="002163E3"/>
    <w:rsid w:val="002164BB"/>
    <w:rsid w:val="002168C7"/>
    <w:rsid w:val="00216E60"/>
    <w:rsid w:val="00217180"/>
    <w:rsid w:val="00217274"/>
    <w:rsid w:val="0021738B"/>
    <w:rsid w:val="00217B6D"/>
    <w:rsid w:val="0022032D"/>
    <w:rsid w:val="00220676"/>
    <w:rsid w:val="002209AC"/>
    <w:rsid w:val="00220B24"/>
    <w:rsid w:val="00220DDA"/>
    <w:rsid w:val="00220E4F"/>
    <w:rsid w:val="002214A7"/>
    <w:rsid w:val="0022152C"/>
    <w:rsid w:val="00221AF0"/>
    <w:rsid w:val="00221C44"/>
    <w:rsid w:val="00221E6A"/>
    <w:rsid w:val="00221F9A"/>
    <w:rsid w:val="0022205B"/>
    <w:rsid w:val="0022237D"/>
    <w:rsid w:val="00222803"/>
    <w:rsid w:val="00222EE8"/>
    <w:rsid w:val="0022349F"/>
    <w:rsid w:val="00223644"/>
    <w:rsid w:val="002239E5"/>
    <w:rsid w:val="00223D4A"/>
    <w:rsid w:val="002243D4"/>
    <w:rsid w:val="00224C2E"/>
    <w:rsid w:val="00224DF5"/>
    <w:rsid w:val="00225303"/>
    <w:rsid w:val="002253FC"/>
    <w:rsid w:val="00225458"/>
    <w:rsid w:val="0022558B"/>
    <w:rsid w:val="00225A69"/>
    <w:rsid w:val="00225EE0"/>
    <w:rsid w:val="00226099"/>
    <w:rsid w:val="002270C4"/>
    <w:rsid w:val="002271D5"/>
    <w:rsid w:val="00227C6F"/>
    <w:rsid w:val="00227DDE"/>
    <w:rsid w:val="00230617"/>
    <w:rsid w:val="00230676"/>
    <w:rsid w:val="00230783"/>
    <w:rsid w:val="00230D6A"/>
    <w:rsid w:val="00231092"/>
    <w:rsid w:val="00231173"/>
    <w:rsid w:val="0023121E"/>
    <w:rsid w:val="00231279"/>
    <w:rsid w:val="00231E6D"/>
    <w:rsid w:val="00232043"/>
    <w:rsid w:val="0023271F"/>
    <w:rsid w:val="00232CBB"/>
    <w:rsid w:val="002331F2"/>
    <w:rsid w:val="0023329F"/>
    <w:rsid w:val="00233657"/>
    <w:rsid w:val="00233720"/>
    <w:rsid w:val="00233BE6"/>
    <w:rsid w:val="00233C37"/>
    <w:rsid w:val="00233F92"/>
    <w:rsid w:val="00234564"/>
    <w:rsid w:val="00234D43"/>
    <w:rsid w:val="00234EEA"/>
    <w:rsid w:val="00234FF9"/>
    <w:rsid w:val="002352DE"/>
    <w:rsid w:val="002353A2"/>
    <w:rsid w:val="002357A2"/>
    <w:rsid w:val="00235842"/>
    <w:rsid w:val="00235A4C"/>
    <w:rsid w:val="00235BE0"/>
    <w:rsid w:val="00235BF0"/>
    <w:rsid w:val="002361C6"/>
    <w:rsid w:val="0023689D"/>
    <w:rsid w:val="00236F8F"/>
    <w:rsid w:val="002377FA"/>
    <w:rsid w:val="00237A0C"/>
    <w:rsid w:val="00240384"/>
    <w:rsid w:val="00240704"/>
    <w:rsid w:val="002409F1"/>
    <w:rsid w:val="00240D17"/>
    <w:rsid w:val="00240F0E"/>
    <w:rsid w:val="00241432"/>
    <w:rsid w:val="002415F3"/>
    <w:rsid w:val="002418AC"/>
    <w:rsid w:val="00241B0C"/>
    <w:rsid w:val="00241CB8"/>
    <w:rsid w:val="00241D2D"/>
    <w:rsid w:val="00242331"/>
    <w:rsid w:val="002426F1"/>
    <w:rsid w:val="00242718"/>
    <w:rsid w:val="00242D05"/>
    <w:rsid w:val="00242DF0"/>
    <w:rsid w:val="00243248"/>
    <w:rsid w:val="00243270"/>
    <w:rsid w:val="002433AA"/>
    <w:rsid w:val="00243694"/>
    <w:rsid w:val="00243986"/>
    <w:rsid w:val="002439D5"/>
    <w:rsid w:val="00243BCE"/>
    <w:rsid w:val="002445E5"/>
    <w:rsid w:val="00244814"/>
    <w:rsid w:val="002449B0"/>
    <w:rsid w:val="00244DC9"/>
    <w:rsid w:val="00244ED3"/>
    <w:rsid w:val="00245394"/>
    <w:rsid w:val="00245B18"/>
    <w:rsid w:val="00245D38"/>
    <w:rsid w:val="00245F70"/>
    <w:rsid w:val="0024651D"/>
    <w:rsid w:val="00246921"/>
    <w:rsid w:val="00246CAC"/>
    <w:rsid w:val="00246F27"/>
    <w:rsid w:val="002476AF"/>
    <w:rsid w:val="0025012E"/>
    <w:rsid w:val="00250230"/>
    <w:rsid w:val="00250355"/>
    <w:rsid w:val="00250389"/>
    <w:rsid w:val="002507E0"/>
    <w:rsid w:val="00250AE4"/>
    <w:rsid w:val="00251053"/>
    <w:rsid w:val="00251333"/>
    <w:rsid w:val="00251720"/>
    <w:rsid w:val="002518C8"/>
    <w:rsid w:val="00251BF6"/>
    <w:rsid w:val="00251D2C"/>
    <w:rsid w:val="00251E8D"/>
    <w:rsid w:val="002520BC"/>
    <w:rsid w:val="00252F53"/>
    <w:rsid w:val="00253297"/>
    <w:rsid w:val="0025350D"/>
    <w:rsid w:val="00253563"/>
    <w:rsid w:val="0025384A"/>
    <w:rsid w:val="00253944"/>
    <w:rsid w:val="002539E4"/>
    <w:rsid w:val="00253D4A"/>
    <w:rsid w:val="002540A9"/>
    <w:rsid w:val="00254298"/>
    <w:rsid w:val="00254633"/>
    <w:rsid w:val="00254683"/>
    <w:rsid w:val="00254961"/>
    <w:rsid w:val="00254EE4"/>
    <w:rsid w:val="00255BC8"/>
    <w:rsid w:val="00255C2F"/>
    <w:rsid w:val="00256098"/>
    <w:rsid w:val="002560D4"/>
    <w:rsid w:val="002562F5"/>
    <w:rsid w:val="0025646E"/>
    <w:rsid w:val="002568DC"/>
    <w:rsid w:val="00256CC5"/>
    <w:rsid w:val="00256DDB"/>
    <w:rsid w:val="00256E4B"/>
    <w:rsid w:val="00256F7E"/>
    <w:rsid w:val="00257044"/>
    <w:rsid w:val="00257382"/>
    <w:rsid w:val="00257674"/>
    <w:rsid w:val="0025795B"/>
    <w:rsid w:val="00257A65"/>
    <w:rsid w:val="00257B2F"/>
    <w:rsid w:val="00257BFD"/>
    <w:rsid w:val="00257C2F"/>
    <w:rsid w:val="00257DC4"/>
    <w:rsid w:val="002601C0"/>
    <w:rsid w:val="00260CDE"/>
    <w:rsid w:val="002612DD"/>
    <w:rsid w:val="002613BA"/>
    <w:rsid w:val="0026155A"/>
    <w:rsid w:val="00261596"/>
    <w:rsid w:val="002615FB"/>
    <w:rsid w:val="002616BD"/>
    <w:rsid w:val="0026194D"/>
    <w:rsid w:val="00261A7D"/>
    <w:rsid w:val="00261A9A"/>
    <w:rsid w:val="00261CB3"/>
    <w:rsid w:val="00261DE5"/>
    <w:rsid w:val="00262173"/>
    <w:rsid w:val="00262309"/>
    <w:rsid w:val="00262580"/>
    <w:rsid w:val="00262773"/>
    <w:rsid w:val="00262A0B"/>
    <w:rsid w:val="00262A69"/>
    <w:rsid w:val="00262A87"/>
    <w:rsid w:val="00262B04"/>
    <w:rsid w:val="00262C09"/>
    <w:rsid w:val="00263183"/>
    <w:rsid w:val="0026325F"/>
    <w:rsid w:val="0026349A"/>
    <w:rsid w:val="0026383D"/>
    <w:rsid w:val="00263E22"/>
    <w:rsid w:val="00264EBC"/>
    <w:rsid w:val="0026559F"/>
    <w:rsid w:val="00265E35"/>
    <w:rsid w:val="00266A94"/>
    <w:rsid w:val="00266BFE"/>
    <w:rsid w:val="00266DBD"/>
    <w:rsid w:val="002672BF"/>
    <w:rsid w:val="0026737C"/>
    <w:rsid w:val="00267F5C"/>
    <w:rsid w:val="0027013C"/>
    <w:rsid w:val="002709C5"/>
    <w:rsid w:val="00270A27"/>
    <w:rsid w:val="00270A51"/>
    <w:rsid w:val="00270AF7"/>
    <w:rsid w:val="00270E26"/>
    <w:rsid w:val="002719D7"/>
    <w:rsid w:val="00271A6D"/>
    <w:rsid w:val="00271AF8"/>
    <w:rsid w:val="00271D3D"/>
    <w:rsid w:val="0027206F"/>
    <w:rsid w:val="002726C1"/>
    <w:rsid w:val="00272BAF"/>
    <w:rsid w:val="00273912"/>
    <w:rsid w:val="00273BAC"/>
    <w:rsid w:val="00273BD8"/>
    <w:rsid w:val="00273CCF"/>
    <w:rsid w:val="00274068"/>
    <w:rsid w:val="002742FB"/>
    <w:rsid w:val="0027463E"/>
    <w:rsid w:val="002747F6"/>
    <w:rsid w:val="00274A4E"/>
    <w:rsid w:val="00274F59"/>
    <w:rsid w:val="00275816"/>
    <w:rsid w:val="00275A0E"/>
    <w:rsid w:val="00275EB1"/>
    <w:rsid w:val="002768F5"/>
    <w:rsid w:val="00276F01"/>
    <w:rsid w:val="00277037"/>
    <w:rsid w:val="002775A3"/>
    <w:rsid w:val="00277818"/>
    <w:rsid w:val="00277B53"/>
    <w:rsid w:val="00280622"/>
    <w:rsid w:val="00280789"/>
    <w:rsid w:val="00280858"/>
    <w:rsid w:val="00280921"/>
    <w:rsid w:val="00280F0D"/>
    <w:rsid w:val="00281005"/>
    <w:rsid w:val="00281275"/>
    <w:rsid w:val="00281AB9"/>
    <w:rsid w:val="00281C2D"/>
    <w:rsid w:val="00281E80"/>
    <w:rsid w:val="0028203A"/>
    <w:rsid w:val="002821FE"/>
    <w:rsid w:val="00282675"/>
    <w:rsid w:val="00282D23"/>
    <w:rsid w:val="00282F08"/>
    <w:rsid w:val="0028300A"/>
    <w:rsid w:val="002830DC"/>
    <w:rsid w:val="002838D1"/>
    <w:rsid w:val="00283BAD"/>
    <w:rsid w:val="00283C0A"/>
    <w:rsid w:val="002841BF"/>
    <w:rsid w:val="002841C4"/>
    <w:rsid w:val="0028464E"/>
    <w:rsid w:val="00284825"/>
    <w:rsid w:val="00284CD5"/>
    <w:rsid w:val="00284FE1"/>
    <w:rsid w:val="00285B4C"/>
    <w:rsid w:val="00285D77"/>
    <w:rsid w:val="00286024"/>
    <w:rsid w:val="00286393"/>
    <w:rsid w:val="002865D5"/>
    <w:rsid w:val="00286BAA"/>
    <w:rsid w:val="00286D01"/>
    <w:rsid w:val="00286FBC"/>
    <w:rsid w:val="00287108"/>
    <w:rsid w:val="00287326"/>
    <w:rsid w:val="002873C5"/>
    <w:rsid w:val="00287D22"/>
    <w:rsid w:val="00287F44"/>
    <w:rsid w:val="002907B3"/>
    <w:rsid w:val="00290A77"/>
    <w:rsid w:val="00290C06"/>
    <w:rsid w:val="00290EE7"/>
    <w:rsid w:val="002911B9"/>
    <w:rsid w:val="00291BFB"/>
    <w:rsid w:val="0029207A"/>
    <w:rsid w:val="002920D2"/>
    <w:rsid w:val="00292161"/>
    <w:rsid w:val="00292497"/>
    <w:rsid w:val="002925BC"/>
    <w:rsid w:val="0029279D"/>
    <w:rsid w:val="00292E54"/>
    <w:rsid w:val="0029304D"/>
    <w:rsid w:val="002938AE"/>
    <w:rsid w:val="00293915"/>
    <w:rsid w:val="00293997"/>
    <w:rsid w:val="002939F5"/>
    <w:rsid w:val="00293DAA"/>
    <w:rsid w:val="002942F4"/>
    <w:rsid w:val="00294348"/>
    <w:rsid w:val="0029444E"/>
    <w:rsid w:val="00294A00"/>
    <w:rsid w:val="00294C68"/>
    <w:rsid w:val="00294C90"/>
    <w:rsid w:val="00294CD4"/>
    <w:rsid w:val="00294CF9"/>
    <w:rsid w:val="00295011"/>
    <w:rsid w:val="0029561D"/>
    <w:rsid w:val="00295D5D"/>
    <w:rsid w:val="00296088"/>
    <w:rsid w:val="002961A7"/>
    <w:rsid w:val="00296300"/>
    <w:rsid w:val="00296922"/>
    <w:rsid w:val="002969BC"/>
    <w:rsid w:val="00296A1F"/>
    <w:rsid w:val="00296BCF"/>
    <w:rsid w:val="0029702D"/>
    <w:rsid w:val="00297C69"/>
    <w:rsid w:val="00297E47"/>
    <w:rsid w:val="002A028D"/>
    <w:rsid w:val="002A096F"/>
    <w:rsid w:val="002A0973"/>
    <w:rsid w:val="002A0CDA"/>
    <w:rsid w:val="002A127D"/>
    <w:rsid w:val="002A1843"/>
    <w:rsid w:val="002A202F"/>
    <w:rsid w:val="002A212E"/>
    <w:rsid w:val="002A2186"/>
    <w:rsid w:val="002A26D7"/>
    <w:rsid w:val="002A33B4"/>
    <w:rsid w:val="002A3576"/>
    <w:rsid w:val="002A35CF"/>
    <w:rsid w:val="002A36B0"/>
    <w:rsid w:val="002A3742"/>
    <w:rsid w:val="002A395C"/>
    <w:rsid w:val="002A3D39"/>
    <w:rsid w:val="002A3DE5"/>
    <w:rsid w:val="002A4416"/>
    <w:rsid w:val="002A46DB"/>
    <w:rsid w:val="002A4855"/>
    <w:rsid w:val="002A4BC7"/>
    <w:rsid w:val="002A4C07"/>
    <w:rsid w:val="002A4C25"/>
    <w:rsid w:val="002A4DEC"/>
    <w:rsid w:val="002A4E96"/>
    <w:rsid w:val="002A543E"/>
    <w:rsid w:val="002A5CF3"/>
    <w:rsid w:val="002A607C"/>
    <w:rsid w:val="002A60DC"/>
    <w:rsid w:val="002A6127"/>
    <w:rsid w:val="002A6395"/>
    <w:rsid w:val="002A6502"/>
    <w:rsid w:val="002A6858"/>
    <w:rsid w:val="002A691C"/>
    <w:rsid w:val="002A696C"/>
    <w:rsid w:val="002A6970"/>
    <w:rsid w:val="002A71A6"/>
    <w:rsid w:val="002A7903"/>
    <w:rsid w:val="002A7F9F"/>
    <w:rsid w:val="002B01FC"/>
    <w:rsid w:val="002B09B2"/>
    <w:rsid w:val="002B09C6"/>
    <w:rsid w:val="002B09DC"/>
    <w:rsid w:val="002B1125"/>
    <w:rsid w:val="002B1385"/>
    <w:rsid w:val="002B1518"/>
    <w:rsid w:val="002B1AA5"/>
    <w:rsid w:val="002B2036"/>
    <w:rsid w:val="002B2194"/>
    <w:rsid w:val="002B286C"/>
    <w:rsid w:val="002B3395"/>
    <w:rsid w:val="002B36CE"/>
    <w:rsid w:val="002B3A44"/>
    <w:rsid w:val="002B3A4D"/>
    <w:rsid w:val="002B3F48"/>
    <w:rsid w:val="002B4349"/>
    <w:rsid w:val="002B469C"/>
    <w:rsid w:val="002B4B0E"/>
    <w:rsid w:val="002B505F"/>
    <w:rsid w:val="002B5A09"/>
    <w:rsid w:val="002B5AA2"/>
    <w:rsid w:val="002B5BFB"/>
    <w:rsid w:val="002B6291"/>
    <w:rsid w:val="002B672B"/>
    <w:rsid w:val="002B6905"/>
    <w:rsid w:val="002B6B9C"/>
    <w:rsid w:val="002B6C8B"/>
    <w:rsid w:val="002B7AA9"/>
    <w:rsid w:val="002B7B03"/>
    <w:rsid w:val="002C0418"/>
    <w:rsid w:val="002C0517"/>
    <w:rsid w:val="002C0973"/>
    <w:rsid w:val="002C09AD"/>
    <w:rsid w:val="002C09CF"/>
    <w:rsid w:val="002C0A3E"/>
    <w:rsid w:val="002C0A95"/>
    <w:rsid w:val="002C0CB3"/>
    <w:rsid w:val="002C0D62"/>
    <w:rsid w:val="002C1218"/>
    <w:rsid w:val="002C1451"/>
    <w:rsid w:val="002C14CD"/>
    <w:rsid w:val="002C17D3"/>
    <w:rsid w:val="002C1983"/>
    <w:rsid w:val="002C1ABD"/>
    <w:rsid w:val="002C1C27"/>
    <w:rsid w:val="002C1C9A"/>
    <w:rsid w:val="002C1EAE"/>
    <w:rsid w:val="002C2149"/>
    <w:rsid w:val="002C2201"/>
    <w:rsid w:val="002C2291"/>
    <w:rsid w:val="002C266E"/>
    <w:rsid w:val="002C2993"/>
    <w:rsid w:val="002C2AA6"/>
    <w:rsid w:val="002C2F23"/>
    <w:rsid w:val="002C2F6A"/>
    <w:rsid w:val="002C38BB"/>
    <w:rsid w:val="002C39AC"/>
    <w:rsid w:val="002C3A03"/>
    <w:rsid w:val="002C3DB6"/>
    <w:rsid w:val="002C3F85"/>
    <w:rsid w:val="002C4013"/>
    <w:rsid w:val="002C43AB"/>
    <w:rsid w:val="002C454F"/>
    <w:rsid w:val="002C4D9B"/>
    <w:rsid w:val="002C4FBF"/>
    <w:rsid w:val="002C5675"/>
    <w:rsid w:val="002C5BAE"/>
    <w:rsid w:val="002C5BB7"/>
    <w:rsid w:val="002C5BB8"/>
    <w:rsid w:val="002C5EF2"/>
    <w:rsid w:val="002C60C8"/>
    <w:rsid w:val="002C6271"/>
    <w:rsid w:val="002C6348"/>
    <w:rsid w:val="002C647D"/>
    <w:rsid w:val="002C678C"/>
    <w:rsid w:val="002C688E"/>
    <w:rsid w:val="002C7A63"/>
    <w:rsid w:val="002C7A7E"/>
    <w:rsid w:val="002C7AFB"/>
    <w:rsid w:val="002D01A4"/>
    <w:rsid w:val="002D0213"/>
    <w:rsid w:val="002D035E"/>
    <w:rsid w:val="002D0606"/>
    <w:rsid w:val="002D0809"/>
    <w:rsid w:val="002D0F7A"/>
    <w:rsid w:val="002D1019"/>
    <w:rsid w:val="002D13EE"/>
    <w:rsid w:val="002D1490"/>
    <w:rsid w:val="002D184D"/>
    <w:rsid w:val="002D2043"/>
    <w:rsid w:val="002D206E"/>
    <w:rsid w:val="002D2D0E"/>
    <w:rsid w:val="002D3314"/>
    <w:rsid w:val="002D3446"/>
    <w:rsid w:val="002D351D"/>
    <w:rsid w:val="002D39EF"/>
    <w:rsid w:val="002D3C28"/>
    <w:rsid w:val="002D43B3"/>
    <w:rsid w:val="002D4553"/>
    <w:rsid w:val="002D4667"/>
    <w:rsid w:val="002D46D9"/>
    <w:rsid w:val="002D5882"/>
    <w:rsid w:val="002D5892"/>
    <w:rsid w:val="002D58BD"/>
    <w:rsid w:val="002D5A69"/>
    <w:rsid w:val="002D63F5"/>
    <w:rsid w:val="002D6587"/>
    <w:rsid w:val="002D68FB"/>
    <w:rsid w:val="002D6967"/>
    <w:rsid w:val="002D6D61"/>
    <w:rsid w:val="002D6EB5"/>
    <w:rsid w:val="002D73B7"/>
    <w:rsid w:val="002D7CE2"/>
    <w:rsid w:val="002D7E82"/>
    <w:rsid w:val="002E05C6"/>
    <w:rsid w:val="002E11A6"/>
    <w:rsid w:val="002E12A5"/>
    <w:rsid w:val="002E173A"/>
    <w:rsid w:val="002E17A6"/>
    <w:rsid w:val="002E1AC5"/>
    <w:rsid w:val="002E1BFD"/>
    <w:rsid w:val="002E1FEA"/>
    <w:rsid w:val="002E2078"/>
    <w:rsid w:val="002E2738"/>
    <w:rsid w:val="002E27B0"/>
    <w:rsid w:val="002E28FD"/>
    <w:rsid w:val="002E29F6"/>
    <w:rsid w:val="002E35E7"/>
    <w:rsid w:val="002E36AF"/>
    <w:rsid w:val="002E3887"/>
    <w:rsid w:val="002E3A9F"/>
    <w:rsid w:val="002E3B74"/>
    <w:rsid w:val="002E3C14"/>
    <w:rsid w:val="002E41F1"/>
    <w:rsid w:val="002E482C"/>
    <w:rsid w:val="002E4AB3"/>
    <w:rsid w:val="002E4AEF"/>
    <w:rsid w:val="002E4C5C"/>
    <w:rsid w:val="002E50AD"/>
    <w:rsid w:val="002E5201"/>
    <w:rsid w:val="002E52CC"/>
    <w:rsid w:val="002E53F3"/>
    <w:rsid w:val="002E5688"/>
    <w:rsid w:val="002E5BBD"/>
    <w:rsid w:val="002E5C14"/>
    <w:rsid w:val="002E5C2B"/>
    <w:rsid w:val="002E6B08"/>
    <w:rsid w:val="002E6B9D"/>
    <w:rsid w:val="002E6C6D"/>
    <w:rsid w:val="002E7033"/>
    <w:rsid w:val="002E7144"/>
    <w:rsid w:val="002E71A4"/>
    <w:rsid w:val="002E782A"/>
    <w:rsid w:val="002E7C2E"/>
    <w:rsid w:val="002F03DB"/>
    <w:rsid w:val="002F0A05"/>
    <w:rsid w:val="002F0E76"/>
    <w:rsid w:val="002F12AC"/>
    <w:rsid w:val="002F14C8"/>
    <w:rsid w:val="002F19FB"/>
    <w:rsid w:val="002F2894"/>
    <w:rsid w:val="002F29AE"/>
    <w:rsid w:val="002F2AD1"/>
    <w:rsid w:val="002F2C71"/>
    <w:rsid w:val="002F2D52"/>
    <w:rsid w:val="002F31DC"/>
    <w:rsid w:val="002F32B6"/>
    <w:rsid w:val="002F37D3"/>
    <w:rsid w:val="002F3AB2"/>
    <w:rsid w:val="002F3E16"/>
    <w:rsid w:val="002F3E82"/>
    <w:rsid w:val="002F3EF6"/>
    <w:rsid w:val="002F448D"/>
    <w:rsid w:val="002F4575"/>
    <w:rsid w:val="002F47E9"/>
    <w:rsid w:val="002F4804"/>
    <w:rsid w:val="002F48CA"/>
    <w:rsid w:val="002F48EE"/>
    <w:rsid w:val="002F4B79"/>
    <w:rsid w:val="002F4BE5"/>
    <w:rsid w:val="002F4D70"/>
    <w:rsid w:val="002F4E7E"/>
    <w:rsid w:val="002F51A6"/>
    <w:rsid w:val="002F582A"/>
    <w:rsid w:val="002F6702"/>
    <w:rsid w:val="002F6861"/>
    <w:rsid w:val="002F697E"/>
    <w:rsid w:val="002F6A25"/>
    <w:rsid w:val="002F7511"/>
    <w:rsid w:val="002F7D7B"/>
    <w:rsid w:val="002F7F80"/>
    <w:rsid w:val="00300420"/>
    <w:rsid w:val="00300526"/>
    <w:rsid w:val="00300BFF"/>
    <w:rsid w:val="00300C09"/>
    <w:rsid w:val="00300CBA"/>
    <w:rsid w:val="00300D46"/>
    <w:rsid w:val="00301517"/>
    <w:rsid w:val="00301812"/>
    <w:rsid w:val="0030197A"/>
    <w:rsid w:val="00301A4A"/>
    <w:rsid w:val="00302B3B"/>
    <w:rsid w:val="00302D0D"/>
    <w:rsid w:val="00302F1C"/>
    <w:rsid w:val="00302FE0"/>
    <w:rsid w:val="0030300B"/>
    <w:rsid w:val="00303AD9"/>
    <w:rsid w:val="00303B3D"/>
    <w:rsid w:val="00303BE8"/>
    <w:rsid w:val="00304025"/>
    <w:rsid w:val="0030411B"/>
    <w:rsid w:val="003041FA"/>
    <w:rsid w:val="003046DD"/>
    <w:rsid w:val="00304798"/>
    <w:rsid w:val="00304893"/>
    <w:rsid w:val="00304A2F"/>
    <w:rsid w:val="00304DAB"/>
    <w:rsid w:val="00304FF8"/>
    <w:rsid w:val="0030532F"/>
    <w:rsid w:val="00305954"/>
    <w:rsid w:val="00305E5B"/>
    <w:rsid w:val="0030695F"/>
    <w:rsid w:val="00306AC6"/>
    <w:rsid w:val="003073F3"/>
    <w:rsid w:val="003073FA"/>
    <w:rsid w:val="00307788"/>
    <w:rsid w:val="00307811"/>
    <w:rsid w:val="00307AA2"/>
    <w:rsid w:val="003106F1"/>
    <w:rsid w:val="00310768"/>
    <w:rsid w:val="003109AA"/>
    <w:rsid w:val="00310AD6"/>
    <w:rsid w:val="00310BFC"/>
    <w:rsid w:val="00310CD8"/>
    <w:rsid w:val="00311258"/>
    <w:rsid w:val="003115E0"/>
    <w:rsid w:val="00311636"/>
    <w:rsid w:val="00311779"/>
    <w:rsid w:val="0031193E"/>
    <w:rsid w:val="00311CE8"/>
    <w:rsid w:val="00311FA4"/>
    <w:rsid w:val="003127A5"/>
    <w:rsid w:val="0031294C"/>
    <w:rsid w:val="00312BF4"/>
    <w:rsid w:val="00312C18"/>
    <w:rsid w:val="00312C2A"/>
    <w:rsid w:val="00313377"/>
    <w:rsid w:val="00313AD7"/>
    <w:rsid w:val="003141C0"/>
    <w:rsid w:val="00314349"/>
    <w:rsid w:val="0031451F"/>
    <w:rsid w:val="003145E6"/>
    <w:rsid w:val="003146AC"/>
    <w:rsid w:val="003146F7"/>
    <w:rsid w:val="0031561C"/>
    <w:rsid w:val="003157EA"/>
    <w:rsid w:val="00315B2A"/>
    <w:rsid w:val="00315B7D"/>
    <w:rsid w:val="00315C00"/>
    <w:rsid w:val="00315E7F"/>
    <w:rsid w:val="003160CE"/>
    <w:rsid w:val="003161D5"/>
    <w:rsid w:val="00316465"/>
    <w:rsid w:val="003167FC"/>
    <w:rsid w:val="003168B9"/>
    <w:rsid w:val="00316937"/>
    <w:rsid w:val="0031697F"/>
    <w:rsid w:val="00317420"/>
    <w:rsid w:val="0031757C"/>
    <w:rsid w:val="003175F1"/>
    <w:rsid w:val="00317668"/>
    <w:rsid w:val="0031780A"/>
    <w:rsid w:val="00317999"/>
    <w:rsid w:val="00317D9E"/>
    <w:rsid w:val="00317DC9"/>
    <w:rsid w:val="00317E3C"/>
    <w:rsid w:val="003206B6"/>
    <w:rsid w:val="003207D1"/>
    <w:rsid w:val="00320D41"/>
    <w:rsid w:val="00320F7F"/>
    <w:rsid w:val="00320FE8"/>
    <w:rsid w:val="00321AAD"/>
    <w:rsid w:val="00321AB2"/>
    <w:rsid w:val="00321B55"/>
    <w:rsid w:val="00321EA4"/>
    <w:rsid w:val="00322774"/>
    <w:rsid w:val="00322CD6"/>
    <w:rsid w:val="00322D8A"/>
    <w:rsid w:val="00322E5D"/>
    <w:rsid w:val="003230ED"/>
    <w:rsid w:val="003233D4"/>
    <w:rsid w:val="00323D77"/>
    <w:rsid w:val="00323E2A"/>
    <w:rsid w:val="00323F8A"/>
    <w:rsid w:val="00324102"/>
    <w:rsid w:val="00324191"/>
    <w:rsid w:val="003247E9"/>
    <w:rsid w:val="00324A45"/>
    <w:rsid w:val="00325B67"/>
    <w:rsid w:val="00325CA4"/>
    <w:rsid w:val="00325D03"/>
    <w:rsid w:val="00325D6F"/>
    <w:rsid w:val="00326231"/>
    <w:rsid w:val="00326510"/>
    <w:rsid w:val="00326981"/>
    <w:rsid w:val="0032699D"/>
    <w:rsid w:val="00327459"/>
    <w:rsid w:val="003277B9"/>
    <w:rsid w:val="003278CE"/>
    <w:rsid w:val="00327BB3"/>
    <w:rsid w:val="00327E2D"/>
    <w:rsid w:val="003309B1"/>
    <w:rsid w:val="00330B90"/>
    <w:rsid w:val="00330F92"/>
    <w:rsid w:val="003311D6"/>
    <w:rsid w:val="003312D9"/>
    <w:rsid w:val="0033161D"/>
    <w:rsid w:val="00331648"/>
    <w:rsid w:val="0033220D"/>
    <w:rsid w:val="003326C0"/>
    <w:rsid w:val="003327AF"/>
    <w:rsid w:val="0033297B"/>
    <w:rsid w:val="0033299B"/>
    <w:rsid w:val="00332A4A"/>
    <w:rsid w:val="00332B76"/>
    <w:rsid w:val="00332CF9"/>
    <w:rsid w:val="00333700"/>
    <w:rsid w:val="003338B9"/>
    <w:rsid w:val="00333E7E"/>
    <w:rsid w:val="003341C2"/>
    <w:rsid w:val="003341DA"/>
    <w:rsid w:val="00334522"/>
    <w:rsid w:val="00334552"/>
    <w:rsid w:val="003345A0"/>
    <w:rsid w:val="003347D2"/>
    <w:rsid w:val="00334975"/>
    <w:rsid w:val="0033497D"/>
    <w:rsid w:val="00334CF0"/>
    <w:rsid w:val="00334F2C"/>
    <w:rsid w:val="003350F6"/>
    <w:rsid w:val="00335AB4"/>
    <w:rsid w:val="00335B74"/>
    <w:rsid w:val="00335DEC"/>
    <w:rsid w:val="00335E00"/>
    <w:rsid w:val="00336264"/>
    <w:rsid w:val="00336335"/>
    <w:rsid w:val="00336372"/>
    <w:rsid w:val="0033667F"/>
    <w:rsid w:val="00336DDF"/>
    <w:rsid w:val="00336F90"/>
    <w:rsid w:val="0033700C"/>
    <w:rsid w:val="0033754F"/>
    <w:rsid w:val="0033771E"/>
    <w:rsid w:val="00337F85"/>
    <w:rsid w:val="0034045C"/>
    <w:rsid w:val="00340977"/>
    <w:rsid w:val="00340ACD"/>
    <w:rsid w:val="00341C90"/>
    <w:rsid w:val="00341E2E"/>
    <w:rsid w:val="003422CA"/>
    <w:rsid w:val="00342477"/>
    <w:rsid w:val="003424CB"/>
    <w:rsid w:val="003429AC"/>
    <w:rsid w:val="00342B3F"/>
    <w:rsid w:val="00342FBA"/>
    <w:rsid w:val="0034328F"/>
    <w:rsid w:val="003432C1"/>
    <w:rsid w:val="0034378F"/>
    <w:rsid w:val="0034384C"/>
    <w:rsid w:val="00344047"/>
    <w:rsid w:val="003442A1"/>
    <w:rsid w:val="0034439F"/>
    <w:rsid w:val="00344FDC"/>
    <w:rsid w:val="003450CE"/>
    <w:rsid w:val="00345663"/>
    <w:rsid w:val="00345CD8"/>
    <w:rsid w:val="00345DEE"/>
    <w:rsid w:val="00345E99"/>
    <w:rsid w:val="00346045"/>
    <w:rsid w:val="00346249"/>
    <w:rsid w:val="00346311"/>
    <w:rsid w:val="003463AC"/>
    <w:rsid w:val="00346458"/>
    <w:rsid w:val="003465D8"/>
    <w:rsid w:val="003465DF"/>
    <w:rsid w:val="00346A5A"/>
    <w:rsid w:val="00346C25"/>
    <w:rsid w:val="003470E4"/>
    <w:rsid w:val="00347C0D"/>
    <w:rsid w:val="00350189"/>
    <w:rsid w:val="003506BD"/>
    <w:rsid w:val="003507EA"/>
    <w:rsid w:val="00350F68"/>
    <w:rsid w:val="00351051"/>
    <w:rsid w:val="00351142"/>
    <w:rsid w:val="00351256"/>
    <w:rsid w:val="00352216"/>
    <w:rsid w:val="00352278"/>
    <w:rsid w:val="00352473"/>
    <w:rsid w:val="00352642"/>
    <w:rsid w:val="00352B8B"/>
    <w:rsid w:val="00352DA2"/>
    <w:rsid w:val="00352F14"/>
    <w:rsid w:val="00352F49"/>
    <w:rsid w:val="003534BE"/>
    <w:rsid w:val="00353FEF"/>
    <w:rsid w:val="003542D9"/>
    <w:rsid w:val="003547E5"/>
    <w:rsid w:val="00354C1B"/>
    <w:rsid w:val="0035530B"/>
    <w:rsid w:val="003553A4"/>
    <w:rsid w:val="003553D2"/>
    <w:rsid w:val="00355702"/>
    <w:rsid w:val="003559A2"/>
    <w:rsid w:val="00355A13"/>
    <w:rsid w:val="00355E96"/>
    <w:rsid w:val="00356330"/>
    <w:rsid w:val="0035675C"/>
    <w:rsid w:val="00356809"/>
    <w:rsid w:val="003568AA"/>
    <w:rsid w:val="00356E8C"/>
    <w:rsid w:val="00356F73"/>
    <w:rsid w:val="00357153"/>
    <w:rsid w:val="0035719C"/>
    <w:rsid w:val="00357353"/>
    <w:rsid w:val="00357389"/>
    <w:rsid w:val="003579C1"/>
    <w:rsid w:val="00357C88"/>
    <w:rsid w:val="003601B7"/>
    <w:rsid w:val="003601E6"/>
    <w:rsid w:val="003603D6"/>
    <w:rsid w:val="0036048A"/>
    <w:rsid w:val="0036066D"/>
    <w:rsid w:val="00360BD1"/>
    <w:rsid w:val="003611F9"/>
    <w:rsid w:val="0036146E"/>
    <w:rsid w:val="003615A2"/>
    <w:rsid w:val="0036165B"/>
    <w:rsid w:val="00361DB4"/>
    <w:rsid w:val="00361E9D"/>
    <w:rsid w:val="00361F9C"/>
    <w:rsid w:val="0036202D"/>
    <w:rsid w:val="003621ED"/>
    <w:rsid w:val="00362244"/>
    <w:rsid w:val="003624EB"/>
    <w:rsid w:val="003629DA"/>
    <w:rsid w:val="00362D23"/>
    <w:rsid w:val="00362E71"/>
    <w:rsid w:val="00362FFE"/>
    <w:rsid w:val="00363043"/>
    <w:rsid w:val="0036332A"/>
    <w:rsid w:val="00363CDC"/>
    <w:rsid w:val="00363D19"/>
    <w:rsid w:val="003644E4"/>
    <w:rsid w:val="00364629"/>
    <w:rsid w:val="00364871"/>
    <w:rsid w:val="003649EE"/>
    <w:rsid w:val="003649F4"/>
    <w:rsid w:val="00364CB9"/>
    <w:rsid w:val="00364D58"/>
    <w:rsid w:val="00364D66"/>
    <w:rsid w:val="00364DE3"/>
    <w:rsid w:val="00365358"/>
    <w:rsid w:val="00365640"/>
    <w:rsid w:val="003661DE"/>
    <w:rsid w:val="00366CBA"/>
    <w:rsid w:val="00366F31"/>
    <w:rsid w:val="00367076"/>
    <w:rsid w:val="0036725E"/>
    <w:rsid w:val="003673EB"/>
    <w:rsid w:val="003675D2"/>
    <w:rsid w:val="003678D6"/>
    <w:rsid w:val="00370213"/>
    <w:rsid w:val="0037056C"/>
    <w:rsid w:val="00370944"/>
    <w:rsid w:val="0037119D"/>
    <w:rsid w:val="003711AC"/>
    <w:rsid w:val="00371216"/>
    <w:rsid w:val="003713BF"/>
    <w:rsid w:val="003717D5"/>
    <w:rsid w:val="00371D87"/>
    <w:rsid w:val="00371F9A"/>
    <w:rsid w:val="0037209A"/>
    <w:rsid w:val="00372470"/>
    <w:rsid w:val="003727A3"/>
    <w:rsid w:val="003729A3"/>
    <w:rsid w:val="00372AA8"/>
    <w:rsid w:val="00372B75"/>
    <w:rsid w:val="003737B5"/>
    <w:rsid w:val="00373843"/>
    <w:rsid w:val="00373A19"/>
    <w:rsid w:val="00373C6B"/>
    <w:rsid w:val="0037400B"/>
    <w:rsid w:val="0037416B"/>
    <w:rsid w:val="00374284"/>
    <w:rsid w:val="00374288"/>
    <w:rsid w:val="003743A8"/>
    <w:rsid w:val="003745E7"/>
    <w:rsid w:val="00374BB7"/>
    <w:rsid w:val="00374D77"/>
    <w:rsid w:val="00374DFA"/>
    <w:rsid w:val="00374E8C"/>
    <w:rsid w:val="00374EEE"/>
    <w:rsid w:val="003755AD"/>
    <w:rsid w:val="00375673"/>
    <w:rsid w:val="003757F9"/>
    <w:rsid w:val="00376213"/>
    <w:rsid w:val="00376589"/>
    <w:rsid w:val="003765AB"/>
    <w:rsid w:val="003767A5"/>
    <w:rsid w:val="00376877"/>
    <w:rsid w:val="00376A9D"/>
    <w:rsid w:val="00376C95"/>
    <w:rsid w:val="00376D75"/>
    <w:rsid w:val="0037724D"/>
    <w:rsid w:val="003775E6"/>
    <w:rsid w:val="00380113"/>
    <w:rsid w:val="003801D0"/>
    <w:rsid w:val="003806DD"/>
    <w:rsid w:val="00380A20"/>
    <w:rsid w:val="00380BB0"/>
    <w:rsid w:val="00380F56"/>
    <w:rsid w:val="00380FFE"/>
    <w:rsid w:val="003814ED"/>
    <w:rsid w:val="00381ACE"/>
    <w:rsid w:val="00381F4B"/>
    <w:rsid w:val="00382029"/>
    <w:rsid w:val="0038222A"/>
    <w:rsid w:val="003823B9"/>
    <w:rsid w:val="00382D29"/>
    <w:rsid w:val="00383422"/>
    <w:rsid w:val="0038343D"/>
    <w:rsid w:val="00384A3A"/>
    <w:rsid w:val="00384D73"/>
    <w:rsid w:val="00385A17"/>
    <w:rsid w:val="0038602D"/>
    <w:rsid w:val="003864DB"/>
    <w:rsid w:val="00386ED4"/>
    <w:rsid w:val="00386F69"/>
    <w:rsid w:val="003870BD"/>
    <w:rsid w:val="0038789B"/>
    <w:rsid w:val="003878A5"/>
    <w:rsid w:val="003879BF"/>
    <w:rsid w:val="00387A8F"/>
    <w:rsid w:val="00390200"/>
    <w:rsid w:val="003905F1"/>
    <w:rsid w:val="00390722"/>
    <w:rsid w:val="00390A93"/>
    <w:rsid w:val="00390ED2"/>
    <w:rsid w:val="00391407"/>
    <w:rsid w:val="0039143B"/>
    <w:rsid w:val="00391473"/>
    <w:rsid w:val="00391478"/>
    <w:rsid w:val="003914BD"/>
    <w:rsid w:val="00391510"/>
    <w:rsid w:val="00391825"/>
    <w:rsid w:val="00391995"/>
    <w:rsid w:val="003920E7"/>
    <w:rsid w:val="00392130"/>
    <w:rsid w:val="00392310"/>
    <w:rsid w:val="003926CB"/>
    <w:rsid w:val="0039289D"/>
    <w:rsid w:val="00392B30"/>
    <w:rsid w:val="00393049"/>
    <w:rsid w:val="00393173"/>
    <w:rsid w:val="003932C6"/>
    <w:rsid w:val="003935B9"/>
    <w:rsid w:val="003935D5"/>
    <w:rsid w:val="00393657"/>
    <w:rsid w:val="00393DF8"/>
    <w:rsid w:val="00394255"/>
    <w:rsid w:val="00394323"/>
    <w:rsid w:val="00394385"/>
    <w:rsid w:val="00394926"/>
    <w:rsid w:val="00394A29"/>
    <w:rsid w:val="00394CDF"/>
    <w:rsid w:val="00394EF7"/>
    <w:rsid w:val="00395397"/>
    <w:rsid w:val="00395531"/>
    <w:rsid w:val="00395650"/>
    <w:rsid w:val="0039590D"/>
    <w:rsid w:val="003965F6"/>
    <w:rsid w:val="003968AC"/>
    <w:rsid w:val="003968BE"/>
    <w:rsid w:val="00396C5D"/>
    <w:rsid w:val="00396D76"/>
    <w:rsid w:val="00396E4D"/>
    <w:rsid w:val="00397193"/>
    <w:rsid w:val="00397316"/>
    <w:rsid w:val="003975A7"/>
    <w:rsid w:val="00397838"/>
    <w:rsid w:val="00397D61"/>
    <w:rsid w:val="00397D8D"/>
    <w:rsid w:val="00397EA3"/>
    <w:rsid w:val="003A00E2"/>
    <w:rsid w:val="003A02BC"/>
    <w:rsid w:val="003A03B2"/>
    <w:rsid w:val="003A0771"/>
    <w:rsid w:val="003A0C9B"/>
    <w:rsid w:val="003A126B"/>
    <w:rsid w:val="003A1315"/>
    <w:rsid w:val="003A139A"/>
    <w:rsid w:val="003A143B"/>
    <w:rsid w:val="003A1CDA"/>
    <w:rsid w:val="003A1E18"/>
    <w:rsid w:val="003A1E89"/>
    <w:rsid w:val="003A2000"/>
    <w:rsid w:val="003A2309"/>
    <w:rsid w:val="003A2384"/>
    <w:rsid w:val="003A25CA"/>
    <w:rsid w:val="003A2742"/>
    <w:rsid w:val="003A2957"/>
    <w:rsid w:val="003A2C22"/>
    <w:rsid w:val="003A2C95"/>
    <w:rsid w:val="003A2D96"/>
    <w:rsid w:val="003A2F2B"/>
    <w:rsid w:val="003A375E"/>
    <w:rsid w:val="003A3C42"/>
    <w:rsid w:val="003A41B7"/>
    <w:rsid w:val="003A49E3"/>
    <w:rsid w:val="003A4B82"/>
    <w:rsid w:val="003A4BB9"/>
    <w:rsid w:val="003A4BD2"/>
    <w:rsid w:val="003A4D6A"/>
    <w:rsid w:val="003A4EFF"/>
    <w:rsid w:val="003A50A9"/>
    <w:rsid w:val="003A5290"/>
    <w:rsid w:val="003A52D1"/>
    <w:rsid w:val="003A5365"/>
    <w:rsid w:val="003A538A"/>
    <w:rsid w:val="003A58D7"/>
    <w:rsid w:val="003A5EB2"/>
    <w:rsid w:val="003A6529"/>
    <w:rsid w:val="003A6854"/>
    <w:rsid w:val="003A777D"/>
    <w:rsid w:val="003A79D4"/>
    <w:rsid w:val="003A7E8C"/>
    <w:rsid w:val="003A7EA8"/>
    <w:rsid w:val="003A7EB7"/>
    <w:rsid w:val="003B055A"/>
    <w:rsid w:val="003B1CE2"/>
    <w:rsid w:val="003B229D"/>
    <w:rsid w:val="003B236D"/>
    <w:rsid w:val="003B24A0"/>
    <w:rsid w:val="003B2D44"/>
    <w:rsid w:val="003B3080"/>
    <w:rsid w:val="003B312B"/>
    <w:rsid w:val="003B3B78"/>
    <w:rsid w:val="003B428A"/>
    <w:rsid w:val="003B456B"/>
    <w:rsid w:val="003B46FB"/>
    <w:rsid w:val="003B482B"/>
    <w:rsid w:val="003B4DB4"/>
    <w:rsid w:val="003B52AE"/>
    <w:rsid w:val="003B5995"/>
    <w:rsid w:val="003B5E27"/>
    <w:rsid w:val="003B62D9"/>
    <w:rsid w:val="003B65AE"/>
    <w:rsid w:val="003B6AE7"/>
    <w:rsid w:val="003B6D12"/>
    <w:rsid w:val="003B7450"/>
    <w:rsid w:val="003B748B"/>
    <w:rsid w:val="003B7637"/>
    <w:rsid w:val="003B77DD"/>
    <w:rsid w:val="003B7951"/>
    <w:rsid w:val="003B7CE3"/>
    <w:rsid w:val="003C06AC"/>
    <w:rsid w:val="003C08D5"/>
    <w:rsid w:val="003C0972"/>
    <w:rsid w:val="003C0E63"/>
    <w:rsid w:val="003C179D"/>
    <w:rsid w:val="003C1863"/>
    <w:rsid w:val="003C1A09"/>
    <w:rsid w:val="003C1B16"/>
    <w:rsid w:val="003C1F52"/>
    <w:rsid w:val="003C2517"/>
    <w:rsid w:val="003C2775"/>
    <w:rsid w:val="003C2776"/>
    <w:rsid w:val="003C2A68"/>
    <w:rsid w:val="003C2CA2"/>
    <w:rsid w:val="003C2D86"/>
    <w:rsid w:val="003C2E22"/>
    <w:rsid w:val="003C366B"/>
    <w:rsid w:val="003C3FD2"/>
    <w:rsid w:val="003C4820"/>
    <w:rsid w:val="003C4D85"/>
    <w:rsid w:val="003C51AB"/>
    <w:rsid w:val="003C533A"/>
    <w:rsid w:val="003C5403"/>
    <w:rsid w:val="003C5572"/>
    <w:rsid w:val="003C55E9"/>
    <w:rsid w:val="003C56D2"/>
    <w:rsid w:val="003C56E9"/>
    <w:rsid w:val="003C5FAF"/>
    <w:rsid w:val="003C617B"/>
    <w:rsid w:val="003C660B"/>
    <w:rsid w:val="003C66E4"/>
    <w:rsid w:val="003C6808"/>
    <w:rsid w:val="003C6953"/>
    <w:rsid w:val="003C6C11"/>
    <w:rsid w:val="003C7291"/>
    <w:rsid w:val="003C744E"/>
    <w:rsid w:val="003C76E3"/>
    <w:rsid w:val="003C7AC8"/>
    <w:rsid w:val="003C7D4F"/>
    <w:rsid w:val="003C7E1F"/>
    <w:rsid w:val="003C7EA6"/>
    <w:rsid w:val="003C7FB9"/>
    <w:rsid w:val="003D0295"/>
    <w:rsid w:val="003D0427"/>
    <w:rsid w:val="003D04D6"/>
    <w:rsid w:val="003D0759"/>
    <w:rsid w:val="003D084B"/>
    <w:rsid w:val="003D0895"/>
    <w:rsid w:val="003D0AFA"/>
    <w:rsid w:val="003D0E02"/>
    <w:rsid w:val="003D0EC6"/>
    <w:rsid w:val="003D13DF"/>
    <w:rsid w:val="003D1463"/>
    <w:rsid w:val="003D1474"/>
    <w:rsid w:val="003D18AE"/>
    <w:rsid w:val="003D1DF9"/>
    <w:rsid w:val="003D226C"/>
    <w:rsid w:val="003D2474"/>
    <w:rsid w:val="003D267A"/>
    <w:rsid w:val="003D2965"/>
    <w:rsid w:val="003D2DB7"/>
    <w:rsid w:val="003D351B"/>
    <w:rsid w:val="003D35E7"/>
    <w:rsid w:val="003D364B"/>
    <w:rsid w:val="003D3E94"/>
    <w:rsid w:val="003D47DE"/>
    <w:rsid w:val="003D49A0"/>
    <w:rsid w:val="003D4B82"/>
    <w:rsid w:val="003D5016"/>
    <w:rsid w:val="003D5945"/>
    <w:rsid w:val="003D5AEF"/>
    <w:rsid w:val="003D5C8E"/>
    <w:rsid w:val="003D5DE3"/>
    <w:rsid w:val="003D649A"/>
    <w:rsid w:val="003D64E0"/>
    <w:rsid w:val="003D661E"/>
    <w:rsid w:val="003D6D8E"/>
    <w:rsid w:val="003D6E1F"/>
    <w:rsid w:val="003D704F"/>
    <w:rsid w:val="003D72ED"/>
    <w:rsid w:val="003D74A1"/>
    <w:rsid w:val="003D7539"/>
    <w:rsid w:val="003D7ABA"/>
    <w:rsid w:val="003D7C9E"/>
    <w:rsid w:val="003D7E26"/>
    <w:rsid w:val="003E07B9"/>
    <w:rsid w:val="003E09F7"/>
    <w:rsid w:val="003E0F11"/>
    <w:rsid w:val="003E1170"/>
    <w:rsid w:val="003E12BC"/>
    <w:rsid w:val="003E1362"/>
    <w:rsid w:val="003E151B"/>
    <w:rsid w:val="003E1534"/>
    <w:rsid w:val="003E23AC"/>
    <w:rsid w:val="003E251B"/>
    <w:rsid w:val="003E25C8"/>
    <w:rsid w:val="003E2647"/>
    <w:rsid w:val="003E2738"/>
    <w:rsid w:val="003E305F"/>
    <w:rsid w:val="003E3923"/>
    <w:rsid w:val="003E3B87"/>
    <w:rsid w:val="003E3E3C"/>
    <w:rsid w:val="003E4312"/>
    <w:rsid w:val="003E46C4"/>
    <w:rsid w:val="003E47E1"/>
    <w:rsid w:val="003E494C"/>
    <w:rsid w:val="003E4BFB"/>
    <w:rsid w:val="003E4F27"/>
    <w:rsid w:val="003E58A9"/>
    <w:rsid w:val="003E58FF"/>
    <w:rsid w:val="003E5E0A"/>
    <w:rsid w:val="003E5F77"/>
    <w:rsid w:val="003E675F"/>
    <w:rsid w:val="003E6DF9"/>
    <w:rsid w:val="003E71A0"/>
    <w:rsid w:val="003E71E9"/>
    <w:rsid w:val="003E7259"/>
    <w:rsid w:val="003E73FE"/>
    <w:rsid w:val="003E787E"/>
    <w:rsid w:val="003E7A9F"/>
    <w:rsid w:val="003F0251"/>
    <w:rsid w:val="003F043C"/>
    <w:rsid w:val="003F07BB"/>
    <w:rsid w:val="003F08CE"/>
    <w:rsid w:val="003F0C0E"/>
    <w:rsid w:val="003F0C18"/>
    <w:rsid w:val="003F0DA3"/>
    <w:rsid w:val="003F0F82"/>
    <w:rsid w:val="003F11E5"/>
    <w:rsid w:val="003F1448"/>
    <w:rsid w:val="003F14B1"/>
    <w:rsid w:val="003F1616"/>
    <w:rsid w:val="003F1873"/>
    <w:rsid w:val="003F1ED9"/>
    <w:rsid w:val="003F2071"/>
    <w:rsid w:val="003F2939"/>
    <w:rsid w:val="003F2940"/>
    <w:rsid w:val="003F29B5"/>
    <w:rsid w:val="003F2F76"/>
    <w:rsid w:val="003F3132"/>
    <w:rsid w:val="003F3B05"/>
    <w:rsid w:val="003F41E7"/>
    <w:rsid w:val="003F43B7"/>
    <w:rsid w:val="003F4E78"/>
    <w:rsid w:val="003F50F8"/>
    <w:rsid w:val="003F5621"/>
    <w:rsid w:val="003F5916"/>
    <w:rsid w:val="003F5A2E"/>
    <w:rsid w:val="003F5BFA"/>
    <w:rsid w:val="003F5D7C"/>
    <w:rsid w:val="003F61AC"/>
    <w:rsid w:val="003F6253"/>
    <w:rsid w:val="003F62DB"/>
    <w:rsid w:val="003F63B9"/>
    <w:rsid w:val="003F6520"/>
    <w:rsid w:val="003F65D7"/>
    <w:rsid w:val="003F6ACC"/>
    <w:rsid w:val="003F6BC1"/>
    <w:rsid w:val="003F7033"/>
    <w:rsid w:val="003F7A1A"/>
    <w:rsid w:val="003F7B27"/>
    <w:rsid w:val="00400177"/>
    <w:rsid w:val="00400316"/>
    <w:rsid w:val="0040039C"/>
    <w:rsid w:val="00400495"/>
    <w:rsid w:val="00400718"/>
    <w:rsid w:val="004009CB"/>
    <w:rsid w:val="00400E21"/>
    <w:rsid w:val="0040113B"/>
    <w:rsid w:val="0040154E"/>
    <w:rsid w:val="0040179B"/>
    <w:rsid w:val="00401A53"/>
    <w:rsid w:val="00401BE2"/>
    <w:rsid w:val="00401E7B"/>
    <w:rsid w:val="00401F50"/>
    <w:rsid w:val="00401F6A"/>
    <w:rsid w:val="00402094"/>
    <w:rsid w:val="004020B6"/>
    <w:rsid w:val="004022FA"/>
    <w:rsid w:val="00402986"/>
    <w:rsid w:val="00402A6D"/>
    <w:rsid w:val="00402B0A"/>
    <w:rsid w:val="00402DC5"/>
    <w:rsid w:val="004035EC"/>
    <w:rsid w:val="00403654"/>
    <w:rsid w:val="00403A05"/>
    <w:rsid w:val="00403C3A"/>
    <w:rsid w:val="00403E0F"/>
    <w:rsid w:val="00403FDB"/>
    <w:rsid w:val="00404475"/>
    <w:rsid w:val="004046AF"/>
    <w:rsid w:val="00404793"/>
    <w:rsid w:val="00404DFC"/>
    <w:rsid w:val="00405234"/>
    <w:rsid w:val="00405563"/>
    <w:rsid w:val="00405603"/>
    <w:rsid w:val="00405605"/>
    <w:rsid w:val="004059C8"/>
    <w:rsid w:val="00405A72"/>
    <w:rsid w:val="00405AB3"/>
    <w:rsid w:val="00405B4D"/>
    <w:rsid w:val="00405DAE"/>
    <w:rsid w:val="00405FBC"/>
    <w:rsid w:val="0040626F"/>
    <w:rsid w:val="0040638C"/>
    <w:rsid w:val="0040743D"/>
    <w:rsid w:val="0040756F"/>
    <w:rsid w:val="00407700"/>
    <w:rsid w:val="00407890"/>
    <w:rsid w:val="00407B5C"/>
    <w:rsid w:val="00407C29"/>
    <w:rsid w:val="00407D04"/>
    <w:rsid w:val="004100AD"/>
    <w:rsid w:val="00410AF8"/>
    <w:rsid w:val="00410BE2"/>
    <w:rsid w:val="00410F9F"/>
    <w:rsid w:val="00411748"/>
    <w:rsid w:val="004119EF"/>
    <w:rsid w:val="00411BF8"/>
    <w:rsid w:val="00411D7E"/>
    <w:rsid w:val="00411E5B"/>
    <w:rsid w:val="00411E9C"/>
    <w:rsid w:val="004125AC"/>
    <w:rsid w:val="00412754"/>
    <w:rsid w:val="004129CE"/>
    <w:rsid w:val="00412DD6"/>
    <w:rsid w:val="00413296"/>
    <w:rsid w:val="004132A2"/>
    <w:rsid w:val="004134C8"/>
    <w:rsid w:val="00413AC2"/>
    <w:rsid w:val="00413B60"/>
    <w:rsid w:val="00414221"/>
    <w:rsid w:val="00414A3C"/>
    <w:rsid w:val="00414BF6"/>
    <w:rsid w:val="004152D2"/>
    <w:rsid w:val="00415337"/>
    <w:rsid w:val="004156B7"/>
    <w:rsid w:val="004157C1"/>
    <w:rsid w:val="004158B5"/>
    <w:rsid w:val="004158E8"/>
    <w:rsid w:val="0041599F"/>
    <w:rsid w:val="00415F3E"/>
    <w:rsid w:val="004165C4"/>
    <w:rsid w:val="00416834"/>
    <w:rsid w:val="00416921"/>
    <w:rsid w:val="00416F57"/>
    <w:rsid w:val="004175A4"/>
    <w:rsid w:val="004178F3"/>
    <w:rsid w:val="00417AE0"/>
    <w:rsid w:val="00417D3A"/>
    <w:rsid w:val="00417D6E"/>
    <w:rsid w:val="00417E00"/>
    <w:rsid w:val="004201F8"/>
    <w:rsid w:val="004209EF"/>
    <w:rsid w:val="00420A0D"/>
    <w:rsid w:val="00420D51"/>
    <w:rsid w:val="004210D1"/>
    <w:rsid w:val="0042119C"/>
    <w:rsid w:val="004211AB"/>
    <w:rsid w:val="00421225"/>
    <w:rsid w:val="00421771"/>
    <w:rsid w:val="00421C1D"/>
    <w:rsid w:val="00421EAE"/>
    <w:rsid w:val="00421ED2"/>
    <w:rsid w:val="004220BA"/>
    <w:rsid w:val="004225A5"/>
    <w:rsid w:val="004226D0"/>
    <w:rsid w:val="0042291C"/>
    <w:rsid w:val="004229C6"/>
    <w:rsid w:val="0042328F"/>
    <w:rsid w:val="004232D0"/>
    <w:rsid w:val="00423486"/>
    <w:rsid w:val="004234F7"/>
    <w:rsid w:val="004239ED"/>
    <w:rsid w:val="00423B98"/>
    <w:rsid w:val="00423BEF"/>
    <w:rsid w:val="00423D97"/>
    <w:rsid w:val="00423F6E"/>
    <w:rsid w:val="0042445E"/>
    <w:rsid w:val="0042480C"/>
    <w:rsid w:val="00425003"/>
    <w:rsid w:val="004252D2"/>
    <w:rsid w:val="004257CF"/>
    <w:rsid w:val="0042580F"/>
    <w:rsid w:val="004259CA"/>
    <w:rsid w:val="00425A16"/>
    <w:rsid w:val="00425E91"/>
    <w:rsid w:val="00426038"/>
    <w:rsid w:val="004260AD"/>
    <w:rsid w:val="0042610E"/>
    <w:rsid w:val="004261CC"/>
    <w:rsid w:val="004263D4"/>
    <w:rsid w:val="00426CC9"/>
    <w:rsid w:val="00426D29"/>
    <w:rsid w:val="00426EE0"/>
    <w:rsid w:val="0042736F"/>
    <w:rsid w:val="0042740A"/>
    <w:rsid w:val="004274BA"/>
    <w:rsid w:val="0042790E"/>
    <w:rsid w:val="00427E7C"/>
    <w:rsid w:val="004302BE"/>
    <w:rsid w:val="00430422"/>
    <w:rsid w:val="004308DB"/>
    <w:rsid w:val="00430EE9"/>
    <w:rsid w:val="00431341"/>
    <w:rsid w:val="004314E8"/>
    <w:rsid w:val="00432391"/>
    <w:rsid w:val="00432C9A"/>
    <w:rsid w:val="00432FE8"/>
    <w:rsid w:val="004334C4"/>
    <w:rsid w:val="0043393D"/>
    <w:rsid w:val="00433A9A"/>
    <w:rsid w:val="00433EFA"/>
    <w:rsid w:val="00433F38"/>
    <w:rsid w:val="00433F5E"/>
    <w:rsid w:val="004342DD"/>
    <w:rsid w:val="0043439C"/>
    <w:rsid w:val="00434B5B"/>
    <w:rsid w:val="00435184"/>
    <w:rsid w:val="004354AF"/>
    <w:rsid w:val="00435513"/>
    <w:rsid w:val="004357C1"/>
    <w:rsid w:val="00435E55"/>
    <w:rsid w:val="00436431"/>
    <w:rsid w:val="0043678F"/>
    <w:rsid w:val="00436877"/>
    <w:rsid w:val="0043689A"/>
    <w:rsid w:val="004372F4"/>
    <w:rsid w:val="00437CED"/>
    <w:rsid w:val="00440160"/>
    <w:rsid w:val="00440330"/>
    <w:rsid w:val="00440457"/>
    <w:rsid w:val="004408B2"/>
    <w:rsid w:val="00440D46"/>
    <w:rsid w:val="00440D8A"/>
    <w:rsid w:val="00441673"/>
    <w:rsid w:val="004417AB"/>
    <w:rsid w:val="00441CD0"/>
    <w:rsid w:val="00441D6E"/>
    <w:rsid w:val="0044215B"/>
    <w:rsid w:val="0044294B"/>
    <w:rsid w:val="00442A4C"/>
    <w:rsid w:val="0044320F"/>
    <w:rsid w:val="0044329E"/>
    <w:rsid w:val="0044372D"/>
    <w:rsid w:val="00443CB5"/>
    <w:rsid w:val="00443CED"/>
    <w:rsid w:val="00443D4F"/>
    <w:rsid w:val="0044416F"/>
    <w:rsid w:val="004444EF"/>
    <w:rsid w:val="0044472D"/>
    <w:rsid w:val="00444918"/>
    <w:rsid w:val="00444AD7"/>
    <w:rsid w:val="00444BCD"/>
    <w:rsid w:val="00444C14"/>
    <w:rsid w:val="00444FA4"/>
    <w:rsid w:val="004452CB"/>
    <w:rsid w:val="00446DCE"/>
    <w:rsid w:val="0044705E"/>
    <w:rsid w:val="0044721E"/>
    <w:rsid w:val="0044729B"/>
    <w:rsid w:val="0044739E"/>
    <w:rsid w:val="004475BA"/>
    <w:rsid w:val="00447A37"/>
    <w:rsid w:val="00447FBE"/>
    <w:rsid w:val="0045012D"/>
    <w:rsid w:val="004505A4"/>
    <w:rsid w:val="004507F3"/>
    <w:rsid w:val="004509C8"/>
    <w:rsid w:val="00450C9E"/>
    <w:rsid w:val="0045117F"/>
    <w:rsid w:val="004512D1"/>
    <w:rsid w:val="004514FE"/>
    <w:rsid w:val="0045154D"/>
    <w:rsid w:val="004516C6"/>
    <w:rsid w:val="004516E7"/>
    <w:rsid w:val="004518A0"/>
    <w:rsid w:val="00451C40"/>
    <w:rsid w:val="00451D93"/>
    <w:rsid w:val="0045343E"/>
    <w:rsid w:val="0045353C"/>
    <w:rsid w:val="00453655"/>
    <w:rsid w:val="00453E55"/>
    <w:rsid w:val="004541C0"/>
    <w:rsid w:val="0045478E"/>
    <w:rsid w:val="00455075"/>
    <w:rsid w:val="004554F5"/>
    <w:rsid w:val="004558CB"/>
    <w:rsid w:val="00455BB6"/>
    <w:rsid w:val="00455EB3"/>
    <w:rsid w:val="0045615B"/>
    <w:rsid w:val="0045686B"/>
    <w:rsid w:val="0045699B"/>
    <w:rsid w:val="004569C5"/>
    <w:rsid w:val="00456BEB"/>
    <w:rsid w:val="0045712B"/>
    <w:rsid w:val="004572CB"/>
    <w:rsid w:val="004575BE"/>
    <w:rsid w:val="00457F5C"/>
    <w:rsid w:val="00457F61"/>
    <w:rsid w:val="004606C7"/>
    <w:rsid w:val="004606F3"/>
    <w:rsid w:val="00460A8C"/>
    <w:rsid w:val="00460F32"/>
    <w:rsid w:val="00461006"/>
    <w:rsid w:val="0046101D"/>
    <w:rsid w:val="0046113C"/>
    <w:rsid w:val="00461181"/>
    <w:rsid w:val="00461447"/>
    <w:rsid w:val="004614EC"/>
    <w:rsid w:val="004619B7"/>
    <w:rsid w:val="00461BB0"/>
    <w:rsid w:val="00461BEE"/>
    <w:rsid w:val="00461C05"/>
    <w:rsid w:val="00461CB8"/>
    <w:rsid w:val="004621F9"/>
    <w:rsid w:val="00462229"/>
    <w:rsid w:val="0046224C"/>
    <w:rsid w:val="004623DB"/>
    <w:rsid w:val="0046281D"/>
    <w:rsid w:val="00462AB2"/>
    <w:rsid w:val="0046339D"/>
    <w:rsid w:val="00463536"/>
    <w:rsid w:val="00463792"/>
    <w:rsid w:val="00463E06"/>
    <w:rsid w:val="004642A8"/>
    <w:rsid w:val="00464394"/>
    <w:rsid w:val="004643EF"/>
    <w:rsid w:val="00464592"/>
    <w:rsid w:val="0046465D"/>
    <w:rsid w:val="00464A1A"/>
    <w:rsid w:val="00464B53"/>
    <w:rsid w:val="00464CFA"/>
    <w:rsid w:val="00464DCE"/>
    <w:rsid w:val="00464EC0"/>
    <w:rsid w:val="004650EF"/>
    <w:rsid w:val="00465E19"/>
    <w:rsid w:val="00465E22"/>
    <w:rsid w:val="00465F5E"/>
    <w:rsid w:val="00466493"/>
    <w:rsid w:val="0046694B"/>
    <w:rsid w:val="00466CB1"/>
    <w:rsid w:val="00466DDC"/>
    <w:rsid w:val="00466F76"/>
    <w:rsid w:val="004677F5"/>
    <w:rsid w:val="00467EB6"/>
    <w:rsid w:val="0047039F"/>
    <w:rsid w:val="004709A5"/>
    <w:rsid w:val="004712CC"/>
    <w:rsid w:val="004718A9"/>
    <w:rsid w:val="00471BC7"/>
    <w:rsid w:val="0047208B"/>
    <w:rsid w:val="004720D1"/>
    <w:rsid w:val="00472155"/>
    <w:rsid w:val="00472D96"/>
    <w:rsid w:val="00473344"/>
    <w:rsid w:val="00473BC0"/>
    <w:rsid w:val="00473CED"/>
    <w:rsid w:val="00473E4B"/>
    <w:rsid w:val="00474185"/>
    <w:rsid w:val="0047429C"/>
    <w:rsid w:val="00474D3E"/>
    <w:rsid w:val="00475088"/>
    <w:rsid w:val="004753DB"/>
    <w:rsid w:val="00475540"/>
    <w:rsid w:val="00475C97"/>
    <w:rsid w:val="00476127"/>
    <w:rsid w:val="004769D7"/>
    <w:rsid w:val="00476B40"/>
    <w:rsid w:val="004770C2"/>
    <w:rsid w:val="00477282"/>
    <w:rsid w:val="00477416"/>
    <w:rsid w:val="004779ED"/>
    <w:rsid w:val="00477F76"/>
    <w:rsid w:val="00480119"/>
    <w:rsid w:val="004804B2"/>
    <w:rsid w:val="004806E8"/>
    <w:rsid w:val="004810AC"/>
    <w:rsid w:val="00481832"/>
    <w:rsid w:val="00482101"/>
    <w:rsid w:val="00482269"/>
    <w:rsid w:val="004828E7"/>
    <w:rsid w:val="00482925"/>
    <w:rsid w:val="00483327"/>
    <w:rsid w:val="00483F13"/>
    <w:rsid w:val="004841B8"/>
    <w:rsid w:val="004843A5"/>
    <w:rsid w:val="00484AB3"/>
    <w:rsid w:val="00484C76"/>
    <w:rsid w:val="004857D8"/>
    <w:rsid w:val="00485B5E"/>
    <w:rsid w:val="00485E52"/>
    <w:rsid w:val="00485E7A"/>
    <w:rsid w:val="00485FD0"/>
    <w:rsid w:val="00486110"/>
    <w:rsid w:val="00486587"/>
    <w:rsid w:val="0048678B"/>
    <w:rsid w:val="00486EF7"/>
    <w:rsid w:val="00486F63"/>
    <w:rsid w:val="00487158"/>
    <w:rsid w:val="004874FE"/>
    <w:rsid w:val="0048784E"/>
    <w:rsid w:val="00487892"/>
    <w:rsid w:val="00487A86"/>
    <w:rsid w:val="00487D1E"/>
    <w:rsid w:val="00487DDD"/>
    <w:rsid w:val="00490184"/>
    <w:rsid w:val="004903E4"/>
    <w:rsid w:val="0049073B"/>
    <w:rsid w:val="004907DB"/>
    <w:rsid w:val="00490A08"/>
    <w:rsid w:val="00490A2A"/>
    <w:rsid w:val="00490F30"/>
    <w:rsid w:val="00490F70"/>
    <w:rsid w:val="004911C4"/>
    <w:rsid w:val="00491345"/>
    <w:rsid w:val="004917A1"/>
    <w:rsid w:val="00492342"/>
    <w:rsid w:val="00492C97"/>
    <w:rsid w:val="00492CC1"/>
    <w:rsid w:val="00492E61"/>
    <w:rsid w:val="00493077"/>
    <w:rsid w:val="0049327A"/>
    <w:rsid w:val="004933E1"/>
    <w:rsid w:val="004933F6"/>
    <w:rsid w:val="00493781"/>
    <w:rsid w:val="00493B06"/>
    <w:rsid w:val="00493D96"/>
    <w:rsid w:val="00494740"/>
    <w:rsid w:val="00494AE6"/>
    <w:rsid w:val="00494BBD"/>
    <w:rsid w:val="0049506B"/>
    <w:rsid w:val="00495AAA"/>
    <w:rsid w:val="00495B8F"/>
    <w:rsid w:val="00495B91"/>
    <w:rsid w:val="00495BA7"/>
    <w:rsid w:val="00495FC2"/>
    <w:rsid w:val="0049652D"/>
    <w:rsid w:val="0049665F"/>
    <w:rsid w:val="00496DCD"/>
    <w:rsid w:val="00496E4A"/>
    <w:rsid w:val="00496EE1"/>
    <w:rsid w:val="00497094"/>
    <w:rsid w:val="00497491"/>
    <w:rsid w:val="00497603"/>
    <w:rsid w:val="004978B6"/>
    <w:rsid w:val="00497B02"/>
    <w:rsid w:val="00497B15"/>
    <w:rsid w:val="00497B27"/>
    <w:rsid w:val="00497CFC"/>
    <w:rsid w:val="00497E06"/>
    <w:rsid w:val="00497F66"/>
    <w:rsid w:val="004A027F"/>
    <w:rsid w:val="004A034A"/>
    <w:rsid w:val="004A0524"/>
    <w:rsid w:val="004A0BD4"/>
    <w:rsid w:val="004A0EB1"/>
    <w:rsid w:val="004A0F0F"/>
    <w:rsid w:val="004A14E9"/>
    <w:rsid w:val="004A17B4"/>
    <w:rsid w:val="004A1CA0"/>
    <w:rsid w:val="004A201A"/>
    <w:rsid w:val="004A278D"/>
    <w:rsid w:val="004A3294"/>
    <w:rsid w:val="004A36C3"/>
    <w:rsid w:val="004A3E3B"/>
    <w:rsid w:val="004A43A9"/>
    <w:rsid w:val="004A465F"/>
    <w:rsid w:val="004A4912"/>
    <w:rsid w:val="004A5BC5"/>
    <w:rsid w:val="004A6207"/>
    <w:rsid w:val="004A62CE"/>
    <w:rsid w:val="004A655D"/>
    <w:rsid w:val="004A65DE"/>
    <w:rsid w:val="004A6C87"/>
    <w:rsid w:val="004A6DA2"/>
    <w:rsid w:val="004A72A7"/>
    <w:rsid w:val="004A733B"/>
    <w:rsid w:val="004A73AA"/>
    <w:rsid w:val="004A73E9"/>
    <w:rsid w:val="004A765A"/>
    <w:rsid w:val="004B0183"/>
    <w:rsid w:val="004B04EA"/>
    <w:rsid w:val="004B07A8"/>
    <w:rsid w:val="004B0853"/>
    <w:rsid w:val="004B09A9"/>
    <w:rsid w:val="004B0A52"/>
    <w:rsid w:val="004B0D5E"/>
    <w:rsid w:val="004B15B5"/>
    <w:rsid w:val="004B15FE"/>
    <w:rsid w:val="004B16D1"/>
    <w:rsid w:val="004B1713"/>
    <w:rsid w:val="004B181A"/>
    <w:rsid w:val="004B1EF0"/>
    <w:rsid w:val="004B2057"/>
    <w:rsid w:val="004B2963"/>
    <w:rsid w:val="004B2AAC"/>
    <w:rsid w:val="004B338B"/>
    <w:rsid w:val="004B382E"/>
    <w:rsid w:val="004B41CE"/>
    <w:rsid w:val="004B4296"/>
    <w:rsid w:val="004B48E6"/>
    <w:rsid w:val="004B4A15"/>
    <w:rsid w:val="004B4AFC"/>
    <w:rsid w:val="004B4B39"/>
    <w:rsid w:val="004B4C76"/>
    <w:rsid w:val="004B525C"/>
    <w:rsid w:val="004B5453"/>
    <w:rsid w:val="004B5500"/>
    <w:rsid w:val="004B56E3"/>
    <w:rsid w:val="004B5841"/>
    <w:rsid w:val="004B5A47"/>
    <w:rsid w:val="004B5DFA"/>
    <w:rsid w:val="004B6099"/>
    <w:rsid w:val="004B688A"/>
    <w:rsid w:val="004B68C0"/>
    <w:rsid w:val="004B6A21"/>
    <w:rsid w:val="004B72DD"/>
    <w:rsid w:val="004B7687"/>
    <w:rsid w:val="004B7842"/>
    <w:rsid w:val="004B79CA"/>
    <w:rsid w:val="004B7B49"/>
    <w:rsid w:val="004B7D4A"/>
    <w:rsid w:val="004C0113"/>
    <w:rsid w:val="004C01F4"/>
    <w:rsid w:val="004C0656"/>
    <w:rsid w:val="004C065F"/>
    <w:rsid w:val="004C0935"/>
    <w:rsid w:val="004C0F1C"/>
    <w:rsid w:val="004C0F5F"/>
    <w:rsid w:val="004C0FFB"/>
    <w:rsid w:val="004C12DC"/>
    <w:rsid w:val="004C1424"/>
    <w:rsid w:val="004C1529"/>
    <w:rsid w:val="004C198C"/>
    <w:rsid w:val="004C19AC"/>
    <w:rsid w:val="004C1E79"/>
    <w:rsid w:val="004C1FE6"/>
    <w:rsid w:val="004C2825"/>
    <w:rsid w:val="004C2AB1"/>
    <w:rsid w:val="004C2F24"/>
    <w:rsid w:val="004C2FB5"/>
    <w:rsid w:val="004C32C9"/>
    <w:rsid w:val="004C347F"/>
    <w:rsid w:val="004C3702"/>
    <w:rsid w:val="004C37C2"/>
    <w:rsid w:val="004C3846"/>
    <w:rsid w:val="004C3863"/>
    <w:rsid w:val="004C395F"/>
    <w:rsid w:val="004C3B2C"/>
    <w:rsid w:val="004C4310"/>
    <w:rsid w:val="004C46DB"/>
    <w:rsid w:val="004C4DA8"/>
    <w:rsid w:val="004C4F52"/>
    <w:rsid w:val="004C4FB0"/>
    <w:rsid w:val="004C5624"/>
    <w:rsid w:val="004C575B"/>
    <w:rsid w:val="004C5779"/>
    <w:rsid w:val="004C732E"/>
    <w:rsid w:val="004C7390"/>
    <w:rsid w:val="004C78C7"/>
    <w:rsid w:val="004C7B17"/>
    <w:rsid w:val="004C7BFB"/>
    <w:rsid w:val="004D0000"/>
    <w:rsid w:val="004D01BD"/>
    <w:rsid w:val="004D02AB"/>
    <w:rsid w:val="004D0388"/>
    <w:rsid w:val="004D0BF9"/>
    <w:rsid w:val="004D0C62"/>
    <w:rsid w:val="004D0D7A"/>
    <w:rsid w:val="004D0E47"/>
    <w:rsid w:val="004D0EF1"/>
    <w:rsid w:val="004D1090"/>
    <w:rsid w:val="004D18D8"/>
    <w:rsid w:val="004D1FC0"/>
    <w:rsid w:val="004D2060"/>
    <w:rsid w:val="004D2139"/>
    <w:rsid w:val="004D2367"/>
    <w:rsid w:val="004D23DA"/>
    <w:rsid w:val="004D249D"/>
    <w:rsid w:val="004D24F4"/>
    <w:rsid w:val="004D259B"/>
    <w:rsid w:val="004D2AEB"/>
    <w:rsid w:val="004D2BA9"/>
    <w:rsid w:val="004D2C25"/>
    <w:rsid w:val="004D32AB"/>
    <w:rsid w:val="004D34E7"/>
    <w:rsid w:val="004D39A3"/>
    <w:rsid w:val="004D4153"/>
    <w:rsid w:val="004D5101"/>
    <w:rsid w:val="004D5374"/>
    <w:rsid w:val="004D5502"/>
    <w:rsid w:val="004D5675"/>
    <w:rsid w:val="004D57A6"/>
    <w:rsid w:val="004D5CB7"/>
    <w:rsid w:val="004D5DF3"/>
    <w:rsid w:val="004D6B50"/>
    <w:rsid w:val="004D7246"/>
    <w:rsid w:val="004D778C"/>
    <w:rsid w:val="004D792B"/>
    <w:rsid w:val="004D7AED"/>
    <w:rsid w:val="004D7CF8"/>
    <w:rsid w:val="004D7D16"/>
    <w:rsid w:val="004E005E"/>
    <w:rsid w:val="004E0517"/>
    <w:rsid w:val="004E0A97"/>
    <w:rsid w:val="004E0AFF"/>
    <w:rsid w:val="004E0C8F"/>
    <w:rsid w:val="004E0DEF"/>
    <w:rsid w:val="004E0FB5"/>
    <w:rsid w:val="004E14F4"/>
    <w:rsid w:val="004E1AEE"/>
    <w:rsid w:val="004E2B1F"/>
    <w:rsid w:val="004E2BE7"/>
    <w:rsid w:val="004E2EF2"/>
    <w:rsid w:val="004E32FD"/>
    <w:rsid w:val="004E3715"/>
    <w:rsid w:val="004E3933"/>
    <w:rsid w:val="004E4230"/>
    <w:rsid w:val="004E44AB"/>
    <w:rsid w:val="004E46F7"/>
    <w:rsid w:val="004E4AE5"/>
    <w:rsid w:val="004E53B4"/>
    <w:rsid w:val="004E55AF"/>
    <w:rsid w:val="004E56F0"/>
    <w:rsid w:val="004E5A9D"/>
    <w:rsid w:val="004E6560"/>
    <w:rsid w:val="004E65AE"/>
    <w:rsid w:val="004E67D1"/>
    <w:rsid w:val="004E68C6"/>
    <w:rsid w:val="004E6F0A"/>
    <w:rsid w:val="004E71DE"/>
    <w:rsid w:val="004E740D"/>
    <w:rsid w:val="004E77ED"/>
    <w:rsid w:val="004E7FD4"/>
    <w:rsid w:val="004F060B"/>
    <w:rsid w:val="004F0634"/>
    <w:rsid w:val="004F1259"/>
    <w:rsid w:val="004F1862"/>
    <w:rsid w:val="004F1A0C"/>
    <w:rsid w:val="004F1F87"/>
    <w:rsid w:val="004F214E"/>
    <w:rsid w:val="004F22D2"/>
    <w:rsid w:val="004F233E"/>
    <w:rsid w:val="004F271C"/>
    <w:rsid w:val="004F2D1E"/>
    <w:rsid w:val="004F2F82"/>
    <w:rsid w:val="004F329C"/>
    <w:rsid w:val="004F362B"/>
    <w:rsid w:val="004F3BBB"/>
    <w:rsid w:val="004F3CCB"/>
    <w:rsid w:val="004F3D08"/>
    <w:rsid w:val="004F3F5B"/>
    <w:rsid w:val="004F40B0"/>
    <w:rsid w:val="004F40BC"/>
    <w:rsid w:val="004F42CB"/>
    <w:rsid w:val="004F46CA"/>
    <w:rsid w:val="004F52A9"/>
    <w:rsid w:val="004F58B2"/>
    <w:rsid w:val="004F5A74"/>
    <w:rsid w:val="004F5A96"/>
    <w:rsid w:val="004F5B44"/>
    <w:rsid w:val="004F5D6A"/>
    <w:rsid w:val="004F5DC7"/>
    <w:rsid w:val="004F615D"/>
    <w:rsid w:val="004F624E"/>
    <w:rsid w:val="004F63E2"/>
    <w:rsid w:val="004F7086"/>
    <w:rsid w:val="004F724A"/>
    <w:rsid w:val="004F72EC"/>
    <w:rsid w:val="004F78FF"/>
    <w:rsid w:val="004F7D2F"/>
    <w:rsid w:val="005000C1"/>
    <w:rsid w:val="00500370"/>
    <w:rsid w:val="00500492"/>
    <w:rsid w:val="0050056D"/>
    <w:rsid w:val="005009B2"/>
    <w:rsid w:val="00500A2B"/>
    <w:rsid w:val="00500F5A"/>
    <w:rsid w:val="005011D5"/>
    <w:rsid w:val="00501302"/>
    <w:rsid w:val="00501986"/>
    <w:rsid w:val="00501B18"/>
    <w:rsid w:val="00501BFF"/>
    <w:rsid w:val="005020D4"/>
    <w:rsid w:val="00502158"/>
    <w:rsid w:val="005024A6"/>
    <w:rsid w:val="00502590"/>
    <w:rsid w:val="005025FE"/>
    <w:rsid w:val="00502634"/>
    <w:rsid w:val="0050278E"/>
    <w:rsid w:val="0050347A"/>
    <w:rsid w:val="00503614"/>
    <w:rsid w:val="0050381D"/>
    <w:rsid w:val="00503B44"/>
    <w:rsid w:val="00503CF1"/>
    <w:rsid w:val="00503D57"/>
    <w:rsid w:val="00503D62"/>
    <w:rsid w:val="00503D7C"/>
    <w:rsid w:val="00504486"/>
    <w:rsid w:val="00504A84"/>
    <w:rsid w:val="00504DC4"/>
    <w:rsid w:val="00504E1C"/>
    <w:rsid w:val="00505079"/>
    <w:rsid w:val="005057E6"/>
    <w:rsid w:val="005058BC"/>
    <w:rsid w:val="00505B52"/>
    <w:rsid w:val="00505FA3"/>
    <w:rsid w:val="0050611E"/>
    <w:rsid w:val="0050623A"/>
    <w:rsid w:val="00506357"/>
    <w:rsid w:val="00506523"/>
    <w:rsid w:val="00506E48"/>
    <w:rsid w:val="00506E65"/>
    <w:rsid w:val="00506F2D"/>
    <w:rsid w:val="00507613"/>
    <w:rsid w:val="00507696"/>
    <w:rsid w:val="00507A36"/>
    <w:rsid w:val="0051079B"/>
    <w:rsid w:val="00510991"/>
    <w:rsid w:val="00510D7B"/>
    <w:rsid w:val="005113D4"/>
    <w:rsid w:val="00511B47"/>
    <w:rsid w:val="00511CD2"/>
    <w:rsid w:val="00511CEE"/>
    <w:rsid w:val="00512032"/>
    <w:rsid w:val="005123A9"/>
    <w:rsid w:val="00512A1C"/>
    <w:rsid w:val="00512EE3"/>
    <w:rsid w:val="00513047"/>
    <w:rsid w:val="0051358B"/>
    <w:rsid w:val="005138F8"/>
    <w:rsid w:val="00513996"/>
    <w:rsid w:val="00513C35"/>
    <w:rsid w:val="00513D02"/>
    <w:rsid w:val="00513F94"/>
    <w:rsid w:val="0051409E"/>
    <w:rsid w:val="00514388"/>
    <w:rsid w:val="005143D8"/>
    <w:rsid w:val="005145E5"/>
    <w:rsid w:val="00514679"/>
    <w:rsid w:val="0051476A"/>
    <w:rsid w:val="00514791"/>
    <w:rsid w:val="005149A1"/>
    <w:rsid w:val="00514BC7"/>
    <w:rsid w:val="00514F3E"/>
    <w:rsid w:val="0051522F"/>
    <w:rsid w:val="005153A7"/>
    <w:rsid w:val="00515441"/>
    <w:rsid w:val="0051555B"/>
    <w:rsid w:val="00515ACE"/>
    <w:rsid w:val="00515CD2"/>
    <w:rsid w:val="005167C1"/>
    <w:rsid w:val="00516AEC"/>
    <w:rsid w:val="00516B04"/>
    <w:rsid w:val="00516D60"/>
    <w:rsid w:val="00517249"/>
    <w:rsid w:val="005172AF"/>
    <w:rsid w:val="005173CB"/>
    <w:rsid w:val="005174B2"/>
    <w:rsid w:val="00517BB6"/>
    <w:rsid w:val="00517EA0"/>
    <w:rsid w:val="0052001B"/>
    <w:rsid w:val="00520257"/>
    <w:rsid w:val="00520783"/>
    <w:rsid w:val="00520B52"/>
    <w:rsid w:val="00520D50"/>
    <w:rsid w:val="00520F6D"/>
    <w:rsid w:val="005210A2"/>
    <w:rsid w:val="00521568"/>
    <w:rsid w:val="005215A2"/>
    <w:rsid w:val="0052169B"/>
    <w:rsid w:val="00521D94"/>
    <w:rsid w:val="00522574"/>
    <w:rsid w:val="00522789"/>
    <w:rsid w:val="00522C9D"/>
    <w:rsid w:val="00522D12"/>
    <w:rsid w:val="00522E6D"/>
    <w:rsid w:val="00523235"/>
    <w:rsid w:val="0052356B"/>
    <w:rsid w:val="005237D0"/>
    <w:rsid w:val="005238C9"/>
    <w:rsid w:val="00523DD9"/>
    <w:rsid w:val="00523EC3"/>
    <w:rsid w:val="00524053"/>
    <w:rsid w:val="005248D3"/>
    <w:rsid w:val="0052499A"/>
    <w:rsid w:val="00524F0D"/>
    <w:rsid w:val="00525628"/>
    <w:rsid w:val="00525966"/>
    <w:rsid w:val="005259EF"/>
    <w:rsid w:val="00525A14"/>
    <w:rsid w:val="00525A93"/>
    <w:rsid w:val="00525CE3"/>
    <w:rsid w:val="00525ED4"/>
    <w:rsid w:val="005261DE"/>
    <w:rsid w:val="005265EF"/>
    <w:rsid w:val="005266A8"/>
    <w:rsid w:val="00526B34"/>
    <w:rsid w:val="00526BF3"/>
    <w:rsid w:val="00526EE2"/>
    <w:rsid w:val="00527BDF"/>
    <w:rsid w:val="00527DF4"/>
    <w:rsid w:val="00527F60"/>
    <w:rsid w:val="005306DD"/>
    <w:rsid w:val="005307E4"/>
    <w:rsid w:val="0053094E"/>
    <w:rsid w:val="00530CB2"/>
    <w:rsid w:val="00531034"/>
    <w:rsid w:val="00531588"/>
    <w:rsid w:val="0053165E"/>
    <w:rsid w:val="00531C6A"/>
    <w:rsid w:val="00531D8E"/>
    <w:rsid w:val="005320D3"/>
    <w:rsid w:val="00532993"/>
    <w:rsid w:val="0053299E"/>
    <w:rsid w:val="005329C8"/>
    <w:rsid w:val="00532AC1"/>
    <w:rsid w:val="00532EF9"/>
    <w:rsid w:val="00533330"/>
    <w:rsid w:val="005335C1"/>
    <w:rsid w:val="00533779"/>
    <w:rsid w:val="00533BD2"/>
    <w:rsid w:val="005343FA"/>
    <w:rsid w:val="005347A7"/>
    <w:rsid w:val="00534904"/>
    <w:rsid w:val="00534D18"/>
    <w:rsid w:val="00534E4D"/>
    <w:rsid w:val="00534F2A"/>
    <w:rsid w:val="00535371"/>
    <w:rsid w:val="005353F9"/>
    <w:rsid w:val="005353FC"/>
    <w:rsid w:val="0053554A"/>
    <w:rsid w:val="0053559E"/>
    <w:rsid w:val="00535765"/>
    <w:rsid w:val="005359AC"/>
    <w:rsid w:val="00535B2F"/>
    <w:rsid w:val="00535C3E"/>
    <w:rsid w:val="0053612B"/>
    <w:rsid w:val="00536297"/>
    <w:rsid w:val="00536958"/>
    <w:rsid w:val="00536A2B"/>
    <w:rsid w:val="00536BCC"/>
    <w:rsid w:val="00536C47"/>
    <w:rsid w:val="00537755"/>
    <w:rsid w:val="00537908"/>
    <w:rsid w:val="00537E33"/>
    <w:rsid w:val="005405A1"/>
    <w:rsid w:val="00540A56"/>
    <w:rsid w:val="00540E6C"/>
    <w:rsid w:val="0054106F"/>
    <w:rsid w:val="00541D11"/>
    <w:rsid w:val="00541E9F"/>
    <w:rsid w:val="005420AF"/>
    <w:rsid w:val="00542255"/>
    <w:rsid w:val="00542AD7"/>
    <w:rsid w:val="005431C4"/>
    <w:rsid w:val="005436DC"/>
    <w:rsid w:val="005438E6"/>
    <w:rsid w:val="0054423A"/>
    <w:rsid w:val="0054433D"/>
    <w:rsid w:val="005443E8"/>
    <w:rsid w:val="005445BB"/>
    <w:rsid w:val="0054465C"/>
    <w:rsid w:val="0054492A"/>
    <w:rsid w:val="00544C39"/>
    <w:rsid w:val="00544C90"/>
    <w:rsid w:val="0054531B"/>
    <w:rsid w:val="005455DE"/>
    <w:rsid w:val="00545D0A"/>
    <w:rsid w:val="005461EE"/>
    <w:rsid w:val="0054630C"/>
    <w:rsid w:val="00546507"/>
    <w:rsid w:val="005465FC"/>
    <w:rsid w:val="00546863"/>
    <w:rsid w:val="00546A04"/>
    <w:rsid w:val="00547381"/>
    <w:rsid w:val="0054763E"/>
    <w:rsid w:val="0054765E"/>
    <w:rsid w:val="00547B39"/>
    <w:rsid w:val="00547F8B"/>
    <w:rsid w:val="00550055"/>
    <w:rsid w:val="005500BD"/>
    <w:rsid w:val="0055027E"/>
    <w:rsid w:val="0055028D"/>
    <w:rsid w:val="0055046F"/>
    <w:rsid w:val="0055065A"/>
    <w:rsid w:val="00550F28"/>
    <w:rsid w:val="00551288"/>
    <w:rsid w:val="00551D74"/>
    <w:rsid w:val="00551E20"/>
    <w:rsid w:val="00552281"/>
    <w:rsid w:val="00552BB6"/>
    <w:rsid w:val="00552D9E"/>
    <w:rsid w:val="00552F76"/>
    <w:rsid w:val="005530F9"/>
    <w:rsid w:val="005534F4"/>
    <w:rsid w:val="005535A1"/>
    <w:rsid w:val="00553EB9"/>
    <w:rsid w:val="00553EDC"/>
    <w:rsid w:val="00554787"/>
    <w:rsid w:val="005548A9"/>
    <w:rsid w:val="005548D9"/>
    <w:rsid w:val="00554ADE"/>
    <w:rsid w:val="00554F60"/>
    <w:rsid w:val="005560F0"/>
    <w:rsid w:val="005564A7"/>
    <w:rsid w:val="00556CBB"/>
    <w:rsid w:val="00556D91"/>
    <w:rsid w:val="00556EFB"/>
    <w:rsid w:val="0055718E"/>
    <w:rsid w:val="00557337"/>
    <w:rsid w:val="00557544"/>
    <w:rsid w:val="0055759F"/>
    <w:rsid w:val="005576C6"/>
    <w:rsid w:val="00557DAE"/>
    <w:rsid w:val="00560218"/>
    <w:rsid w:val="0056051B"/>
    <w:rsid w:val="00560554"/>
    <w:rsid w:val="005608EE"/>
    <w:rsid w:val="00560ABE"/>
    <w:rsid w:val="005610A2"/>
    <w:rsid w:val="0056119B"/>
    <w:rsid w:val="005611F5"/>
    <w:rsid w:val="005615E6"/>
    <w:rsid w:val="00561624"/>
    <w:rsid w:val="005616C4"/>
    <w:rsid w:val="00561768"/>
    <w:rsid w:val="00562263"/>
    <w:rsid w:val="00562458"/>
    <w:rsid w:val="00562699"/>
    <w:rsid w:val="005626C0"/>
    <w:rsid w:val="005628AD"/>
    <w:rsid w:val="00562CCD"/>
    <w:rsid w:val="00562FEC"/>
    <w:rsid w:val="0056317F"/>
    <w:rsid w:val="00563A6C"/>
    <w:rsid w:val="00563B78"/>
    <w:rsid w:val="00563E90"/>
    <w:rsid w:val="00564360"/>
    <w:rsid w:val="00564457"/>
    <w:rsid w:val="00564D73"/>
    <w:rsid w:val="00564F01"/>
    <w:rsid w:val="0056510F"/>
    <w:rsid w:val="00565999"/>
    <w:rsid w:val="00565AFF"/>
    <w:rsid w:val="00565F2A"/>
    <w:rsid w:val="00566604"/>
    <w:rsid w:val="00566CFD"/>
    <w:rsid w:val="00566D86"/>
    <w:rsid w:val="00566F01"/>
    <w:rsid w:val="00567173"/>
    <w:rsid w:val="00567544"/>
    <w:rsid w:val="0056756A"/>
    <w:rsid w:val="005676E7"/>
    <w:rsid w:val="0056773D"/>
    <w:rsid w:val="00567B4C"/>
    <w:rsid w:val="00567DBD"/>
    <w:rsid w:val="0057011D"/>
    <w:rsid w:val="005701A5"/>
    <w:rsid w:val="005701D6"/>
    <w:rsid w:val="005703D8"/>
    <w:rsid w:val="00570780"/>
    <w:rsid w:val="00570A4A"/>
    <w:rsid w:val="00570AB9"/>
    <w:rsid w:val="00571249"/>
    <w:rsid w:val="0057139D"/>
    <w:rsid w:val="00571463"/>
    <w:rsid w:val="005714F5"/>
    <w:rsid w:val="00572178"/>
    <w:rsid w:val="00573093"/>
    <w:rsid w:val="00573212"/>
    <w:rsid w:val="00573273"/>
    <w:rsid w:val="005733AC"/>
    <w:rsid w:val="005735D2"/>
    <w:rsid w:val="00573983"/>
    <w:rsid w:val="00573EC7"/>
    <w:rsid w:val="0057407E"/>
    <w:rsid w:val="005740B6"/>
    <w:rsid w:val="0057438C"/>
    <w:rsid w:val="0057442C"/>
    <w:rsid w:val="00574433"/>
    <w:rsid w:val="00574578"/>
    <w:rsid w:val="00574F42"/>
    <w:rsid w:val="00574F95"/>
    <w:rsid w:val="0057560F"/>
    <w:rsid w:val="005758B7"/>
    <w:rsid w:val="00575989"/>
    <w:rsid w:val="00575F12"/>
    <w:rsid w:val="005769B7"/>
    <w:rsid w:val="00576D1F"/>
    <w:rsid w:val="00576DD9"/>
    <w:rsid w:val="0057717C"/>
    <w:rsid w:val="00577302"/>
    <w:rsid w:val="00580428"/>
    <w:rsid w:val="0058088A"/>
    <w:rsid w:val="005808A9"/>
    <w:rsid w:val="00580AF7"/>
    <w:rsid w:val="00580D09"/>
    <w:rsid w:val="005810CA"/>
    <w:rsid w:val="00581266"/>
    <w:rsid w:val="00581894"/>
    <w:rsid w:val="005819C1"/>
    <w:rsid w:val="00581CFF"/>
    <w:rsid w:val="00581E3B"/>
    <w:rsid w:val="00581F4A"/>
    <w:rsid w:val="00582309"/>
    <w:rsid w:val="00582C53"/>
    <w:rsid w:val="00582E88"/>
    <w:rsid w:val="005834D1"/>
    <w:rsid w:val="0058364A"/>
    <w:rsid w:val="00583BD9"/>
    <w:rsid w:val="00583DFB"/>
    <w:rsid w:val="00583F78"/>
    <w:rsid w:val="00584469"/>
    <w:rsid w:val="00585006"/>
    <w:rsid w:val="005850E5"/>
    <w:rsid w:val="00585139"/>
    <w:rsid w:val="005851C0"/>
    <w:rsid w:val="0058530D"/>
    <w:rsid w:val="005857AF"/>
    <w:rsid w:val="0058583F"/>
    <w:rsid w:val="00585AB3"/>
    <w:rsid w:val="00585D79"/>
    <w:rsid w:val="00586363"/>
    <w:rsid w:val="00586546"/>
    <w:rsid w:val="005865EE"/>
    <w:rsid w:val="005868B3"/>
    <w:rsid w:val="0058693E"/>
    <w:rsid w:val="0058698D"/>
    <w:rsid w:val="00586B9F"/>
    <w:rsid w:val="005873BA"/>
    <w:rsid w:val="00587491"/>
    <w:rsid w:val="0058750A"/>
    <w:rsid w:val="005877A1"/>
    <w:rsid w:val="00590958"/>
    <w:rsid w:val="0059097D"/>
    <w:rsid w:val="00590A4C"/>
    <w:rsid w:val="00590A5B"/>
    <w:rsid w:val="00590CC3"/>
    <w:rsid w:val="00591157"/>
    <w:rsid w:val="00591513"/>
    <w:rsid w:val="005916F6"/>
    <w:rsid w:val="0059186B"/>
    <w:rsid w:val="00591ED5"/>
    <w:rsid w:val="00591F55"/>
    <w:rsid w:val="00592165"/>
    <w:rsid w:val="00592225"/>
    <w:rsid w:val="00592E44"/>
    <w:rsid w:val="0059316B"/>
    <w:rsid w:val="005932EE"/>
    <w:rsid w:val="00593606"/>
    <w:rsid w:val="005936CF"/>
    <w:rsid w:val="005936F7"/>
    <w:rsid w:val="0059415B"/>
    <w:rsid w:val="00594686"/>
    <w:rsid w:val="005947A0"/>
    <w:rsid w:val="005947E9"/>
    <w:rsid w:val="0059493A"/>
    <w:rsid w:val="00594A23"/>
    <w:rsid w:val="00595810"/>
    <w:rsid w:val="0059591F"/>
    <w:rsid w:val="005960A0"/>
    <w:rsid w:val="00596632"/>
    <w:rsid w:val="0059669E"/>
    <w:rsid w:val="005966CB"/>
    <w:rsid w:val="00597326"/>
    <w:rsid w:val="005977A7"/>
    <w:rsid w:val="00597817"/>
    <w:rsid w:val="00597834"/>
    <w:rsid w:val="00597C52"/>
    <w:rsid w:val="005A0342"/>
    <w:rsid w:val="005A0379"/>
    <w:rsid w:val="005A06E4"/>
    <w:rsid w:val="005A0AC8"/>
    <w:rsid w:val="005A0B3D"/>
    <w:rsid w:val="005A0FB0"/>
    <w:rsid w:val="005A0FF2"/>
    <w:rsid w:val="005A1071"/>
    <w:rsid w:val="005A1442"/>
    <w:rsid w:val="005A188C"/>
    <w:rsid w:val="005A1C87"/>
    <w:rsid w:val="005A1CB9"/>
    <w:rsid w:val="005A1D2E"/>
    <w:rsid w:val="005A1EC6"/>
    <w:rsid w:val="005A2A30"/>
    <w:rsid w:val="005A2B5D"/>
    <w:rsid w:val="005A2EDF"/>
    <w:rsid w:val="005A332D"/>
    <w:rsid w:val="005A3691"/>
    <w:rsid w:val="005A3DE9"/>
    <w:rsid w:val="005A3E7E"/>
    <w:rsid w:val="005A415F"/>
    <w:rsid w:val="005A42E5"/>
    <w:rsid w:val="005A431E"/>
    <w:rsid w:val="005A4366"/>
    <w:rsid w:val="005A4DAB"/>
    <w:rsid w:val="005A505E"/>
    <w:rsid w:val="005A5382"/>
    <w:rsid w:val="005A55DE"/>
    <w:rsid w:val="005A561D"/>
    <w:rsid w:val="005A5620"/>
    <w:rsid w:val="005A5684"/>
    <w:rsid w:val="005A56B4"/>
    <w:rsid w:val="005A5936"/>
    <w:rsid w:val="005A72C8"/>
    <w:rsid w:val="005A73B7"/>
    <w:rsid w:val="005A7443"/>
    <w:rsid w:val="005A7826"/>
    <w:rsid w:val="005A7E54"/>
    <w:rsid w:val="005B028B"/>
    <w:rsid w:val="005B02D2"/>
    <w:rsid w:val="005B040B"/>
    <w:rsid w:val="005B0501"/>
    <w:rsid w:val="005B0793"/>
    <w:rsid w:val="005B086C"/>
    <w:rsid w:val="005B0983"/>
    <w:rsid w:val="005B0C1C"/>
    <w:rsid w:val="005B0CB8"/>
    <w:rsid w:val="005B10D8"/>
    <w:rsid w:val="005B145E"/>
    <w:rsid w:val="005B179E"/>
    <w:rsid w:val="005B1BA7"/>
    <w:rsid w:val="005B204F"/>
    <w:rsid w:val="005B3424"/>
    <w:rsid w:val="005B3ABD"/>
    <w:rsid w:val="005B3E7C"/>
    <w:rsid w:val="005B4193"/>
    <w:rsid w:val="005B46D2"/>
    <w:rsid w:val="005B4BC5"/>
    <w:rsid w:val="005B4DC1"/>
    <w:rsid w:val="005B5D15"/>
    <w:rsid w:val="005B605E"/>
    <w:rsid w:val="005B63E8"/>
    <w:rsid w:val="005B6BC0"/>
    <w:rsid w:val="005B6C8D"/>
    <w:rsid w:val="005B738B"/>
    <w:rsid w:val="005B763D"/>
    <w:rsid w:val="005B79AC"/>
    <w:rsid w:val="005B7ECD"/>
    <w:rsid w:val="005C0072"/>
    <w:rsid w:val="005C0092"/>
    <w:rsid w:val="005C01B3"/>
    <w:rsid w:val="005C02FA"/>
    <w:rsid w:val="005C065F"/>
    <w:rsid w:val="005C0773"/>
    <w:rsid w:val="005C07C3"/>
    <w:rsid w:val="005C0B39"/>
    <w:rsid w:val="005C0EB1"/>
    <w:rsid w:val="005C1184"/>
    <w:rsid w:val="005C11E8"/>
    <w:rsid w:val="005C1293"/>
    <w:rsid w:val="005C12C1"/>
    <w:rsid w:val="005C12CB"/>
    <w:rsid w:val="005C1858"/>
    <w:rsid w:val="005C1917"/>
    <w:rsid w:val="005C1962"/>
    <w:rsid w:val="005C1A53"/>
    <w:rsid w:val="005C2516"/>
    <w:rsid w:val="005C29A0"/>
    <w:rsid w:val="005C2CAD"/>
    <w:rsid w:val="005C2CF4"/>
    <w:rsid w:val="005C2E50"/>
    <w:rsid w:val="005C2FE0"/>
    <w:rsid w:val="005C31DB"/>
    <w:rsid w:val="005C345A"/>
    <w:rsid w:val="005C34D9"/>
    <w:rsid w:val="005C3515"/>
    <w:rsid w:val="005C37AE"/>
    <w:rsid w:val="005C37C8"/>
    <w:rsid w:val="005C3AC2"/>
    <w:rsid w:val="005C3DA1"/>
    <w:rsid w:val="005C3FB4"/>
    <w:rsid w:val="005C3FD5"/>
    <w:rsid w:val="005C44B2"/>
    <w:rsid w:val="005C45B2"/>
    <w:rsid w:val="005C471B"/>
    <w:rsid w:val="005C4F26"/>
    <w:rsid w:val="005C55D4"/>
    <w:rsid w:val="005C5B04"/>
    <w:rsid w:val="005C6012"/>
    <w:rsid w:val="005C64C0"/>
    <w:rsid w:val="005C65D0"/>
    <w:rsid w:val="005C6C04"/>
    <w:rsid w:val="005C6FD0"/>
    <w:rsid w:val="005C71DA"/>
    <w:rsid w:val="005C7624"/>
    <w:rsid w:val="005C769D"/>
    <w:rsid w:val="005C7761"/>
    <w:rsid w:val="005C7A42"/>
    <w:rsid w:val="005D00D3"/>
    <w:rsid w:val="005D00DA"/>
    <w:rsid w:val="005D04FE"/>
    <w:rsid w:val="005D08D6"/>
    <w:rsid w:val="005D0B04"/>
    <w:rsid w:val="005D0F37"/>
    <w:rsid w:val="005D0FD1"/>
    <w:rsid w:val="005D179A"/>
    <w:rsid w:val="005D19C3"/>
    <w:rsid w:val="005D1F48"/>
    <w:rsid w:val="005D25A1"/>
    <w:rsid w:val="005D285E"/>
    <w:rsid w:val="005D2A74"/>
    <w:rsid w:val="005D2BD0"/>
    <w:rsid w:val="005D2E20"/>
    <w:rsid w:val="005D2FA0"/>
    <w:rsid w:val="005D32F2"/>
    <w:rsid w:val="005D3A37"/>
    <w:rsid w:val="005D3AC1"/>
    <w:rsid w:val="005D3CDC"/>
    <w:rsid w:val="005D3D00"/>
    <w:rsid w:val="005D4D12"/>
    <w:rsid w:val="005D4DE1"/>
    <w:rsid w:val="005D5350"/>
    <w:rsid w:val="005D5987"/>
    <w:rsid w:val="005D5FED"/>
    <w:rsid w:val="005D615D"/>
    <w:rsid w:val="005D6412"/>
    <w:rsid w:val="005D64AA"/>
    <w:rsid w:val="005D66EE"/>
    <w:rsid w:val="005D68B3"/>
    <w:rsid w:val="005D6BDE"/>
    <w:rsid w:val="005D7FD8"/>
    <w:rsid w:val="005E0049"/>
    <w:rsid w:val="005E03C2"/>
    <w:rsid w:val="005E07CF"/>
    <w:rsid w:val="005E090F"/>
    <w:rsid w:val="005E0B50"/>
    <w:rsid w:val="005E106A"/>
    <w:rsid w:val="005E110D"/>
    <w:rsid w:val="005E1199"/>
    <w:rsid w:val="005E1338"/>
    <w:rsid w:val="005E1368"/>
    <w:rsid w:val="005E15E8"/>
    <w:rsid w:val="005E1611"/>
    <w:rsid w:val="005E20FB"/>
    <w:rsid w:val="005E2A19"/>
    <w:rsid w:val="005E2A3F"/>
    <w:rsid w:val="005E2DE6"/>
    <w:rsid w:val="005E2E6D"/>
    <w:rsid w:val="005E2FCF"/>
    <w:rsid w:val="005E33B1"/>
    <w:rsid w:val="005E3488"/>
    <w:rsid w:val="005E3C10"/>
    <w:rsid w:val="005E3E69"/>
    <w:rsid w:val="005E3F05"/>
    <w:rsid w:val="005E42BD"/>
    <w:rsid w:val="005E4513"/>
    <w:rsid w:val="005E4811"/>
    <w:rsid w:val="005E4EF5"/>
    <w:rsid w:val="005E51B5"/>
    <w:rsid w:val="005E529A"/>
    <w:rsid w:val="005E5644"/>
    <w:rsid w:val="005E599A"/>
    <w:rsid w:val="005E5C22"/>
    <w:rsid w:val="005E5C26"/>
    <w:rsid w:val="005E5C62"/>
    <w:rsid w:val="005E5DCB"/>
    <w:rsid w:val="005E5E05"/>
    <w:rsid w:val="005E5FB7"/>
    <w:rsid w:val="005E60E6"/>
    <w:rsid w:val="005E6665"/>
    <w:rsid w:val="005E684D"/>
    <w:rsid w:val="005E6C45"/>
    <w:rsid w:val="005E72A0"/>
    <w:rsid w:val="005E7380"/>
    <w:rsid w:val="005E76DE"/>
    <w:rsid w:val="005E796D"/>
    <w:rsid w:val="005E7AE0"/>
    <w:rsid w:val="005E7BAB"/>
    <w:rsid w:val="005E7D58"/>
    <w:rsid w:val="005F055E"/>
    <w:rsid w:val="005F0AD2"/>
    <w:rsid w:val="005F0DB2"/>
    <w:rsid w:val="005F0FC6"/>
    <w:rsid w:val="005F107E"/>
    <w:rsid w:val="005F1201"/>
    <w:rsid w:val="005F151F"/>
    <w:rsid w:val="005F18D2"/>
    <w:rsid w:val="005F1A8F"/>
    <w:rsid w:val="005F1C8C"/>
    <w:rsid w:val="005F2051"/>
    <w:rsid w:val="005F2779"/>
    <w:rsid w:val="005F295F"/>
    <w:rsid w:val="005F298B"/>
    <w:rsid w:val="005F2AA1"/>
    <w:rsid w:val="005F2D45"/>
    <w:rsid w:val="005F2DC9"/>
    <w:rsid w:val="005F2E1E"/>
    <w:rsid w:val="005F31E3"/>
    <w:rsid w:val="005F3237"/>
    <w:rsid w:val="005F33F6"/>
    <w:rsid w:val="005F35AD"/>
    <w:rsid w:val="005F3A23"/>
    <w:rsid w:val="005F3D4F"/>
    <w:rsid w:val="005F3DB2"/>
    <w:rsid w:val="005F3F09"/>
    <w:rsid w:val="005F4287"/>
    <w:rsid w:val="005F42CE"/>
    <w:rsid w:val="005F440E"/>
    <w:rsid w:val="005F45AF"/>
    <w:rsid w:val="005F46AB"/>
    <w:rsid w:val="005F49C4"/>
    <w:rsid w:val="005F4BF6"/>
    <w:rsid w:val="005F4F84"/>
    <w:rsid w:val="005F4FF3"/>
    <w:rsid w:val="005F5344"/>
    <w:rsid w:val="005F55B6"/>
    <w:rsid w:val="005F6178"/>
    <w:rsid w:val="005F684D"/>
    <w:rsid w:val="005F6D09"/>
    <w:rsid w:val="005F6D25"/>
    <w:rsid w:val="005F6F0F"/>
    <w:rsid w:val="005F73BD"/>
    <w:rsid w:val="005F7844"/>
    <w:rsid w:val="005F7C3A"/>
    <w:rsid w:val="00600533"/>
    <w:rsid w:val="00600A0D"/>
    <w:rsid w:val="00600A12"/>
    <w:rsid w:val="00600BA5"/>
    <w:rsid w:val="00601117"/>
    <w:rsid w:val="006012CA"/>
    <w:rsid w:val="006014EF"/>
    <w:rsid w:val="00601616"/>
    <w:rsid w:val="0060175E"/>
    <w:rsid w:val="006018E6"/>
    <w:rsid w:val="00601916"/>
    <w:rsid w:val="00601A7E"/>
    <w:rsid w:val="006021B6"/>
    <w:rsid w:val="006024BE"/>
    <w:rsid w:val="00602507"/>
    <w:rsid w:val="00602672"/>
    <w:rsid w:val="0060290C"/>
    <w:rsid w:val="0060308F"/>
    <w:rsid w:val="00603BDC"/>
    <w:rsid w:val="00603CC5"/>
    <w:rsid w:val="00603E93"/>
    <w:rsid w:val="00604137"/>
    <w:rsid w:val="00604169"/>
    <w:rsid w:val="006043FC"/>
    <w:rsid w:val="006044D6"/>
    <w:rsid w:val="0060473E"/>
    <w:rsid w:val="00604833"/>
    <w:rsid w:val="00604F39"/>
    <w:rsid w:val="00605400"/>
    <w:rsid w:val="006054F6"/>
    <w:rsid w:val="0060572D"/>
    <w:rsid w:val="00605A62"/>
    <w:rsid w:val="00605AEC"/>
    <w:rsid w:val="00605B56"/>
    <w:rsid w:val="00606139"/>
    <w:rsid w:val="0060617A"/>
    <w:rsid w:val="006063FB"/>
    <w:rsid w:val="00606B8C"/>
    <w:rsid w:val="00607415"/>
    <w:rsid w:val="0060743E"/>
    <w:rsid w:val="00607642"/>
    <w:rsid w:val="00607691"/>
    <w:rsid w:val="00607A65"/>
    <w:rsid w:val="00607AC0"/>
    <w:rsid w:val="00607C31"/>
    <w:rsid w:val="00610307"/>
    <w:rsid w:val="00610598"/>
    <w:rsid w:val="00610791"/>
    <w:rsid w:val="006107CF"/>
    <w:rsid w:val="00611392"/>
    <w:rsid w:val="00611537"/>
    <w:rsid w:val="006115AE"/>
    <w:rsid w:val="00611BD9"/>
    <w:rsid w:val="00611EE9"/>
    <w:rsid w:val="00611FA0"/>
    <w:rsid w:val="00612582"/>
    <w:rsid w:val="006127A1"/>
    <w:rsid w:val="0061286D"/>
    <w:rsid w:val="006129CC"/>
    <w:rsid w:val="00612A39"/>
    <w:rsid w:val="00612EF2"/>
    <w:rsid w:val="00612F74"/>
    <w:rsid w:val="006130B4"/>
    <w:rsid w:val="006131BF"/>
    <w:rsid w:val="006137C2"/>
    <w:rsid w:val="00613A62"/>
    <w:rsid w:val="00613BA0"/>
    <w:rsid w:val="00613C09"/>
    <w:rsid w:val="00613C16"/>
    <w:rsid w:val="00613CFB"/>
    <w:rsid w:val="00613D47"/>
    <w:rsid w:val="00613D65"/>
    <w:rsid w:val="00614017"/>
    <w:rsid w:val="00614267"/>
    <w:rsid w:val="0061430E"/>
    <w:rsid w:val="0061458D"/>
    <w:rsid w:val="0061465B"/>
    <w:rsid w:val="0061468D"/>
    <w:rsid w:val="0061479B"/>
    <w:rsid w:val="00614BF2"/>
    <w:rsid w:val="00614E2A"/>
    <w:rsid w:val="00614FE4"/>
    <w:rsid w:val="0061500F"/>
    <w:rsid w:val="00615033"/>
    <w:rsid w:val="00615060"/>
    <w:rsid w:val="00615128"/>
    <w:rsid w:val="00615385"/>
    <w:rsid w:val="00615428"/>
    <w:rsid w:val="00615515"/>
    <w:rsid w:val="00615587"/>
    <w:rsid w:val="00615D88"/>
    <w:rsid w:val="00615F0C"/>
    <w:rsid w:val="006165C9"/>
    <w:rsid w:val="006166B2"/>
    <w:rsid w:val="00616C8A"/>
    <w:rsid w:val="00616E81"/>
    <w:rsid w:val="00616F3F"/>
    <w:rsid w:val="006171F1"/>
    <w:rsid w:val="00617237"/>
    <w:rsid w:val="00617A36"/>
    <w:rsid w:val="00617AA1"/>
    <w:rsid w:val="006200AB"/>
    <w:rsid w:val="0062024A"/>
    <w:rsid w:val="006203EB"/>
    <w:rsid w:val="00620C2A"/>
    <w:rsid w:val="00620D44"/>
    <w:rsid w:val="00620F6A"/>
    <w:rsid w:val="00621360"/>
    <w:rsid w:val="006214CF"/>
    <w:rsid w:val="00621758"/>
    <w:rsid w:val="006218A2"/>
    <w:rsid w:val="006218E0"/>
    <w:rsid w:val="006218F1"/>
    <w:rsid w:val="00621BFC"/>
    <w:rsid w:val="00621C5E"/>
    <w:rsid w:val="006225D1"/>
    <w:rsid w:val="00622834"/>
    <w:rsid w:val="006229FC"/>
    <w:rsid w:val="0062314A"/>
    <w:rsid w:val="006232FB"/>
    <w:rsid w:val="006233C7"/>
    <w:rsid w:val="00623918"/>
    <w:rsid w:val="00623A8B"/>
    <w:rsid w:val="00623C0D"/>
    <w:rsid w:val="00623C36"/>
    <w:rsid w:val="00623FBF"/>
    <w:rsid w:val="0062427B"/>
    <w:rsid w:val="00624297"/>
    <w:rsid w:val="0062440B"/>
    <w:rsid w:val="00624B25"/>
    <w:rsid w:val="00624E3C"/>
    <w:rsid w:val="0062564D"/>
    <w:rsid w:val="0062573B"/>
    <w:rsid w:val="00625804"/>
    <w:rsid w:val="00625D9A"/>
    <w:rsid w:val="00625DBA"/>
    <w:rsid w:val="00625E90"/>
    <w:rsid w:val="0062659E"/>
    <w:rsid w:val="00626852"/>
    <w:rsid w:val="0062695F"/>
    <w:rsid w:val="00626AA3"/>
    <w:rsid w:val="006270C1"/>
    <w:rsid w:val="0062724D"/>
    <w:rsid w:val="0062788E"/>
    <w:rsid w:val="00627C53"/>
    <w:rsid w:val="00627D49"/>
    <w:rsid w:val="00627DC0"/>
    <w:rsid w:val="00627ED7"/>
    <w:rsid w:val="00627EDB"/>
    <w:rsid w:val="00630A57"/>
    <w:rsid w:val="0063137F"/>
    <w:rsid w:val="006315E1"/>
    <w:rsid w:val="006318E6"/>
    <w:rsid w:val="006319D8"/>
    <w:rsid w:val="00631F38"/>
    <w:rsid w:val="00632003"/>
    <w:rsid w:val="0063219F"/>
    <w:rsid w:val="00632220"/>
    <w:rsid w:val="00632AB5"/>
    <w:rsid w:val="00633160"/>
    <w:rsid w:val="00633482"/>
    <w:rsid w:val="0063358A"/>
    <w:rsid w:val="0063388B"/>
    <w:rsid w:val="00633990"/>
    <w:rsid w:val="00633C84"/>
    <w:rsid w:val="006344FC"/>
    <w:rsid w:val="006345CC"/>
    <w:rsid w:val="00634792"/>
    <w:rsid w:val="006348B1"/>
    <w:rsid w:val="00634A1B"/>
    <w:rsid w:val="00634D00"/>
    <w:rsid w:val="00635317"/>
    <w:rsid w:val="006353C4"/>
    <w:rsid w:val="006354AC"/>
    <w:rsid w:val="00635512"/>
    <w:rsid w:val="0063598D"/>
    <w:rsid w:val="00635DB2"/>
    <w:rsid w:val="00635FEB"/>
    <w:rsid w:val="006368AF"/>
    <w:rsid w:val="00637928"/>
    <w:rsid w:val="00637A7B"/>
    <w:rsid w:val="00637A93"/>
    <w:rsid w:val="00637C35"/>
    <w:rsid w:val="00637DD7"/>
    <w:rsid w:val="00637E46"/>
    <w:rsid w:val="00640135"/>
    <w:rsid w:val="0064024D"/>
    <w:rsid w:val="00640AAE"/>
    <w:rsid w:val="00640C09"/>
    <w:rsid w:val="00640D6E"/>
    <w:rsid w:val="00641041"/>
    <w:rsid w:val="0064108F"/>
    <w:rsid w:val="00641584"/>
    <w:rsid w:val="00641AC6"/>
    <w:rsid w:val="00641DB4"/>
    <w:rsid w:val="00641EB0"/>
    <w:rsid w:val="00641F12"/>
    <w:rsid w:val="00642199"/>
    <w:rsid w:val="00642293"/>
    <w:rsid w:val="0064260A"/>
    <w:rsid w:val="0064296D"/>
    <w:rsid w:val="00642FBF"/>
    <w:rsid w:val="00643082"/>
    <w:rsid w:val="006433A0"/>
    <w:rsid w:val="00643733"/>
    <w:rsid w:val="00643B74"/>
    <w:rsid w:val="006444F8"/>
    <w:rsid w:val="00644620"/>
    <w:rsid w:val="0064497E"/>
    <w:rsid w:val="006449C3"/>
    <w:rsid w:val="00644B6C"/>
    <w:rsid w:val="00644DA9"/>
    <w:rsid w:val="00645379"/>
    <w:rsid w:val="00645449"/>
    <w:rsid w:val="00645C16"/>
    <w:rsid w:val="00646173"/>
    <w:rsid w:val="00646715"/>
    <w:rsid w:val="00646918"/>
    <w:rsid w:val="00647640"/>
    <w:rsid w:val="006478BA"/>
    <w:rsid w:val="00650046"/>
    <w:rsid w:val="006503E4"/>
    <w:rsid w:val="006509F9"/>
    <w:rsid w:val="00650B3B"/>
    <w:rsid w:val="00651027"/>
    <w:rsid w:val="00651073"/>
    <w:rsid w:val="006512C8"/>
    <w:rsid w:val="00651615"/>
    <w:rsid w:val="006516E1"/>
    <w:rsid w:val="00651F91"/>
    <w:rsid w:val="00652385"/>
    <w:rsid w:val="006525F7"/>
    <w:rsid w:val="00652614"/>
    <w:rsid w:val="006528A3"/>
    <w:rsid w:val="00652B4C"/>
    <w:rsid w:val="00653063"/>
    <w:rsid w:val="00653B39"/>
    <w:rsid w:val="00653F86"/>
    <w:rsid w:val="0065469B"/>
    <w:rsid w:val="00654B0D"/>
    <w:rsid w:val="00655567"/>
    <w:rsid w:val="00655654"/>
    <w:rsid w:val="00655B74"/>
    <w:rsid w:val="00655B7C"/>
    <w:rsid w:val="00655C60"/>
    <w:rsid w:val="00655E84"/>
    <w:rsid w:val="006562FD"/>
    <w:rsid w:val="0065635B"/>
    <w:rsid w:val="006564E7"/>
    <w:rsid w:val="00656948"/>
    <w:rsid w:val="00656BDC"/>
    <w:rsid w:val="00656D1D"/>
    <w:rsid w:val="00656FE9"/>
    <w:rsid w:val="00657843"/>
    <w:rsid w:val="00657885"/>
    <w:rsid w:val="0065793B"/>
    <w:rsid w:val="00657A27"/>
    <w:rsid w:val="00657B4C"/>
    <w:rsid w:val="00660104"/>
    <w:rsid w:val="006601DE"/>
    <w:rsid w:val="00660262"/>
    <w:rsid w:val="0066026A"/>
    <w:rsid w:val="00660371"/>
    <w:rsid w:val="00660526"/>
    <w:rsid w:val="0066055C"/>
    <w:rsid w:val="00660AC8"/>
    <w:rsid w:val="00660BDE"/>
    <w:rsid w:val="00661181"/>
    <w:rsid w:val="006615EB"/>
    <w:rsid w:val="0066171F"/>
    <w:rsid w:val="006626D0"/>
    <w:rsid w:val="006626D7"/>
    <w:rsid w:val="0066275E"/>
    <w:rsid w:val="00662AD1"/>
    <w:rsid w:val="00662C77"/>
    <w:rsid w:val="00662CC1"/>
    <w:rsid w:val="0066354E"/>
    <w:rsid w:val="0066385F"/>
    <w:rsid w:val="00663DB6"/>
    <w:rsid w:val="006641ED"/>
    <w:rsid w:val="006650EC"/>
    <w:rsid w:val="0066521E"/>
    <w:rsid w:val="00665A7E"/>
    <w:rsid w:val="00665B64"/>
    <w:rsid w:val="00665D51"/>
    <w:rsid w:val="00665F81"/>
    <w:rsid w:val="006668BD"/>
    <w:rsid w:val="00666B39"/>
    <w:rsid w:val="00666BAF"/>
    <w:rsid w:val="006672A7"/>
    <w:rsid w:val="006673A0"/>
    <w:rsid w:val="00667A20"/>
    <w:rsid w:val="00667BA7"/>
    <w:rsid w:val="00667FC3"/>
    <w:rsid w:val="006700DE"/>
    <w:rsid w:val="0067034B"/>
    <w:rsid w:val="00670919"/>
    <w:rsid w:val="00670942"/>
    <w:rsid w:val="00671128"/>
    <w:rsid w:val="0067171A"/>
    <w:rsid w:val="006729DF"/>
    <w:rsid w:val="00672E9C"/>
    <w:rsid w:val="00672F14"/>
    <w:rsid w:val="00672FEF"/>
    <w:rsid w:val="00673014"/>
    <w:rsid w:val="006735BA"/>
    <w:rsid w:val="00673743"/>
    <w:rsid w:val="00673CAC"/>
    <w:rsid w:val="00673EA1"/>
    <w:rsid w:val="0067415D"/>
    <w:rsid w:val="00674213"/>
    <w:rsid w:val="0067421C"/>
    <w:rsid w:val="0067450B"/>
    <w:rsid w:val="006745C0"/>
    <w:rsid w:val="00674D8E"/>
    <w:rsid w:val="00674E6A"/>
    <w:rsid w:val="006754C3"/>
    <w:rsid w:val="00675550"/>
    <w:rsid w:val="006756B8"/>
    <w:rsid w:val="0067598B"/>
    <w:rsid w:val="00675C9C"/>
    <w:rsid w:val="00675D6F"/>
    <w:rsid w:val="0067608C"/>
    <w:rsid w:val="00676201"/>
    <w:rsid w:val="00676337"/>
    <w:rsid w:val="006765EB"/>
    <w:rsid w:val="00676622"/>
    <w:rsid w:val="0067685E"/>
    <w:rsid w:val="006768A2"/>
    <w:rsid w:val="006769A1"/>
    <w:rsid w:val="00676ED9"/>
    <w:rsid w:val="006773AF"/>
    <w:rsid w:val="006805EA"/>
    <w:rsid w:val="00680DF3"/>
    <w:rsid w:val="00680F6E"/>
    <w:rsid w:val="006811E6"/>
    <w:rsid w:val="006814A5"/>
    <w:rsid w:val="006815F4"/>
    <w:rsid w:val="0068160D"/>
    <w:rsid w:val="0068178C"/>
    <w:rsid w:val="00681CFE"/>
    <w:rsid w:val="00682020"/>
    <w:rsid w:val="0068208F"/>
    <w:rsid w:val="00682345"/>
    <w:rsid w:val="0068234B"/>
    <w:rsid w:val="00682707"/>
    <w:rsid w:val="00682CBC"/>
    <w:rsid w:val="006832C5"/>
    <w:rsid w:val="00683A1C"/>
    <w:rsid w:val="00683CFD"/>
    <w:rsid w:val="00683F14"/>
    <w:rsid w:val="006841F2"/>
    <w:rsid w:val="00684479"/>
    <w:rsid w:val="00684A41"/>
    <w:rsid w:val="00684C59"/>
    <w:rsid w:val="00685043"/>
    <w:rsid w:val="00685BF8"/>
    <w:rsid w:val="00685D27"/>
    <w:rsid w:val="0068620D"/>
    <w:rsid w:val="0068634D"/>
    <w:rsid w:val="0068650E"/>
    <w:rsid w:val="0068680F"/>
    <w:rsid w:val="00686CD3"/>
    <w:rsid w:val="00686E77"/>
    <w:rsid w:val="00686F04"/>
    <w:rsid w:val="00686F37"/>
    <w:rsid w:val="00687BD4"/>
    <w:rsid w:val="00687D83"/>
    <w:rsid w:val="0069030F"/>
    <w:rsid w:val="006903F4"/>
    <w:rsid w:val="00690A8B"/>
    <w:rsid w:val="00690C95"/>
    <w:rsid w:val="00691192"/>
    <w:rsid w:val="00691617"/>
    <w:rsid w:val="00691735"/>
    <w:rsid w:val="00691E34"/>
    <w:rsid w:val="00691F6D"/>
    <w:rsid w:val="006922F3"/>
    <w:rsid w:val="00692CDD"/>
    <w:rsid w:val="006935C8"/>
    <w:rsid w:val="00693694"/>
    <w:rsid w:val="00693798"/>
    <w:rsid w:val="00693C91"/>
    <w:rsid w:val="00693DF6"/>
    <w:rsid w:val="00694006"/>
    <w:rsid w:val="006942EB"/>
    <w:rsid w:val="006943A3"/>
    <w:rsid w:val="0069440D"/>
    <w:rsid w:val="006945B6"/>
    <w:rsid w:val="00694621"/>
    <w:rsid w:val="00694759"/>
    <w:rsid w:val="006947C3"/>
    <w:rsid w:val="00694927"/>
    <w:rsid w:val="0069493A"/>
    <w:rsid w:val="006949E3"/>
    <w:rsid w:val="00694ECB"/>
    <w:rsid w:val="0069502B"/>
    <w:rsid w:val="0069503D"/>
    <w:rsid w:val="00695DBA"/>
    <w:rsid w:val="00696157"/>
    <w:rsid w:val="0069651B"/>
    <w:rsid w:val="006966F8"/>
    <w:rsid w:val="00696992"/>
    <w:rsid w:val="00696AB5"/>
    <w:rsid w:val="00696C2C"/>
    <w:rsid w:val="00696D6F"/>
    <w:rsid w:val="00696ED5"/>
    <w:rsid w:val="006970F8"/>
    <w:rsid w:val="00697305"/>
    <w:rsid w:val="00697354"/>
    <w:rsid w:val="006A0029"/>
    <w:rsid w:val="006A0725"/>
    <w:rsid w:val="006A07EC"/>
    <w:rsid w:val="006A0B3A"/>
    <w:rsid w:val="006A0DB7"/>
    <w:rsid w:val="006A0F42"/>
    <w:rsid w:val="006A0FDE"/>
    <w:rsid w:val="006A11C3"/>
    <w:rsid w:val="006A1281"/>
    <w:rsid w:val="006A13A4"/>
    <w:rsid w:val="006A23AB"/>
    <w:rsid w:val="006A24E0"/>
    <w:rsid w:val="006A273C"/>
    <w:rsid w:val="006A2763"/>
    <w:rsid w:val="006A2F17"/>
    <w:rsid w:val="006A3E5A"/>
    <w:rsid w:val="006A3E60"/>
    <w:rsid w:val="006A4A17"/>
    <w:rsid w:val="006A53D8"/>
    <w:rsid w:val="006A54A9"/>
    <w:rsid w:val="006A54B6"/>
    <w:rsid w:val="006A5965"/>
    <w:rsid w:val="006A5B2C"/>
    <w:rsid w:val="006A5D92"/>
    <w:rsid w:val="006A62E1"/>
    <w:rsid w:val="006A634A"/>
    <w:rsid w:val="006A6721"/>
    <w:rsid w:val="006A6F77"/>
    <w:rsid w:val="006A70A6"/>
    <w:rsid w:val="006A73C8"/>
    <w:rsid w:val="006A777E"/>
    <w:rsid w:val="006A7A1C"/>
    <w:rsid w:val="006A7CE1"/>
    <w:rsid w:val="006A7E47"/>
    <w:rsid w:val="006A7EC7"/>
    <w:rsid w:val="006B0019"/>
    <w:rsid w:val="006B0045"/>
    <w:rsid w:val="006B01B5"/>
    <w:rsid w:val="006B0344"/>
    <w:rsid w:val="006B0C3E"/>
    <w:rsid w:val="006B0D4E"/>
    <w:rsid w:val="006B103B"/>
    <w:rsid w:val="006B11D8"/>
    <w:rsid w:val="006B129D"/>
    <w:rsid w:val="006B16F0"/>
    <w:rsid w:val="006B1D2A"/>
    <w:rsid w:val="006B1D54"/>
    <w:rsid w:val="006B229C"/>
    <w:rsid w:val="006B2F09"/>
    <w:rsid w:val="006B303D"/>
    <w:rsid w:val="006B32C4"/>
    <w:rsid w:val="006B363B"/>
    <w:rsid w:val="006B3679"/>
    <w:rsid w:val="006B36E4"/>
    <w:rsid w:val="006B38DF"/>
    <w:rsid w:val="006B3DDA"/>
    <w:rsid w:val="006B3E2F"/>
    <w:rsid w:val="006B456F"/>
    <w:rsid w:val="006B45E3"/>
    <w:rsid w:val="006B4785"/>
    <w:rsid w:val="006B4DEA"/>
    <w:rsid w:val="006B4DF5"/>
    <w:rsid w:val="006B5348"/>
    <w:rsid w:val="006B5641"/>
    <w:rsid w:val="006B5A17"/>
    <w:rsid w:val="006B5C32"/>
    <w:rsid w:val="006B6070"/>
    <w:rsid w:val="006B6077"/>
    <w:rsid w:val="006B649E"/>
    <w:rsid w:val="006B664C"/>
    <w:rsid w:val="006B7243"/>
    <w:rsid w:val="006B7245"/>
    <w:rsid w:val="006B73C4"/>
    <w:rsid w:val="006B7F07"/>
    <w:rsid w:val="006C0458"/>
    <w:rsid w:val="006C0642"/>
    <w:rsid w:val="006C06AD"/>
    <w:rsid w:val="006C06C5"/>
    <w:rsid w:val="006C1064"/>
    <w:rsid w:val="006C10FB"/>
    <w:rsid w:val="006C1143"/>
    <w:rsid w:val="006C1325"/>
    <w:rsid w:val="006C1349"/>
    <w:rsid w:val="006C168C"/>
    <w:rsid w:val="006C1936"/>
    <w:rsid w:val="006C1C12"/>
    <w:rsid w:val="006C2629"/>
    <w:rsid w:val="006C28FC"/>
    <w:rsid w:val="006C2DCC"/>
    <w:rsid w:val="006C30D1"/>
    <w:rsid w:val="006C3556"/>
    <w:rsid w:val="006C3566"/>
    <w:rsid w:val="006C3A23"/>
    <w:rsid w:val="006C3D7B"/>
    <w:rsid w:val="006C3E0E"/>
    <w:rsid w:val="006C3F96"/>
    <w:rsid w:val="006C4749"/>
    <w:rsid w:val="006C49DF"/>
    <w:rsid w:val="006C59CE"/>
    <w:rsid w:val="006C59ED"/>
    <w:rsid w:val="006C5BE3"/>
    <w:rsid w:val="006C5C1D"/>
    <w:rsid w:val="006C5F89"/>
    <w:rsid w:val="006C670D"/>
    <w:rsid w:val="006C6C3B"/>
    <w:rsid w:val="006C6E0C"/>
    <w:rsid w:val="006C6E95"/>
    <w:rsid w:val="006C6F81"/>
    <w:rsid w:val="006C70CB"/>
    <w:rsid w:val="006C795A"/>
    <w:rsid w:val="006C7FC5"/>
    <w:rsid w:val="006D0801"/>
    <w:rsid w:val="006D0811"/>
    <w:rsid w:val="006D0AB5"/>
    <w:rsid w:val="006D0B85"/>
    <w:rsid w:val="006D0FC3"/>
    <w:rsid w:val="006D1308"/>
    <w:rsid w:val="006D1464"/>
    <w:rsid w:val="006D1C65"/>
    <w:rsid w:val="006D1CA2"/>
    <w:rsid w:val="006D22CC"/>
    <w:rsid w:val="006D22DB"/>
    <w:rsid w:val="006D2553"/>
    <w:rsid w:val="006D25AE"/>
    <w:rsid w:val="006D26A7"/>
    <w:rsid w:val="006D2F2A"/>
    <w:rsid w:val="006D2F38"/>
    <w:rsid w:val="006D2FB5"/>
    <w:rsid w:val="006D3255"/>
    <w:rsid w:val="006D387C"/>
    <w:rsid w:val="006D39D4"/>
    <w:rsid w:val="006D410D"/>
    <w:rsid w:val="006D45FF"/>
    <w:rsid w:val="006D49BB"/>
    <w:rsid w:val="006D4CC0"/>
    <w:rsid w:val="006D5018"/>
    <w:rsid w:val="006D5AD2"/>
    <w:rsid w:val="006D5D39"/>
    <w:rsid w:val="006D5E31"/>
    <w:rsid w:val="006D67AF"/>
    <w:rsid w:val="006D67BC"/>
    <w:rsid w:val="006D6AC6"/>
    <w:rsid w:val="006D6C82"/>
    <w:rsid w:val="006D7444"/>
    <w:rsid w:val="006D766B"/>
    <w:rsid w:val="006D76D8"/>
    <w:rsid w:val="006D7742"/>
    <w:rsid w:val="006D7B8C"/>
    <w:rsid w:val="006D7D64"/>
    <w:rsid w:val="006D7EC0"/>
    <w:rsid w:val="006E0262"/>
    <w:rsid w:val="006E04E0"/>
    <w:rsid w:val="006E0B44"/>
    <w:rsid w:val="006E0EEE"/>
    <w:rsid w:val="006E0F68"/>
    <w:rsid w:val="006E1A2B"/>
    <w:rsid w:val="006E1B34"/>
    <w:rsid w:val="006E1C58"/>
    <w:rsid w:val="006E1E45"/>
    <w:rsid w:val="006E28E4"/>
    <w:rsid w:val="006E2A86"/>
    <w:rsid w:val="006E2AC1"/>
    <w:rsid w:val="006E2D9B"/>
    <w:rsid w:val="006E2E81"/>
    <w:rsid w:val="006E2EEF"/>
    <w:rsid w:val="006E338B"/>
    <w:rsid w:val="006E3967"/>
    <w:rsid w:val="006E3BD8"/>
    <w:rsid w:val="006E3C77"/>
    <w:rsid w:val="006E3E6C"/>
    <w:rsid w:val="006E40C6"/>
    <w:rsid w:val="006E4845"/>
    <w:rsid w:val="006E5200"/>
    <w:rsid w:val="006E5373"/>
    <w:rsid w:val="006E5F85"/>
    <w:rsid w:val="006E61CC"/>
    <w:rsid w:val="006E6BDD"/>
    <w:rsid w:val="006E7CBB"/>
    <w:rsid w:val="006E7F01"/>
    <w:rsid w:val="006F064A"/>
    <w:rsid w:val="006F08A8"/>
    <w:rsid w:val="006F0D9F"/>
    <w:rsid w:val="006F0EBA"/>
    <w:rsid w:val="006F1796"/>
    <w:rsid w:val="006F18AD"/>
    <w:rsid w:val="006F202E"/>
    <w:rsid w:val="006F23A2"/>
    <w:rsid w:val="006F25ED"/>
    <w:rsid w:val="006F2C76"/>
    <w:rsid w:val="006F3272"/>
    <w:rsid w:val="006F3520"/>
    <w:rsid w:val="006F3629"/>
    <w:rsid w:val="006F38C6"/>
    <w:rsid w:val="006F3F0F"/>
    <w:rsid w:val="006F40D7"/>
    <w:rsid w:val="006F40E3"/>
    <w:rsid w:val="006F4233"/>
    <w:rsid w:val="006F4833"/>
    <w:rsid w:val="006F4AC9"/>
    <w:rsid w:val="006F4B12"/>
    <w:rsid w:val="006F4B6C"/>
    <w:rsid w:val="006F4BBB"/>
    <w:rsid w:val="006F4D0A"/>
    <w:rsid w:val="006F4E11"/>
    <w:rsid w:val="006F547B"/>
    <w:rsid w:val="006F5672"/>
    <w:rsid w:val="006F5B33"/>
    <w:rsid w:val="006F5C82"/>
    <w:rsid w:val="006F6336"/>
    <w:rsid w:val="006F6F20"/>
    <w:rsid w:val="006F7569"/>
    <w:rsid w:val="006F7781"/>
    <w:rsid w:val="00700592"/>
    <w:rsid w:val="007006C1"/>
    <w:rsid w:val="007011CF"/>
    <w:rsid w:val="00701324"/>
    <w:rsid w:val="007014B2"/>
    <w:rsid w:val="007016B6"/>
    <w:rsid w:val="00701A13"/>
    <w:rsid w:val="00701C67"/>
    <w:rsid w:val="007027B8"/>
    <w:rsid w:val="00702847"/>
    <w:rsid w:val="00702880"/>
    <w:rsid w:val="007028A5"/>
    <w:rsid w:val="00702D46"/>
    <w:rsid w:val="0070304F"/>
    <w:rsid w:val="007044A3"/>
    <w:rsid w:val="0070463E"/>
    <w:rsid w:val="007047B8"/>
    <w:rsid w:val="00704A46"/>
    <w:rsid w:val="00704D74"/>
    <w:rsid w:val="00705029"/>
    <w:rsid w:val="0070508F"/>
    <w:rsid w:val="007050CA"/>
    <w:rsid w:val="00705189"/>
    <w:rsid w:val="0070524C"/>
    <w:rsid w:val="007054F0"/>
    <w:rsid w:val="007055AD"/>
    <w:rsid w:val="00705626"/>
    <w:rsid w:val="007057C6"/>
    <w:rsid w:val="007057F6"/>
    <w:rsid w:val="00705838"/>
    <w:rsid w:val="007058FD"/>
    <w:rsid w:val="00705A61"/>
    <w:rsid w:val="00705B7D"/>
    <w:rsid w:val="007066AE"/>
    <w:rsid w:val="0070674E"/>
    <w:rsid w:val="00706A45"/>
    <w:rsid w:val="00706B46"/>
    <w:rsid w:val="00706BA0"/>
    <w:rsid w:val="00706BBB"/>
    <w:rsid w:val="00706CB0"/>
    <w:rsid w:val="00706ECE"/>
    <w:rsid w:val="00706ED0"/>
    <w:rsid w:val="00706F89"/>
    <w:rsid w:val="00707146"/>
    <w:rsid w:val="007071D3"/>
    <w:rsid w:val="007079E5"/>
    <w:rsid w:val="00707EF2"/>
    <w:rsid w:val="00707FCE"/>
    <w:rsid w:val="007101B4"/>
    <w:rsid w:val="007103B2"/>
    <w:rsid w:val="007104BF"/>
    <w:rsid w:val="007108BC"/>
    <w:rsid w:val="00711086"/>
    <w:rsid w:val="007112EA"/>
    <w:rsid w:val="0071150F"/>
    <w:rsid w:val="007115EB"/>
    <w:rsid w:val="00711D34"/>
    <w:rsid w:val="00711DC8"/>
    <w:rsid w:val="00711E25"/>
    <w:rsid w:val="00711EDA"/>
    <w:rsid w:val="00712449"/>
    <w:rsid w:val="00712D5E"/>
    <w:rsid w:val="00713774"/>
    <w:rsid w:val="007138E4"/>
    <w:rsid w:val="00713C8D"/>
    <w:rsid w:val="00714071"/>
    <w:rsid w:val="0071450F"/>
    <w:rsid w:val="00714B05"/>
    <w:rsid w:val="00714B8E"/>
    <w:rsid w:val="00714F31"/>
    <w:rsid w:val="00714F55"/>
    <w:rsid w:val="00715293"/>
    <w:rsid w:val="007152EF"/>
    <w:rsid w:val="007153B9"/>
    <w:rsid w:val="0071543E"/>
    <w:rsid w:val="00715CE5"/>
    <w:rsid w:val="00715CE7"/>
    <w:rsid w:val="00715FBA"/>
    <w:rsid w:val="007162C9"/>
    <w:rsid w:val="0071635D"/>
    <w:rsid w:val="0071663B"/>
    <w:rsid w:val="00716695"/>
    <w:rsid w:val="007168C0"/>
    <w:rsid w:val="0071706F"/>
    <w:rsid w:val="007170F1"/>
    <w:rsid w:val="0071750F"/>
    <w:rsid w:val="007175D6"/>
    <w:rsid w:val="00720658"/>
    <w:rsid w:val="00720674"/>
    <w:rsid w:val="00720784"/>
    <w:rsid w:val="0072083B"/>
    <w:rsid w:val="00720C0D"/>
    <w:rsid w:val="00721127"/>
    <w:rsid w:val="007214D6"/>
    <w:rsid w:val="007216B3"/>
    <w:rsid w:val="00721C12"/>
    <w:rsid w:val="00721E4D"/>
    <w:rsid w:val="007220DC"/>
    <w:rsid w:val="0072277C"/>
    <w:rsid w:val="007228AA"/>
    <w:rsid w:val="00722A4F"/>
    <w:rsid w:val="00722BF0"/>
    <w:rsid w:val="00722DF7"/>
    <w:rsid w:val="00722F19"/>
    <w:rsid w:val="007232CE"/>
    <w:rsid w:val="007232E2"/>
    <w:rsid w:val="007234C1"/>
    <w:rsid w:val="007234E3"/>
    <w:rsid w:val="00723E8C"/>
    <w:rsid w:val="007241E3"/>
    <w:rsid w:val="00724728"/>
    <w:rsid w:val="00724878"/>
    <w:rsid w:val="00724C85"/>
    <w:rsid w:val="00724CE3"/>
    <w:rsid w:val="00724F97"/>
    <w:rsid w:val="00725150"/>
    <w:rsid w:val="00725390"/>
    <w:rsid w:val="00725618"/>
    <w:rsid w:val="00725A49"/>
    <w:rsid w:val="00725C2F"/>
    <w:rsid w:val="00725E7D"/>
    <w:rsid w:val="00726751"/>
    <w:rsid w:val="00726A8C"/>
    <w:rsid w:val="00726BF2"/>
    <w:rsid w:val="00727349"/>
    <w:rsid w:val="007275F4"/>
    <w:rsid w:val="007276DD"/>
    <w:rsid w:val="00727C5A"/>
    <w:rsid w:val="00727EDB"/>
    <w:rsid w:val="0073078B"/>
    <w:rsid w:val="00730F04"/>
    <w:rsid w:val="00731132"/>
    <w:rsid w:val="0073125C"/>
    <w:rsid w:val="0073175D"/>
    <w:rsid w:val="00731895"/>
    <w:rsid w:val="00731A79"/>
    <w:rsid w:val="00732245"/>
    <w:rsid w:val="00732A8F"/>
    <w:rsid w:val="00732D29"/>
    <w:rsid w:val="007336A6"/>
    <w:rsid w:val="00733D25"/>
    <w:rsid w:val="00734126"/>
    <w:rsid w:val="007342C2"/>
    <w:rsid w:val="007342E4"/>
    <w:rsid w:val="0073449C"/>
    <w:rsid w:val="00734502"/>
    <w:rsid w:val="0073494D"/>
    <w:rsid w:val="0073500C"/>
    <w:rsid w:val="007350F7"/>
    <w:rsid w:val="00735A89"/>
    <w:rsid w:val="00735A94"/>
    <w:rsid w:val="00736631"/>
    <w:rsid w:val="00737612"/>
    <w:rsid w:val="0073780D"/>
    <w:rsid w:val="007378CC"/>
    <w:rsid w:val="0074044C"/>
    <w:rsid w:val="00740563"/>
    <w:rsid w:val="00740801"/>
    <w:rsid w:val="00740861"/>
    <w:rsid w:val="00740F19"/>
    <w:rsid w:val="00741227"/>
    <w:rsid w:val="00741585"/>
    <w:rsid w:val="00741614"/>
    <w:rsid w:val="0074188D"/>
    <w:rsid w:val="00741D5C"/>
    <w:rsid w:val="0074207E"/>
    <w:rsid w:val="007428A2"/>
    <w:rsid w:val="00742D32"/>
    <w:rsid w:val="00742F69"/>
    <w:rsid w:val="00743453"/>
    <w:rsid w:val="00743554"/>
    <w:rsid w:val="007435A2"/>
    <w:rsid w:val="00743803"/>
    <w:rsid w:val="00744292"/>
    <w:rsid w:val="00744535"/>
    <w:rsid w:val="00744600"/>
    <w:rsid w:val="00744A11"/>
    <w:rsid w:val="00744F91"/>
    <w:rsid w:val="0074509C"/>
    <w:rsid w:val="0074539D"/>
    <w:rsid w:val="00745A4E"/>
    <w:rsid w:val="00745A58"/>
    <w:rsid w:val="00745B5C"/>
    <w:rsid w:val="00746277"/>
    <w:rsid w:val="00746492"/>
    <w:rsid w:val="00746943"/>
    <w:rsid w:val="00746ACE"/>
    <w:rsid w:val="00746CED"/>
    <w:rsid w:val="00746E34"/>
    <w:rsid w:val="007470A6"/>
    <w:rsid w:val="007470AC"/>
    <w:rsid w:val="007474AD"/>
    <w:rsid w:val="00747D55"/>
    <w:rsid w:val="007502B7"/>
    <w:rsid w:val="00750B73"/>
    <w:rsid w:val="00751738"/>
    <w:rsid w:val="00751914"/>
    <w:rsid w:val="007519BD"/>
    <w:rsid w:val="00751B06"/>
    <w:rsid w:val="00751BAA"/>
    <w:rsid w:val="00751E9B"/>
    <w:rsid w:val="007521CD"/>
    <w:rsid w:val="007522DB"/>
    <w:rsid w:val="0075246A"/>
    <w:rsid w:val="00752855"/>
    <w:rsid w:val="00752B67"/>
    <w:rsid w:val="00752B83"/>
    <w:rsid w:val="00752BED"/>
    <w:rsid w:val="00752C41"/>
    <w:rsid w:val="00752E57"/>
    <w:rsid w:val="00752FAF"/>
    <w:rsid w:val="00753428"/>
    <w:rsid w:val="0075355F"/>
    <w:rsid w:val="0075371A"/>
    <w:rsid w:val="0075372F"/>
    <w:rsid w:val="00753E24"/>
    <w:rsid w:val="0075400F"/>
    <w:rsid w:val="00754523"/>
    <w:rsid w:val="00754BC7"/>
    <w:rsid w:val="00754CB4"/>
    <w:rsid w:val="00754E08"/>
    <w:rsid w:val="007551CB"/>
    <w:rsid w:val="00755357"/>
    <w:rsid w:val="007553EB"/>
    <w:rsid w:val="00755AC9"/>
    <w:rsid w:val="00755D6A"/>
    <w:rsid w:val="007560D5"/>
    <w:rsid w:val="007560E6"/>
    <w:rsid w:val="007561E5"/>
    <w:rsid w:val="00756943"/>
    <w:rsid w:val="007569AA"/>
    <w:rsid w:val="00756DF4"/>
    <w:rsid w:val="00757131"/>
    <w:rsid w:val="0075750C"/>
    <w:rsid w:val="0076039E"/>
    <w:rsid w:val="00760457"/>
    <w:rsid w:val="007605EA"/>
    <w:rsid w:val="0076086E"/>
    <w:rsid w:val="00760BF4"/>
    <w:rsid w:val="0076142F"/>
    <w:rsid w:val="00761649"/>
    <w:rsid w:val="00761AF1"/>
    <w:rsid w:val="00761F31"/>
    <w:rsid w:val="007628F0"/>
    <w:rsid w:val="00762A13"/>
    <w:rsid w:val="00762E49"/>
    <w:rsid w:val="00762EA2"/>
    <w:rsid w:val="007632F1"/>
    <w:rsid w:val="00763375"/>
    <w:rsid w:val="0076362D"/>
    <w:rsid w:val="00763697"/>
    <w:rsid w:val="00763717"/>
    <w:rsid w:val="00763BC6"/>
    <w:rsid w:val="00763BF8"/>
    <w:rsid w:val="00763D15"/>
    <w:rsid w:val="00763D16"/>
    <w:rsid w:val="00764693"/>
    <w:rsid w:val="00764982"/>
    <w:rsid w:val="00764E0B"/>
    <w:rsid w:val="00765329"/>
    <w:rsid w:val="00765743"/>
    <w:rsid w:val="00765BE8"/>
    <w:rsid w:val="00766376"/>
    <w:rsid w:val="00766485"/>
    <w:rsid w:val="00766841"/>
    <w:rsid w:val="00766B5E"/>
    <w:rsid w:val="00766B68"/>
    <w:rsid w:val="007672C5"/>
    <w:rsid w:val="0076735B"/>
    <w:rsid w:val="00767EEA"/>
    <w:rsid w:val="007705CB"/>
    <w:rsid w:val="00770A2C"/>
    <w:rsid w:val="00770F10"/>
    <w:rsid w:val="00771054"/>
    <w:rsid w:val="00771205"/>
    <w:rsid w:val="00771340"/>
    <w:rsid w:val="007715C2"/>
    <w:rsid w:val="007717B6"/>
    <w:rsid w:val="00771C0B"/>
    <w:rsid w:val="00771EC4"/>
    <w:rsid w:val="007721B5"/>
    <w:rsid w:val="007721E2"/>
    <w:rsid w:val="0077224B"/>
    <w:rsid w:val="007722F1"/>
    <w:rsid w:val="00772453"/>
    <w:rsid w:val="007724F6"/>
    <w:rsid w:val="007726F3"/>
    <w:rsid w:val="00772C43"/>
    <w:rsid w:val="0077307E"/>
    <w:rsid w:val="00773511"/>
    <w:rsid w:val="007738EB"/>
    <w:rsid w:val="0077390E"/>
    <w:rsid w:val="007739A5"/>
    <w:rsid w:val="0077401D"/>
    <w:rsid w:val="0077456B"/>
    <w:rsid w:val="007746A2"/>
    <w:rsid w:val="0077532E"/>
    <w:rsid w:val="007754E3"/>
    <w:rsid w:val="0077553E"/>
    <w:rsid w:val="00775AA2"/>
    <w:rsid w:val="00776586"/>
    <w:rsid w:val="0077669E"/>
    <w:rsid w:val="00776D5E"/>
    <w:rsid w:val="00776DFA"/>
    <w:rsid w:val="007778CC"/>
    <w:rsid w:val="00777DEB"/>
    <w:rsid w:val="0078012F"/>
    <w:rsid w:val="00780285"/>
    <w:rsid w:val="00780305"/>
    <w:rsid w:val="007803E2"/>
    <w:rsid w:val="007809B9"/>
    <w:rsid w:val="00780BF6"/>
    <w:rsid w:val="0078117D"/>
    <w:rsid w:val="0078133B"/>
    <w:rsid w:val="00781934"/>
    <w:rsid w:val="00781B90"/>
    <w:rsid w:val="00781C4C"/>
    <w:rsid w:val="00781CFA"/>
    <w:rsid w:val="007822BD"/>
    <w:rsid w:val="00782522"/>
    <w:rsid w:val="00782A0C"/>
    <w:rsid w:val="00783112"/>
    <w:rsid w:val="007833B9"/>
    <w:rsid w:val="007838D1"/>
    <w:rsid w:val="00783965"/>
    <w:rsid w:val="00783CFB"/>
    <w:rsid w:val="00783DE7"/>
    <w:rsid w:val="007841E9"/>
    <w:rsid w:val="00784AE9"/>
    <w:rsid w:val="00784BFB"/>
    <w:rsid w:val="00784CF3"/>
    <w:rsid w:val="00784FC2"/>
    <w:rsid w:val="0078526E"/>
    <w:rsid w:val="007852AB"/>
    <w:rsid w:val="00785BCE"/>
    <w:rsid w:val="007863F8"/>
    <w:rsid w:val="00786445"/>
    <w:rsid w:val="007866E5"/>
    <w:rsid w:val="007867EB"/>
    <w:rsid w:val="00786B2B"/>
    <w:rsid w:val="0078727C"/>
    <w:rsid w:val="007876CB"/>
    <w:rsid w:val="007876E8"/>
    <w:rsid w:val="00787780"/>
    <w:rsid w:val="00787CB8"/>
    <w:rsid w:val="00790052"/>
    <w:rsid w:val="0079017E"/>
    <w:rsid w:val="00790230"/>
    <w:rsid w:val="00790750"/>
    <w:rsid w:val="00790CC2"/>
    <w:rsid w:val="00790D57"/>
    <w:rsid w:val="00790F8D"/>
    <w:rsid w:val="0079147A"/>
    <w:rsid w:val="007914D5"/>
    <w:rsid w:val="007915E6"/>
    <w:rsid w:val="00791684"/>
    <w:rsid w:val="007919F2"/>
    <w:rsid w:val="00791C71"/>
    <w:rsid w:val="00791FD1"/>
    <w:rsid w:val="007925C6"/>
    <w:rsid w:val="00792737"/>
    <w:rsid w:val="0079292C"/>
    <w:rsid w:val="00792AD6"/>
    <w:rsid w:val="00792BE7"/>
    <w:rsid w:val="00792C29"/>
    <w:rsid w:val="007932DD"/>
    <w:rsid w:val="00793349"/>
    <w:rsid w:val="00793452"/>
    <w:rsid w:val="00793BA4"/>
    <w:rsid w:val="00793EFD"/>
    <w:rsid w:val="007947CB"/>
    <w:rsid w:val="0079485E"/>
    <w:rsid w:val="00794BEA"/>
    <w:rsid w:val="00794D80"/>
    <w:rsid w:val="00794E4A"/>
    <w:rsid w:val="00795187"/>
    <w:rsid w:val="0079530F"/>
    <w:rsid w:val="00795923"/>
    <w:rsid w:val="00795FD3"/>
    <w:rsid w:val="00796017"/>
    <w:rsid w:val="0079620A"/>
    <w:rsid w:val="0079656C"/>
    <w:rsid w:val="00796AFE"/>
    <w:rsid w:val="00796BAD"/>
    <w:rsid w:val="00797291"/>
    <w:rsid w:val="00797B82"/>
    <w:rsid w:val="00797DB4"/>
    <w:rsid w:val="007A0022"/>
    <w:rsid w:val="007A02A3"/>
    <w:rsid w:val="007A068E"/>
    <w:rsid w:val="007A0E7D"/>
    <w:rsid w:val="007A1469"/>
    <w:rsid w:val="007A1CAF"/>
    <w:rsid w:val="007A1FD0"/>
    <w:rsid w:val="007A246B"/>
    <w:rsid w:val="007A287D"/>
    <w:rsid w:val="007A2F0F"/>
    <w:rsid w:val="007A34DB"/>
    <w:rsid w:val="007A34FA"/>
    <w:rsid w:val="007A35E2"/>
    <w:rsid w:val="007A36C4"/>
    <w:rsid w:val="007A37A3"/>
    <w:rsid w:val="007A3873"/>
    <w:rsid w:val="007A3CA8"/>
    <w:rsid w:val="007A467B"/>
    <w:rsid w:val="007A46EC"/>
    <w:rsid w:val="007A47BC"/>
    <w:rsid w:val="007A4867"/>
    <w:rsid w:val="007A4B04"/>
    <w:rsid w:val="007A575C"/>
    <w:rsid w:val="007A577D"/>
    <w:rsid w:val="007A57FC"/>
    <w:rsid w:val="007A593B"/>
    <w:rsid w:val="007A5ADB"/>
    <w:rsid w:val="007A5E44"/>
    <w:rsid w:val="007A66F7"/>
    <w:rsid w:val="007A69BA"/>
    <w:rsid w:val="007A6AAF"/>
    <w:rsid w:val="007A6BAB"/>
    <w:rsid w:val="007A7054"/>
    <w:rsid w:val="007A7284"/>
    <w:rsid w:val="007A7CD0"/>
    <w:rsid w:val="007A7CF7"/>
    <w:rsid w:val="007A7D7E"/>
    <w:rsid w:val="007A7F74"/>
    <w:rsid w:val="007B098B"/>
    <w:rsid w:val="007B0CBC"/>
    <w:rsid w:val="007B0F69"/>
    <w:rsid w:val="007B112A"/>
    <w:rsid w:val="007B1356"/>
    <w:rsid w:val="007B1696"/>
    <w:rsid w:val="007B1869"/>
    <w:rsid w:val="007B18EF"/>
    <w:rsid w:val="007B19F0"/>
    <w:rsid w:val="007B1BEF"/>
    <w:rsid w:val="007B1DCB"/>
    <w:rsid w:val="007B269C"/>
    <w:rsid w:val="007B26F5"/>
    <w:rsid w:val="007B286E"/>
    <w:rsid w:val="007B2952"/>
    <w:rsid w:val="007B2CCA"/>
    <w:rsid w:val="007B2CF3"/>
    <w:rsid w:val="007B2F0F"/>
    <w:rsid w:val="007B3351"/>
    <w:rsid w:val="007B35D0"/>
    <w:rsid w:val="007B3E42"/>
    <w:rsid w:val="007B4613"/>
    <w:rsid w:val="007B4728"/>
    <w:rsid w:val="007B4B82"/>
    <w:rsid w:val="007B4D3D"/>
    <w:rsid w:val="007B4D41"/>
    <w:rsid w:val="007B637F"/>
    <w:rsid w:val="007B6B3B"/>
    <w:rsid w:val="007B71DC"/>
    <w:rsid w:val="007B7498"/>
    <w:rsid w:val="007B7511"/>
    <w:rsid w:val="007B7774"/>
    <w:rsid w:val="007B78C7"/>
    <w:rsid w:val="007B7C47"/>
    <w:rsid w:val="007C02D3"/>
    <w:rsid w:val="007C07C5"/>
    <w:rsid w:val="007C07D0"/>
    <w:rsid w:val="007C080C"/>
    <w:rsid w:val="007C0845"/>
    <w:rsid w:val="007C0942"/>
    <w:rsid w:val="007C14DC"/>
    <w:rsid w:val="007C1533"/>
    <w:rsid w:val="007C1562"/>
    <w:rsid w:val="007C186F"/>
    <w:rsid w:val="007C1B51"/>
    <w:rsid w:val="007C1C23"/>
    <w:rsid w:val="007C291B"/>
    <w:rsid w:val="007C2A78"/>
    <w:rsid w:val="007C2C58"/>
    <w:rsid w:val="007C32EE"/>
    <w:rsid w:val="007C365A"/>
    <w:rsid w:val="007C36AA"/>
    <w:rsid w:val="007C3A41"/>
    <w:rsid w:val="007C3ABF"/>
    <w:rsid w:val="007C409A"/>
    <w:rsid w:val="007C45EF"/>
    <w:rsid w:val="007C4777"/>
    <w:rsid w:val="007C4883"/>
    <w:rsid w:val="007C4D87"/>
    <w:rsid w:val="007C4DCF"/>
    <w:rsid w:val="007C5A05"/>
    <w:rsid w:val="007C5A56"/>
    <w:rsid w:val="007C6087"/>
    <w:rsid w:val="007C6222"/>
    <w:rsid w:val="007C64FD"/>
    <w:rsid w:val="007C65C3"/>
    <w:rsid w:val="007C66D2"/>
    <w:rsid w:val="007C6982"/>
    <w:rsid w:val="007C6B46"/>
    <w:rsid w:val="007C6F06"/>
    <w:rsid w:val="007C7310"/>
    <w:rsid w:val="007C73F2"/>
    <w:rsid w:val="007C74A8"/>
    <w:rsid w:val="007C759C"/>
    <w:rsid w:val="007C76D6"/>
    <w:rsid w:val="007C772D"/>
    <w:rsid w:val="007C79A4"/>
    <w:rsid w:val="007C7A38"/>
    <w:rsid w:val="007C7BC1"/>
    <w:rsid w:val="007D07CA"/>
    <w:rsid w:val="007D086F"/>
    <w:rsid w:val="007D093A"/>
    <w:rsid w:val="007D0AE0"/>
    <w:rsid w:val="007D0BC2"/>
    <w:rsid w:val="007D0BFA"/>
    <w:rsid w:val="007D0C6E"/>
    <w:rsid w:val="007D0D19"/>
    <w:rsid w:val="007D18C4"/>
    <w:rsid w:val="007D1CA9"/>
    <w:rsid w:val="007D1D31"/>
    <w:rsid w:val="007D1E7F"/>
    <w:rsid w:val="007D2523"/>
    <w:rsid w:val="007D28A9"/>
    <w:rsid w:val="007D2B36"/>
    <w:rsid w:val="007D310B"/>
    <w:rsid w:val="007D3594"/>
    <w:rsid w:val="007D3686"/>
    <w:rsid w:val="007D37BA"/>
    <w:rsid w:val="007D3B10"/>
    <w:rsid w:val="007D3BD8"/>
    <w:rsid w:val="007D3CCB"/>
    <w:rsid w:val="007D3D27"/>
    <w:rsid w:val="007D3DE9"/>
    <w:rsid w:val="007D4169"/>
    <w:rsid w:val="007D41FB"/>
    <w:rsid w:val="007D45DB"/>
    <w:rsid w:val="007D46FB"/>
    <w:rsid w:val="007D47B1"/>
    <w:rsid w:val="007D58A8"/>
    <w:rsid w:val="007D58E3"/>
    <w:rsid w:val="007D5FEC"/>
    <w:rsid w:val="007D60CA"/>
    <w:rsid w:val="007D6382"/>
    <w:rsid w:val="007D6488"/>
    <w:rsid w:val="007D6A6C"/>
    <w:rsid w:val="007D6E6C"/>
    <w:rsid w:val="007D6ECF"/>
    <w:rsid w:val="007D7055"/>
    <w:rsid w:val="007D714B"/>
    <w:rsid w:val="007D7461"/>
    <w:rsid w:val="007D783E"/>
    <w:rsid w:val="007D7D7E"/>
    <w:rsid w:val="007E0070"/>
    <w:rsid w:val="007E00F7"/>
    <w:rsid w:val="007E0B3E"/>
    <w:rsid w:val="007E10E2"/>
    <w:rsid w:val="007E1434"/>
    <w:rsid w:val="007E1654"/>
    <w:rsid w:val="007E1DBD"/>
    <w:rsid w:val="007E2162"/>
    <w:rsid w:val="007E21DD"/>
    <w:rsid w:val="007E2357"/>
    <w:rsid w:val="007E2692"/>
    <w:rsid w:val="007E2981"/>
    <w:rsid w:val="007E38F5"/>
    <w:rsid w:val="007E39CD"/>
    <w:rsid w:val="007E3A6F"/>
    <w:rsid w:val="007E3B0F"/>
    <w:rsid w:val="007E41C6"/>
    <w:rsid w:val="007E4364"/>
    <w:rsid w:val="007E44F1"/>
    <w:rsid w:val="007E4DEC"/>
    <w:rsid w:val="007E4E8E"/>
    <w:rsid w:val="007E5308"/>
    <w:rsid w:val="007E535E"/>
    <w:rsid w:val="007E5483"/>
    <w:rsid w:val="007E56A3"/>
    <w:rsid w:val="007E56CA"/>
    <w:rsid w:val="007E59DA"/>
    <w:rsid w:val="007E5A7B"/>
    <w:rsid w:val="007E5B42"/>
    <w:rsid w:val="007E5DC7"/>
    <w:rsid w:val="007E5F68"/>
    <w:rsid w:val="007E62F0"/>
    <w:rsid w:val="007E6AC3"/>
    <w:rsid w:val="007E6C17"/>
    <w:rsid w:val="007E7200"/>
    <w:rsid w:val="007E74AB"/>
    <w:rsid w:val="007E77E0"/>
    <w:rsid w:val="007E77EF"/>
    <w:rsid w:val="007E78ED"/>
    <w:rsid w:val="007E7A53"/>
    <w:rsid w:val="007E7AD3"/>
    <w:rsid w:val="007E7FC2"/>
    <w:rsid w:val="007F024E"/>
    <w:rsid w:val="007F0562"/>
    <w:rsid w:val="007F0AAC"/>
    <w:rsid w:val="007F0B2B"/>
    <w:rsid w:val="007F0FFF"/>
    <w:rsid w:val="007F169F"/>
    <w:rsid w:val="007F1B4B"/>
    <w:rsid w:val="007F2730"/>
    <w:rsid w:val="007F29A1"/>
    <w:rsid w:val="007F2AC2"/>
    <w:rsid w:val="007F2BE6"/>
    <w:rsid w:val="007F2CAE"/>
    <w:rsid w:val="007F2E26"/>
    <w:rsid w:val="007F3200"/>
    <w:rsid w:val="007F32F3"/>
    <w:rsid w:val="007F3354"/>
    <w:rsid w:val="007F33A5"/>
    <w:rsid w:val="007F3522"/>
    <w:rsid w:val="007F380B"/>
    <w:rsid w:val="007F3CAE"/>
    <w:rsid w:val="007F3CCF"/>
    <w:rsid w:val="007F4194"/>
    <w:rsid w:val="007F4BCD"/>
    <w:rsid w:val="007F4E50"/>
    <w:rsid w:val="007F5006"/>
    <w:rsid w:val="007F5787"/>
    <w:rsid w:val="007F5C4C"/>
    <w:rsid w:val="007F5D3A"/>
    <w:rsid w:val="007F5D8B"/>
    <w:rsid w:val="007F5F88"/>
    <w:rsid w:val="007F600D"/>
    <w:rsid w:val="007F615A"/>
    <w:rsid w:val="007F6964"/>
    <w:rsid w:val="007F6A16"/>
    <w:rsid w:val="007F6B64"/>
    <w:rsid w:val="007F6E55"/>
    <w:rsid w:val="007F7152"/>
    <w:rsid w:val="007F718A"/>
    <w:rsid w:val="007F7817"/>
    <w:rsid w:val="007F7A51"/>
    <w:rsid w:val="007F7A8C"/>
    <w:rsid w:val="007F7B79"/>
    <w:rsid w:val="007F7CF3"/>
    <w:rsid w:val="007F7F52"/>
    <w:rsid w:val="00800A5F"/>
    <w:rsid w:val="00800A94"/>
    <w:rsid w:val="00800CC6"/>
    <w:rsid w:val="00800EC0"/>
    <w:rsid w:val="00801627"/>
    <w:rsid w:val="00801629"/>
    <w:rsid w:val="0080164E"/>
    <w:rsid w:val="008016ED"/>
    <w:rsid w:val="00801ACA"/>
    <w:rsid w:val="00801D08"/>
    <w:rsid w:val="00802333"/>
    <w:rsid w:val="008023F6"/>
    <w:rsid w:val="008025BF"/>
    <w:rsid w:val="00802764"/>
    <w:rsid w:val="008028A6"/>
    <w:rsid w:val="00802D75"/>
    <w:rsid w:val="0080329F"/>
    <w:rsid w:val="00803358"/>
    <w:rsid w:val="008036F4"/>
    <w:rsid w:val="00803BA7"/>
    <w:rsid w:val="00803EEE"/>
    <w:rsid w:val="00804086"/>
    <w:rsid w:val="008041DD"/>
    <w:rsid w:val="00804404"/>
    <w:rsid w:val="008044A6"/>
    <w:rsid w:val="00804600"/>
    <w:rsid w:val="008046A0"/>
    <w:rsid w:val="00804EBB"/>
    <w:rsid w:val="00804F40"/>
    <w:rsid w:val="008053B9"/>
    <w:rsid w:val="00805548"/>
    <w:rsid w:val="00805701"/>
    <w:rsid w:val="00805742"/>
    <w:rsid w:val="0080588A"/>
    <w:rsid w:val="008058CD"/>
    <w:rsid w:val="00805B6D"/>
    <w:rsid w:val="00805BF8"/>
    <w:rsid w:val="00806038"/>
    <w:rsid w:val="008061BC"/>
    <w:rsid w:val="00806A56"/>
    <w:rsid w:val="00806B1C"/>
    <w:rsid w:val="00806E6F"/>
    <w:rsid w:val="00806FB9"/>
    <w:rsid w:val="00807282"/>
    <w:rsid w:val="0080784F"/>
    <w:rsid w:val="00807A5B"/>
    <w:rsid w:val="00807BB3"/>
    <w:rsid w:val="00807DC8"/>
    <w:rsid w:val="00807ECB"/>
    <w:rsid w:val="008105C3"/>
    <w:rsid w:val="00810760"/>
    <w:rsid w:val="00810E27"/>
    <w:rsid w:val="00810E54"/>
    <w:rsid w:val="00810E75"/>
    <w:rsid w:val="00810E7B"/>
    <w:rsid w:val="00810F00"/>
    <w:rsid w:val="00810FB4"/>
    <w:rsid w:val="00811386"/>
    <w:rsid w:val="008114D1"/>
    <w:rsid w:val="00811A73"/>
    <w:rsid w:val="00812531"/>
    <w:rsid w:val="00812899"/>
    <w:rsid w:val="00812B13"/>
    <w:rsid w:val="00812ED2"/>
    <w:rsid w:val="008130F0"/>
    <w:rsid w:val="008131AF"/>
    <w:rsid w:val="008133AC"/>
    <w:rsid w:val="00813402"/>
    <w:rsid w:val="008135B0"/>
    <w:rsid w:val="00813D0F"/>
    <w:rsid w:val="0081422A"/>
    <w:rsid w:val="008142DB"/>
    <w:rsid w:val="00814C09"/>
    <w:rsid w:val="00814E92"/>
    <w:rsid w:val="00814EB9"/>
    <w:rsid w:val="008150B3"/>
    <w:rsid w:val="00815609"/>
    <w:rsid w:val="008156AF"/>
    <w:rsid w:val="008157AD"/>
    <w:rsid w:val="008159DC"/>
    <w:rsid w:val="00815BE7"/>
    <w:rsid w:val="00815CF2"/>
    <w:rsid w:val="00815F53"/>
    <w:rsid w:val="00816213"/>
    <w:rsid w:val="008166BA"/>
    <w:rsid w:val="008166DB"/>
    <w:rsid w:val="008168BC"/>
    <w:rsid w:val="008172ED"/>
    <w:rsid w:val="00817586"/>
    <w:rsid w:val="00817726"/>
    <w:rsid w:val="008177C8"/>
    <w:rsid w:val="0081785A"/>
    <w:rsid w:val="0081797B"/>
    <w:rsid w:val="0082016B"/>
    <w:rsid w:val="00820286"/>
    <w:rsid w:val="00820433"/>
    <w:rsid w:val="00820526"/>
    <w:rsid w:val="008208C7"/>
    <w:rsid w:val="00820999"/>
    <w:rsid w:val="008212F7"/>
    <w:rsid w:val="008219AB"/>
    <w:rsid w:val="00821A29"/>
    <w:rsid w:val="00821ABE"/>
    <w:rsid w:val="00821E15"/>
    <w:rsid w:val="00822745"/>
    <w:rsid w:val="00822C68"/>
    <w:rsid w:val="00822CCF"/>
    <w:rsid w:val="00823C53"/>
    <w:rsid w:val="00824576"/>
    <w:rsid w:val="008247CC"/>
    <w:rsid w:val="008255E7"/>
    <w:rsid w:val="00825844"/>
    <w:rsid w:val="008261CA"/>
    <w:rsid w:val="008267B5"/>
    <w:rsid w:val="00826D2A"/>
    <w:rsid w:val="00827030"/>
    <w:rsid w:val="0082785D"/>
    <w:rsid w:val="0082786D"/>
    <w:rsid w:val="00827A83"/>
    <w:rsid w:val="0083039A"/>
    <w:rsid w:val="0083057F"/>
    <w:rsid w:val="00830589"/>
    <w:rsid w:val="0083141F"/>
    <w:rsid w:val="00831950"/>
    <w:rsid w:val="00831989"/>
    <w:rsid w:val="00831B16"/>
    <w:rsid w:val="00831CCE"/>
    <w:rsid w:val="00831FD8"/>
    <w:rsid w:val="0083217A"/>
    <w:rsid w:val="00832291"/>
    <w:rsid w:val="008322F9"/>
    <w:rsid w:val="008324F3"/>
    <w:rsid w:val="00832A05"/>
    <w:rsid w:val="00832AE3"/>
    <w:rsid w:val="00832B01"/>
    <w:rsid w:val="00832C5A"/>
    <w:rsid w:val="008331D8"/>
    <w:rsid w:val="008333D0"/>
    <w:rsid w:val="0083353B"/>
    <w:rsid w:val="008339BE"/>
    <w:rsid w:val="00833C13"/>
    <w:rsid w:val="00833E4A"/>
    <w:rsid w:val="00833F55"/>
    <w:rsid w:val="00834487"/>
    <w:rsid w:val="0083487C"/>
    <w:rsid w:val="008348D0"/>
    <w:rsid w:val="00834B07"/>
    <w:rsid w:val="00834D30"/>
    <w:rsid w:val="00834EA4"/>
    <w:rsid w:val="008352A9"/>
    <w:rsid w:val="008352F4"/>
    <w:rsid w:val="0083541F"/>
    <w:rsid w:val="00835447"/>
    <w:rsid w:val="00835606"/>
    <w:rsid w:val="00835617"/>
    <w:rsid w:val="008356C2"/>
    <w:rsid w:val="008357A1"/>
    <w:rsid w:val="0083585E"/>
    <w:rsid w:val="00835BA7"/>
    <w:rsid w:val="00835E06"/>
    <w:rsid w:val="0083651E"/>
    <w:rsid w:val="00836684"/>
    <w:rsid w:val="0083672A"/>
    <w:rsid w:val="00836C03"/>
    <w:rsid w:val="00836C06"/>
    <w:rsid w:val="00836FA8"/>
    <w:rsid w:val="008375A3"/>
    <w:rsid w:val="0083773E"/>
    <w:rsid w:val="00837BA1"/>
    <w:rsid w:val="00837C8F"/>
    <w:rsid w:val="00837D75"/>
    <w:rsid w:val="00837ED6"/>
    <w:rsid w:val="008403A9"/>
    <w:rsid w:val="00840713"/>
    <w:rsid w:val="008409DA"/>
    <w:rsid w:val="008409E9"/>
    <w:rsid w:val="00840C1A"/>
    <w:rsid w:val="008417FD"/>
    <w:rsid w:val="008419CF"/>
    <w:rsid w:val="00841DF5"/>
    <w:rsid w:val="00842759"/>
    <w:rsid w:val="008427C8"/>
    <w:rsid w:val="00842BA2"/>
    <w:rsid w:val="00842BD6"/>
    <w:rsid w:val="00842BF9"/>
    <w:rsid w:val="00842C7E"/>
    <w:rsid w:val="00842ED1"/>
    <w:rsid w:val="00843967"/>
    <w:rsid w:val="008439A1"/>
    <w:rsid w:val="00843A22"/>
    <w:rsid w:val="00843CCB"/>
    <w:rsid w:val="00843FDB"/>
    <w:rsid w:val="00844186"/>
    <w:rsid w:val="008442AA"/>
    <w:rsid w:val="00844614"/>
    <w:rsid w:val="00844A8B"/>
    <w:rsid w:val="00844B85"/>
    <w:rsid w:val="00844CC4"/>
    <w:rsid w:val="00844F92"/>
    <w:rsid w:val="008453BC"/>
    <w:rsid w:val="008458E3"/>
    <w:rsid w:val="00845A37"/>
    <w:rsid w:val="00845CF0"/>
    <w:rsid w:val="008461BC"/>
    <w:rsid w:val="0084626A"/>
    <w:rsid w:val="008462EC"/>
    <w:rsid w:val="0084652D"/>
    <w:rsid w:val="008466FA"/>
    <w:rsid w:val="00846EF2"/>
    <w:rsid w:val="00847590"/>
    <w:rsid w:val="00847DA9"/>
    <w:rsid w:val="00850113"/>
    <w:rsid w:val="00850120"/>
    <w:rsid w:val="00850468"/>
    <w:rsid w:val="008505B1"/>
    <w:rsid w:val="008505CB"/>
    <w:rsid w:val="008505E0"/>
    <w:rsid w:val="008505E2"/>
    <w:rsid w:val="00850840"/>
    <w:rsid w:val="00850A12"/>
    <w:rsid w:val="00850B39"/>
    <w:rsid w:val="00850C6E"/>
    <w:rsid w:val="0085150C"/>
    <w:rsid w:val="0085196E"/>
    <w:rsid w:val="00851AE4"/>
    <w:rsid w:val="00851C94"/>
    <w:rsid w:val="00851D7B"/>
    <w:rsid w:val="00851EB6"/>
    <w:rsid w:val="00851EFE"/>
    <w:rsid w:val="0085221E"/>
    <w:rsid w:val="0085226A"/>
    <w:rsid w:val="00852339"/>
    <w:rsid w:val="008524C5"/>
    <w:rsid w:val="00852552"/>
    <w:rsid w:val="008526D4"/>
    <w:rsid w:val="00852B3B"/>
    <w:rsid w:val="00852CC4"/>
    <w:rsid w:val="0085318C"/>
    <w:rsid w:val="0085335D"/>
    <w:rsid w:val="00853916"/>
    <w:rsid w:val="00853BB6"/>
    <w:rsid w:val="00853D64"/>
    <w:rsid w:val="0085449E"/>
    <w:rsid w:val="0085453C"/>
    <w:rsid w:val="008554C0"/>
    <w:rsid w:val="00855767"/>
    <w:rsid w:val="00855E3E"/>
    <w:rsid w:val="00855EBF"/>
    <w:rsid w:val="008563EE"/>
    <w:rsid w:val="008565B9"/>
    <w:rsid w:val="0085687D"/>
    <w:rsid w:val="00856B7E"/>
    <w:rsid w:val="00856BDE"/>
    <w:rsid w:val="0085723D"/>
    <w:rsid w:val="008572F1"/>
    <w:rsid w:val="0086012D"/>
    <w:rsid w:val="0086013B"/>
    <w:rsid w:val="008602F4"/>
    <w:rsid w:val="00860640"/>
    <w:rsid w:val="00860698"/>
    <w:rsid w:val="00860DC9"/>
    <w:rsid w:val="00861774"/>
    <w:rsid w:val="00861825"/>
    <w:rsid w:val="00861A37"/>
    <w:rsid w:val="00861FD0"/>
    <w:rsid w:val="00862528"/>
    <w:rsid w:val="008626D6"/>
    <w:rsid w:val="00863139"/>
    <w:rsid w:val="00863C24"/>
    <w:rsid w:val="0086401B"/>
    <w:rsid w:val="0086418A"/>
    <w:rsid w:val="00864303"/>
    <w:rsid w:val="008650D0"/>
    <w:rsid w:val="00865CE7"/>
    <w:rsid w:val="008661EE"/>
    <w:rsid w:val="0086624F"/>
    <w:rsid w:val="0086687F"/>
    <w:rsid w:val="008668DB"/>
    <w:rsid w:val="0086695A"/>
    <w:rsid w:val="008669AE"/>
    <w:rsid w:val="00867261"/>
    <w:rsid w:val="008674D4"/>
    <w:rsid w:val="008677B6"/>
    <w:rsid w:val="00867AD0"/>
    <w:rsid w:val="00870110"/>
    <w:rsid w:val="0087025E"/>
    <w:rsid w:val="0087047E"/>
    <w:rsid w:val="0087101D"/>
    <w:rsid w:val="0087206D"/>
    <w:rsid w:val="008720CD"/>
    <w:rsid w:val="00872549"/>
    <w:rsid w:val="00872693"/>
    <w:rsid w:val="00872BD1"/>
    <w:rsid w:val="00872DA6"/>
    <w:rsid w:val="00872DB6"/>
    <w:rsid w:val="00872FE6"/>
    <w:rsid w:val="00873349"/>
    <w:rsid w:val="0087338C"/>
    <w:rsid w:val="0087353A"/>
    <w:rsid w:val="0087353F"/>
    <w:rsid w:val="008740CF"/>
    <w:rsid w:val="00874373"/>
    <w:rsid w:val="00874A40"/>
    <w:rsid w:val="00874F67"/>
    <w:rsid w:val="00875C1D"/>
    <w:rsid w:val="00875E5E"/>
    <w:rsid w:val="00876295"/>
    <w:rsid w:val="008769DB"/>
    <w:rsid w:val="00876AB0"/>
    <w:rsid w:val="00876D50"/>
    <w:rsid w:val="0087759D"/>
    <w:rsid w:val="0087779D"/>
    <w:rsid w:val="00877B4F"/>
    <w:rsid w:val="008800ED"/>
    <w:rsid w:val="008801CD"/>
    <w:rsid w:val="0088041A"/>
    <w:rsid w:val="00880858"/>
    <w:rsid w:val="00880EA8"/>
    <w:rsid w:val="00880FA3"/>
    <w:rsid w:val="0088109A"/>
    <w:rsid w:val="008810BB"/>
    <w:rsid w:val="00881922"/>
    <w:rsid w:val="00881B09"/>
    <w:rsid w:val="00881CCA"/>
    <w:rsid w:val="008820EE"/>
    <w:rsid w:val="00882F90"/>
    <w:rsid w:val="008831C4"/>
    <w:rsid w:val="0088396A"/>
    <w:rsid w:val="00883B02"/>
    <w:rsid w:val="00883D12"/>
    <w:rsid w:val="00884307"/>
    <w:rsid w:val="00884418"/>
    <w:rsid w:val="008846CD"/>
    <w:rsid w:val="0088474B"/>
    <w:rsid w:val="00885019"/>
    <w:rsid w:val="0088513B"/>
    <w:rsid w:val="0088534A"/>
    <w:rsid w:val="00885AA7"/>
    <w:rsid w:val="00886416"/>
    <w:rsid w:val="0088653C"/>
    <w:rsid w:val="00886F3D"/>
    <w:rsid w:val="0088798B"/>
    <w:rsid w:val="00887AE5"/>
    <w:rsid w:val="00887EF1"/>
    <w:rsid w:val="00887EFB"/>
    <w:rsid w:val="00887FE9"/>
    <w:rsid w:val="00890362"/>
    <w:rsid w:val="008904F2"/>
    <w:rsid w:val="008908B4"/>
    <w:rsid w:val="00890A7B"/>
    <w:rsid w:val="00890F2B"/>
    <w:rsid w:val="00891077"/>
    <w:rsid w:val="00891230"/>
    <w:rsid w:val="008912D0"/>
    <w:rsid w:val="00891435"/>
    <w:rsid w:val="008915B7"/>
    <w:rsid w:val="00891D88"/>
    <w:rsid w:val="0089230E"/>
    <w:rsid w:val="00892359"/>
    <w:rsid w:val="0089241C"/>
    <w:rsid w:val="00892550"/>
    <w:rsid w:val="00892659"/>
    <w:rsid w:val="0089296F"/>
    <w:rsid w:val="00893424"/>
    <w:rsid w:val="008934AA"/>
    <w:rsid w:val="00893997"/>
    <w:rsid w:val="008939C0"/>
    <w:rsid w:val="008939EB"/>
    <w:rsid w:val="0089410A"/>
    <w:rsid w:val="00894696"/>
    <w:rsid w:val="00894936"/>
    <w:rsid w:val="00894D38"/>
    <w:rsid w:val="008950F8"/>
    <w:rsid w:val="0089520B"/>
    <w:rsid w:val="00895306"/>
    <w:rsid w:val="0089541E"/>
    <w:rsid w:val="00895FF1"/>
    <w:rsid w:val="00896121"/>
    <w:rsid w:val="00897677"/>
    <w:rsid w:val="008976EE"/>
    <w:rsid w:val="00897879"/>
    <w:rsid w:val="008979B4"/>
    <w:rsid w:val="00897ABB"/>
    <w:rsid w:val="00897CD4"/>
    <w:rsid w:val="008A0E28"/>
    <w:rsid w:val="008A12B3"/>
    <w:rsid w:val="008A1714"/>
    <w:rsid w:val="008A1BD9"/>
    <w:rsid w:val="008A203D"/>
    <w:rsid w:val="008A21DC"/>
    <w:rsid w:val="008A24BF"/>
    <w:rsid w:val="008A2526"/>
    <w:rsid w:val="008A2674"/>
    <w:rsid w:val="008A296D"/>
    <w:rsid w:val="008A2A08"/>
    <w:rsid w:val="008A2D70"/>
    <w:rsid w:val="008A2E18"/>
    <w:rsid w:val="008A3133"/>
    <w:rsid w:val="008A3667"/>
    <w:rsid w:val="008A3892"/>
    <w:rsid w:val="008A4304"/>
    <w:rsid w:val="008A445A"/>
    <w:rsid w:val="008A4579"/>
    <w:rsid w:val="008A4C9D"/>
    <w:rsid w:val="008A4D7E"/>
    <w:rsid w:val="008A5366"/>
    <w:rsid w:val="008A5726"/>
    <w:rsid w:val="008A5980"/>
    <w:rsid w:val="008A5A4E"/>
    <w:rsid w:val="008A5DDF"/>
    <w:rsid w:val="008A62BF"/>
    <w:rsid w:val="008A6429"/>
    <w:rsid w:val="008A6692"/>
    <w:rsid w:val="008A68CF"/>
    <w:rsid w:val="008A6A7A"/>
    <w:rsid w:val="008A6B8B"/>
    <w:rsid w:val="008A6D91"/>
    <w:rsid w:val="008A6DEE"/>
    <w:rsid w:val="008A6DFA"/>
    <w:rsid w:val="008A6EF2"/>
    <w:rsid w:val="008A7023"/>
    <w:rsid w:val="008B0044"/>
    <w:rsid w:val="008B0058"/>
    <w:rsid w:val="008B0297"/>
    <w:rsid w:val="008B049D"/>
    <w:rsid w:val="008B07E5"/>
    <w:rsid w:val="008B0AB8"/>
    <w:rsid w:val="008B0BFE"/>
    <w:rsid w:val="008B0E10"/>
    <w:rsid w:val="008B10C7"/>
    <w:rsid w:val="008B1237"/>
    <w:rsid w:val="008B12B5"/>
    <w:rsid w:val="008B13FE"/>
    <w:rsid w:val="008B158A"/>
    <w:rsid w:val="008B1B65"/>
    <w:rsid w:val="008B27B6"/>
    <w:rsid w:val="008B2F49"/>
    <w:rsid w:val="008B3032"/>
    <w:rsid w:val="008B33E0"/>
    <w:rsid w:val="008B3611"/>
    <w:rsid w:val="008B3BD5"/>
    <w:rsid w:val="008B3E5B"/>
    <w:rsid w:val="008B41F1"/>
    <w:rsid w:val="008B4326"/>
    <w:rsid w:val="008B4594"/>
    <w:rsid w:val="008B49BA"/>
    <w:rsid w:val="008B4E1C"/>
    <w:rsid w:val="008B4ECE"/>
    <w:rsid w:val="008B53F1"/>
    <w:rsid w:val="008B56A1"/>
    <w:rsid w:val="008B5876"/>
    <w:rsid w:val="008B5B13"/>
    <w:rsid w:val="008B65FF"/>
    <w:rsid w:val="008B6AC4"/>
    <w:rsid w:val="008B73A5"/>
    <w:rsid w:val="008B7450"/>
    <w:rsid w:val="008B7454"/>
    <w:rsid w:val="008B7531"/>
    <w:rsid w:val="008B7582"/>
    <w:rsid w:val="008B771F"/>
    <w:rsid w:val="008B788B"/>
    <w:rsid w:val="008B7B51"/>
    <w:rsid w:val="008B7DE8"/>
    <w:rsid w:val="008C053B"/>
    <w:rsid w:val="008C057E"/>
    <w:rsid w:val="008C0872"/>
    <w:rsid w:val="008C092D"/>
    <w:rsid w:val="008C1A25"/>
    <w:rsid w:val="008C219F"/>
    <w:rsid w:val="008C223C"/>
    <w:rsid w:val="008C2593"/>
    <w:rsid w:val="008C274C"/>
    <w:rsid w:val="008C2763"/>
    <w:rsid w:val="008C2E6C"/>
    <w:rsid w:val="008C30FE"/>
    <w:rsid w:val="008C38E8"/>
    <w:rsid w:val="008C3A2D"/>
    <w:rsid w:val="008C3B23"/>
    <w:rsid w:val="008C3B41"/>
    <w:rsid w:val="008C3F30"/>
    <w:rsid w:val="008C470F"/>
    <w:rsid w:val="008C48C1"/>
    <w:rsid w:val="008C4A03"/>
    <w:rsid w:val="008C4B04"/>
    <w:rsid w:val="008C4D21"/>
    <w:rsid w:val="008C4F3F"/>
    <w:rsid w:val="008C53B6"/>
    <w:rsid w:val="008C54EA"/>
    <w:rsid w:val="008C5E35"/>
    <w:rsid w:val="008C64E2"/>
    <w:rsid w:val="008C6614"/>
    <w:rsid w:val="008C6723"/>
    <w:rsid w:val="008C6CF4"/>
    <w:rsid w:val="008C6D56"/>
    <w:rsid w:val="008C6F4F"/>
    <w:rsid w:val="008C7853"/>
    <w:rsid w:val="008C7BE7"/>
    <w:rsid w:val="008C7F43"/>
    <w:rsid w:val="008C7F62"/>
    <w:rsid w:val="008D0669"/>
    <w:rsid w:val="008D0708"/>
    <w:rsid w:val="008D0A96"/>
    <w:rsid w:val="008D12E1"/>
    <w:rsid w:val="008D1E0A"/>
    <w:rsid w:val="008D208F"/>
    <w:rsid w:val="008D23DC"/>
    <w:rsid w:val="008D243A"/>
    <w:rsid w:val="008D2B84"/>
    <w:rsid w:val="008D2C4F"/>
    <w:rsid w:val="008D3E9B"/>
    <w:rsid w:val="008D3F86"/>
    <w:rsid w:val="008D4131"/>
    <w:rsid w:val="008D439E"/>
    <w:rsid w:val="008D4715"/>
    <w:rsid w:val="008D4902"/>
    <w:rsid w:val="008D4992"/>
    <w:rsid w:val="008D4B19"/>
    <w:rsid w:val="008D4F0C"/>
    <w:rsid w:val="008D507E"/>
    <w:rsid w:val="008D5128"/>
    <w:rsid w:val="008D5217"/>
    <w:rsid w:val="008D545B"/>
    <w:rsid w:val="008D5EF4"/>
    <w:rsid w:val="008D62C0"/>
    <w:rsid w:val="008D658A"/>
    <w:rsid w:val="008D6DE6"/>
    <w:rsid w:val="008D6EB2"/>
    <w:rsid w:val="008D7137"/>
    <w:rsid w:val="008D7319"/>
    <w:rsid w:val="008D753F"/>
    <w:rsid w:val="008D755C"/>
    <w:rsid w:val="008D774D"/>
    <w:rsid w:val="008D7E9B"/>
    <w:rsid w:val="008E00DF"/>
    <w:rsid w:val="008E0157"/>
    <w:rsid w:val="008E01F5"/>
    <w:rsid w:val="008E02C8"/>
    <w:rsid w:val="008E1891"/>
    <w:rsid w:val="008E1A03"/>
    <w:rsid w:val="008E20E3"/>
    <w:rsid w:val="008E25BD"/>
    <w:rsid w:val="008E268F"/>
    <w:rsid w:val="008E28E5"/>
    <w:rsid w:val="008E3131"/>
    <w:rsid w:val="008E3915"/>
    <w:rsid w:val="008E3999"/>
    <w:rsid w:val="008E3AD3"/>
    <w:rsid w:val="008E3D1C"/>
    <w:rsid w:val="008E43E6"/>
    <w:rsid w:val="008E4550"/>
    <w:rsid w:val="008E47AB"/>
    <w:rsid w:val="008E4B41"/>
    <w:rsid w:val="008E4C2E"/>
    <w:rsid w:val="008E4C33"/>
    <w:rsid w:val="008E4E7D"/>
    <w:rsid w:val="008E5037"/>
    <w:rsid w:val="008E50AE"/>
    <w:rsid w:val="008E52CD"/>
    <w:rsid w:val="008E5444"/>
    <w:rsid w:val="008E5807"/>
    <w:rsid w:val="008E58D5"/>
    <w:rsid w:val="008E5A94"/>
    <w:rsid w:val="008E5C60"/>
    <w:rsid w:val="008E5CED"/>
    <w:rsid w:val="008E5DD8"/>
    <w:rsid w:val="008E61B0"/>
    <w:rsid w:val="008E68B3"/>
    <w:rsid w:val="008E6A7D"/>
    <w:rsid w:val="008E6BA9"/>
    <w:rsid w:val="008E6DAE"/>
    <w:rsid w:val="008E799B"/>
    <w:rsid w:val="008E7BBF"/>
    <w:rsid w:val="008E7C86"/>
    <w:rsid w:val="008F0AFC"/>
    <w:rsid w:val="008F0D80"/>
    <w:rsid w:val="008F0F30"/>
    <w:rsid w:val="008F1426"/>
    <w:rsid w:val="008F148E"/>
    <w:rsid w:val="008F163F"/>
    <w:rsid w:val="008F164D"/>
    <w:rsid w:val="008F16E5"/>
    <w:rsid w:val="008F1C62"/>
    <w:rsid w:val="008F1EA7"/>
    <w:rsid w:val="008F1FBD"/>
    <w:rsid w:val="008F2271"/>
    <w:rsid w:val="008F228D"/>
    <w:rsid w:val="008F2859"/>
    <w:rsid w:val="008F2DF5"/>
    <w:rsid w:val="008F36FD"/>
    <w:rsid w:val="008F3736"/>
    <w:rsid w:val="008F3756"/>
    <w:rsid w:val="008F4016"/>
    <w:rsid w:val="008F4B23"/>
    <w:rsid w:val="008F563A"/>
    <w:rsid w:val="008F56D3"/>
    <w:rsid w:val="008F5A3E"/>
    <w:rsid w:val="008F5B45"/>
    <w:rsid w:val="008F6294"/>
    <w:rsid w:val="008F6295"/>
    <w:rsid w:val="008F6649"/>
    <w:rsid w:val="008F6BB7"/>
    <w:rsid w:val="008F6C9B"/>
    <w:rsid w:val="008F6EA8"/>
    <w:rsid w:val="008F7230"/>
    <w:rsid w:val="008F7479"/>
    <w:rsid w:val="008F7BA3"/>
    <w:rsid w:val="008F7D36"/>
    <w:rsid w:val="008F7F53"/>
    <w:rsid w:val="0090003F"/>
    <w:rsid w:val="00900336"/>
    <w:rsid w:val="00901135"/>
    <w:rsid w:val="0090137E"/>
    <w:rsid w:val="00901E40"/>
    <w:rsid w:val="0090213D"/>
    <w:rsid w:val="009023B6"/>
    <w:rsid w:val="00902706"/>
    <w:rsid w:val="009028CE"/>
    <w:rsid w:val="00902BE9"/>
    <w:rsid w:val="00902DCF"/>
    <w:rsid w:val="00903052"/>
    <w:rsid w:val="009033EB"/>
    <w:rsid w:val="00903592"/>
    <w:rsid w:val="00903626"/>
    <w:rsid w:val="00904480"/>
    <w:rsid w:val="00904BE9"/>
    <w:rsid w:val="00904C97"/>
    <w:rsid w:val="009051FA"/>
    <w:rsid w:val="00905434"/>
    <w:rsid w:val="00905697"/>
    <w:rsid w:val="00905898"/>
    <w:rsid w:val="00905B96"/>
    <w:rsid w:val="00905D52"/>
    <w:rsid w:val="00906204"/>
    <w:rsid w:val="0090684E"/>
    <w:rsid w:val="00906BBD"/>
    <w:rsid w:val="00906CA4"/>
    <w:rsid w:val="00907847"/>
    <w:rsid w:val="00907D05"/>
    <w:rsid w:val="00910241"/>
    <w:rsid w:val="0091027A"/>
    <w:rsid w:val="00910389"/>
    <w:rsid w:val="00910DAC"/>
    <w:rsid w:val="0091186B"/>
    <w:rsid w:val="00911905"/>
    <w:rsid w:val="009119DA"/>
    <w:rsid w:val="00912D24"/>
    <w:rsid w:val="0091300E"/>
    <w:rsid w:val="00913BBB"/>
    <w:rsid w:val="0091439C"/>
    <w:rsid w:val="009143E5"/>
    <w:rsid w:val="009148B4"/>
    <w:rsid w:val="00914E96"/>
    <w:rsid w:val="00914ECC"/>
    <w:rsid w:val="00914FD7"/>
    <w:rsid w:val="0091526F"/>
    <w:rsid w:val="00915C40"/>
    <w:rsid w:val="00915D22"/>
    <w:rsid w:val="00915F10"/>
    <w:rsid w:val="009162C9"/>
    <w:rsid w:val="00916384"/>
    <w:rsid w:val="0091650C"/>
    <w:rsid w:val="009167E6"/>
    <w:rsid w:val="00916891"/>
    <w:rsid w:val="00916BA3"/>
    <w:rsid w:val="009174CB"/>
    <w:rsid w:val="00917903"/>
    <w:rsid w:val="00917E0F"/>
    <w:rsid w:val="0092000B"/>
    <w:rsid w:val="00920082"/>
    <w:rsid w:val="00920294"/>
    <w:rsid w:val="009203D9"/>
    <w:rsid w:val="00920724"/>
    <w:rsid w:val="009208E7"/>
    <w:rsid w:val="0092098D"/>
    <w:rsid w:val="009209FB"/>
    <w:rsid w:val="009210D0"/>
    <w:rsid w:val="00921BD4"/>
    <w:rsid w:val="00921FC9"/>
    <w:rsid w:val="00922164"/>
    <w:rsid w:val="009229F6"/>
    <w:rsid w:val="00922B33"/>
    <w:rsid w:val="00922C7B"/>
    <w:rsid w:val="00922CFE"/>
    <w:rsid w:val="00922D0C"/>
    <w:rsid w:val="00922E6E"/>
    <w:rsid w:val="00922FA5"/>
    <w:rsid w:val="009231AF"/>
    <w:rsid w:val="00923280"/>
    <w:rsid w:val="0092329F"/>
    <w:rsid w:val="009234D1"/>
    <w:rsid w:val="009238E6"/>
    <w:rsid w:val="00924675"/>
    <w:rsid w:val="00924708"/>
    <w:rsid w:val="00924A94"/>
    <w:rsid w:val="00924B7C"/>
    <w:rsid w:val="0092556B"/>
    <w:rsid w:val="0092557D"/>
    <w:rsid w:val="009255E6"/>
    <w:rsid w:val="0092571A"/>
    <w:rsid w:val="009257F9"/>
    <w:rsid w:val="00925CBE"/>
    <w:rsid w:val="00925EAE"/>
    <w:rsid w:val="009260C1"/>
    <w:rsid w:val="00926905"/>
    <w:rsid w:val="00926F2A"/>
    <w:rsid w:val="00927025"/>
    <w:rsid w:val="009274D9"/>
    <w:rsid w:val="009275A8"/>
    <w:rsid w:val="0092763B"/>
    <w:rsid w:val="009276BA"/>
    <w:rsid w:val="0092799D"/>
    <w:rsid w:val="00927B23"/>
    <w:rsid w:val="00930399"/>
    <w:rsid w:val="00930571"/>
    <w:rsid w:val="009305FA"/>
    <w:rsid w:val="009306A3"/>
    <w:rsid w:val="00930C97"/>
    <w:rsid w:val="00930F02"/>
    <w:rsid w:val="00931623"/>
    <w:rsid w:val="009319AB"/>
    <w:rsid w:val="00931B2D"/>
    <w:rsid w:val="00931E96"/>
    <w:rsid w:val="00931EAA"/>
    <w:rsid w:val="00931F43"/>
    <w:rsid w:val="00932744"/>
    <w:rsid w:val="00932C08"/>
    <w:rsid w:val="00932C98"/>
    <w:rsid w:val="00932DA9"/>
    <w:rsid w:val="00933525"/>
    <w:rsid w:val="009336A0"/>
    <w:rsid w:val="009337C7"/>
    <w:rsid w:val="00933AB3"/>
    <w:rsid w:val="00933BF1"/>
    <w:rsid w:val="00933C66"/>
    <w:rsid w:val="00933D73"/>
    <w:rsid w:val="009342D1"/>
    <w:rsid w:val="009344FA"/>
    <w:rsid w:val="00934616"/>
    <w:rsid w:val="00934B2C"/>
    <w:rsid w:val="00934C7C"/>
    <w:rsid w:val="00934E40"/>
    <w:rsid w:val="0093519C"/>
    <w:rsid w:val="00935234"/>
    <w:rsid w:val="009356A2"/>
    <w:rsid w:val="0093576E"/>
    <w:rsid w:val="00935D2F"/>
    <w:rsid w:val="0093601D"/>
    <w:rsid w:val="00936B94"/>
    <w:rsid w:val="00936DEE"/>
    <w:rsid w:val="00936FBC"/>
    <w:rsid w:val="009373E6"/>
    <w:rsid w:val="009374C9"/>
    <w:rsid w:val="009375BF"/>
    <w:rsid w:val="00937B01"/>
    <w:rsid w:val="00937B59"/>
    <w:rsid w:val="00937C69"/>
    <w:rsid w:val="00937CB4"/>
    <w:rsid w:val="009401C2"/>
    <w:rsid w:val="00940E42"/>
    <w:rsid w:val="0094163D"/>
    <w:rsid w:val="00941A79"/>
    <w:rsid w:val="00941BF3"/>
    <w:rsid w:val="00942133"/>
    <w:rsid w:val="00942661"/>
    <w:rsid w:val="009426EB"/>
    <w:rsid w:val="009427D9"/>
    <w:rsid w:val="00942C15"/>
    <w:rsid w:val="009430B3"/>
    <w:rsid w:val="0094313A"/>
    <w:rsid w:val="009433DD"/>
    <w:rsid w:val="0094358E"/>
    <w:rsid w:val="0094399F"/>
    <w:rsid w:val="00943A06"/>
    <w:rsid w:val="00944519"/>
    <w:rsid w:val="00944590"/>
    <w:rsid w:val="00944CCD"/>
    <w:rsid w:val="00944D34"/>
    <w:rsid w:val="00944D87"/>
    <w:rsid w:val="00944F5B"/>
    <w:rsid w:val="0094524D"/>
    <w:rsid w:val="009452ED"/>
    <w:rsid w:val="009454A6"/>
    <w:rsid w:val="00945891"/>
    <w:rsid w:val="00945AF9"/>
    <w:rsid w:val="00946295"/>
    <w:rsid w:val="0094670B"/>
    <w:rsid w:val="009467E7"/>
    <w:rsid w:val="00946F71"/>
    <w:rsid w:val="00946FB5"/>
    <w:rsid w:val="009473B5"/>
    <w:rsid w:val="009501ED"/>
    <w:rsid w:val="00950361"/>
    <w:rsid w:val="009505EB"/>
    <w:rsid w:val="00950B7D"/>
    <w:rsid w:val="00950E56"/>
    <w:rsid w:val="00950F2D"/>
    <w:rsid w:val="00950FCA"/>
    <w:rsid w:val="00950FD1"/>
    <w:rsid w:val="00951696"/>
    <w:rsid w:val="00951B50"/>
    <w:rsid w:val="00951E45"/>
    <w:rsid w:val="009520CC"/>
    <w:rsid w:val="009526B2"/>
    <w:rsid w:val="00952963"/>
    <w:rsid w:val="00952A31"/>
    <w:rsid w:val="00952A8D"/>
    <w:rsid w:val="00952B25"/>
    <w:rsid w:val="00952B29"/>
    <w:rsid w:val="00952CF3"/>
    <w:rsid w:val="00953228"/>
    <w:rsid w:val="009537EB"/>
    <w:rsid w:val="009538FC"/>
    <w:rsid w:val="0095394B"/>
    <w:rsid w:val="00953E79"/>
    <w:rsid w:val="00954250"/>
    <w:rsid w:val="0095437E"/>
    <w:rsid w:val="009545AC"/>
    <w:rsid w:val="00954870"/>
    <w:rsid w:val="00954BB0"/>
    <w:rsid w:val="0095548B"/>
    <w:rsid w:val="00955665"/>
    <w:rsid w:val="00956017"/>
    <w:rsid w:val="00956148"/>
    <w:rsid w:val="0095642B"/>
    <w:rsid w:val="00956697"/>
    <w:rsid w:val="009567A7"/>
    <w:rsid w:val="00956BBB"/>
    <w:rsid w:val="00956BC7"/>
    <w:rsid w:val="00956D13"/>
    <w:rsid w:val="00956E62"/>
    <w:rsid w:val="00957423"/>
    <w:rsid w:val="0095773F"/>
    <w:rsid w:val="0095786B"/>
    <w:rsid w:val="009579A9"/>
    <w:rsid w:val="00957D31"/>
    <w:rsid w:val="00957EE0"/>
    <w:rsid w:val="00957F83"/>
    <w:rsid w:val="009600E2"/>
    <w:rsid w:val="00960279"/>
    <w:rsid w:val="009603B2"/>
    <w:rsid w:val="00960645"/>
    <w:rsid w:val="00960C3F"/>
    <w:rsid w:val="00961123"/>
    <w:rsid w:val="0096122F"/>
    <w:rsid w:val="009617FB"/>
    <w:rsid w:val="00961803"/>
    <w:rsid w:val="00961A99"/>
    <w:rsid w:val="00961C78"/>
    <w:rsid w:val="00961ED8"/>
    <w:rsid w:val="009624DF"/>
    <w:rsid w:val="0096266E"/>
    <w:rsid w:val="00962904"/>
    <w:rsid w:val="00962BCD"/>
    <w:rsid w:val="00962C75"/>
    <w:rsid w:val="00962F42"/>
    <w:rsid w:val="0096340E"/>
    <w:rsid w:val="00963755"/>
    <w:rsid w:val="0096387F"/>
    <w:rsid w:val="009638B2"/>
    <w:rsid w:val="009643D8"/>
    <w:rsid w:val="009643F0"/>
    <w:rsid w:val="0096445D"/>
    <w:rsid w:val="00964E9D"/>
    <w:rsid w:val="009652F3"/>
    <w:rsid w:val="00965518"/>
    <w:rsid w:val="0096555D"/>
    <w:rsid w:val="00965D1E"/>
    <w:rsid w:val="00967494"/>
    <w:rsid w:val="009674C6"/>
    <w:rsid w:val="00967647"/>
    <w:rsid w:val="00967CB8"/>
    <w:rsid w:val="00967D9E"/>
    <w:rsid w:val="00967F07"/>
    <w:rsid w:val="00967F3C"/>
    <w:rsid w:val="009704EC"/>
    <w:rsid w:val="00970B58"/>
    <w:rsid w:val="009715AF"/>
    <w:rsid w:val="00971F8D"/>
    <w:rsid w:val="00972192"/>
    <w:rsid w:val="00972500"/>
    <w:rsid w:val="009728FB"/>
    <w:rsid w:val="00972BE9"/>
    <w:rsid w:val="0097340F"/>
    <w:rsid w:val="0097390F"/>
    <w:rsid w:val="00973A94"/>
    <w:rsid w:val="009741E3"/>
    <w:rsid w:val="009742BF"/>
    <w:rsid w:val="00974509"/>
    <w:rsid w:val="00974A49"/>
    <w:rsid w:val="00974B8C"/>
    <w:rsid w:val="00974E93"/>
    <w:rsid w:val="00975068"/>
    <w:rsid w:val="0097566D"/>
    <w:rsid w:val="00975B25"/>
    <w:rsid w:val="00975DF5"/>
    <w:rsid w:val="00975F94"/>
    <w:rsid w:val="009763EE"/>
    <w:rsid w:val="00976409"/>
    <w:rsid w:val="00976471"/>
    <w:rsid w:val="0097676F"/>
    <w:rsid w:val="00976A2B"/>
    <w:rsid w:val="00976C0D"/>
    <w:rsid w:val="00976C3F"/>
    <w:rsid w:val="009777F6"/>
    <w:rsid w:val="00977CFB"/>
    <w:rsid w:val="00980410"/>
    <w:rsid w:val="0098080F"/>
    <w:rsid w:val="009808B8"/>
    <w:rsid w:val="00980B24"/>
    <w:rsid w:val="009812F5"/>
    <w:rsid w:val="009815C3"/>
    <w:rsid w:val="00981772"/>
    <w:rsid w:val="009817BE"/>
    <w:rsid w:val="009820A7"/>
    <w:rsid w:val="00982792"/>
    <w:rsid w:val="00982A05"/>
    <w:rsid w:val="00982FB3"/>
    <w:rsid w:val="0098370D"/>
    <w:rsid w:val="00984201"/>
    <w:rsid w:val="00984483"/>
    <w:rsid w:val="009844C6"/>
    <w:rsid w:val="0098487A"/>
    <w:rsid w:val="00984E04"/>
    <w:rsid w:val="00984FF7"/>
    <w:rsid w:val="0098535B"/>
    <w:rsid w:val="00985408"/>
    <w:rsid w:val="00985515"/>
    <w:rsid w:val="00985629"/>
    <w:rsid w:val="00985A0E"/>
    <w:rsid w:val="00985DA7"/>
    <w:rsid w:val="00985ECF"/>
    <w:rsid w:val="00985EF5"/>
    <w:rsid w:val="00985F97"/>
    <w:rsid w:val="00986215"/>
    <w:rsid w:val="00986369"/>
    <w:rsid w:val="00986519"/>
    <w:rsid w:val="0098657D"/>
    <w:rsid w:val="00986993"/>
    <w:rsid w:val="00986A99"/>
    <w:rsid w:val="00986EB1"/>
    <w:rsid w:val="0098719D"/>
    <w:rsid w:val="00987614"/>
    <w:rsid w:val="00987D4F"/>
    <w:rsid w:val="00990789"/>
    <w:rsid w:val="0099085B"/>
    <w:rsid w:val="00990A33"/>
    <w:rsid w:val="00990C4C"/>
    <w:rsid w:val="00990D42"/>
    <w:rsid w:val="00991553"/>
    <w:rsid w:val="00991861"/>
    <w:rsid w:val="009918B0"/>
    <w:rsid w:val="00992162"/>
    <w:rsid w:val="0099276F"/>
    <w:rsid w:val="009927B7"/>
    <w:rsid w:val="00992F8A"/>
    <w:rsid w:val="00992FCE"/>
    <w:rsid w:val="009932DC"/>
    <w:rsid w:val="0099377F"/>
    <w:rsid w:val="00993CEE"/>
    <w:rsid w:val="00994AA8"/>
    <w:rsid w:val="00994D77"/>
    <w:rsid w:val="00995609"/>
    <w:rsid w:val="00995821"/>
    <w:rsid w:val="00995BF7"/>
    <w:rsid w:val="00995DE7"/>
    <w:rsid w:val="0099627D"/>
    <w:rsid w:val="00996DD4"/>
    <w:rsid w:val="009975BD"/>
    <w:rsid w:val="009979B9"/>
    <w:rsid w:val="009A0090"/>
    <w:rsid w:val="009A015F"/>
    <w:rsid w:val="009A0B38"/>
    <w:rsid w:val="009A0F26"/>
    <w:rsid w:val="009A1058"/>
    <w:rsid w:val="009A114F"/>
    <w:rsid w:val="009A154A"/>
    <w:rsid w:val="009A1AE2"/>
    <w:rsid w:val="009A1C81"/>
    <w:rsid w:val="009A1E34"/>
    <w:rsid w:val="009A1F46"/>
    <w:rsid w:val="009A21EF"/>
    <w:rsid w:val="009A221E"/>
    <w:rsid w:val="009A2745"/>
    <w:rsid w:val="009A2EFB"/>
    <w:rsid w:val="009A2F10"/>
    <w:rsid w:val="009A341E"/>
    <w:rsid w:val="009A34BC"/>
    <w:rsid w:val="009A368D"/>
    <w:rsid w:val="009A3696"/>
    <w:rsid w:val="009A3792"/>
    <w:rsid w:val="009A3B9E"/>
    <w:rsid w:val="009A4725"/>
    <w:rsid w:val="009A4763"/>
    <w:rsid w:val="009A4973"/>
    <w:rsid w:val="009A4B87"/>
    <w:rsid w:val="009A51BE"/>
    <w:rsid w:val="009A5779"/>
    <w:rsid w:val="009A5CCC"/>
    <w:rsid w:val="009A6002"/>
    <w:rsid w:val="009A6115"/>
    <w:rsid w:val="009A6563"/>
    <w:rsid w:val="009A6663"/>
    <w:rsid w:val="009A668A"/>
    <w:rsid w:val="009A6B44"/>
    <w:rsid w:val="009A6C98"/>
    <w:rsid w:val="009A6CBF"/>
    <w:rsid w:val="009A748B"/>
    <w:rsid w:val="009A74D0"/>
    <w:rsid w:val="009A77AB"/>
    <w:rsid w:val="009A7F1A"/>
    <w:rsid w:val="009B025E"/>
    <w:rsid w:val="009B05F0"/>
    <w:rsid w:val="009B0922"/>
    <w:rsid w:val="009B12DB"/>
    <w:rsid w:val="009B1473"/>
    <w:rsid w:val="009B1517"/>
    <w:rsid w:val="009B16E2"/>
    <w:rsid w:val="009B1A25"/>
    <w:rsid w:val="009B1D9F"/>
    <w:rsid w:val="009B2426"/>
    <w:rsid w:val="009B25FD"/>
    <w:rsid w:val="009B2736"/>
    <w:rsid w:val="009B2787"/>
    <w:rsid w:val="009B2E22"/>
    <w:rsid w:val="009B3510"/>
    <w:rsid w:val="009B3621"/>
    <w:rsid w:val="009B369D"/>
    <w:rsid w:val="009B3AD7"/>
    <w:rsid w:val="009B3DD4"/>
    <w:rsid w:val="009B3EE7"/>
    <w:rsid w:val="009B4492"/>
    <w:rsid w:val="009B46A1"/>
    <w:rsid w:val="009B47F1"/>
    <w:rsid w:val="009B48FF"/>
    <w:rsid w:val="009B4EA9"/>
    <w:rsid w:val="009B5019"/>
    <w:rsid w:val="009B5041"/>
    <w:rsid w:val="009B5526"/>
    <w:rsid w:val="009B57F3"/>
    <w:rsid w:val="009B5D34"/>
    <w:rsid w:val="009B5E68"/>
    <w:rsid w:val="009B60A0"/>
    <w:rsid w:val="009B61D2"/>
    <w:rsid w:val="009B628B"/>
    <w:rsid w:val="009B62ED"/>
    <w:rsid w:val="009B64D3"/>
    <w:rsid w:val="009B6AA2"/>
    <w:rsid w:val="009B7513"/>
    <w:rsid w:val="009B7AC1"/>
    <w:rsid w:val="009C0127"/>
    <w:rsid w:val="009C01F1"/>
    <w:rsid w:val="009C0494"/>
    <w:rsid w:val="009C065E"/>
    <w:rsid w:val="009C0DFE"/>
    <w:rsid w:val="009C103E"/>
    <w:rsid w:val="009C1539"/>
    <w:rsid w:val="009C1DB7"/>
    <w:rsid w:val="009C25C1"/>
    <w:rsid w:val="009C2771"/>
    <w:rsid w:val="009C2CFD"/>
    <w:rsid w:val="009C30BD"/>
    <w:rsid w:val="009C31BF"/>
    <w:rsid w:val="009C34DA"/>
    <w:rsid w:val="009C3A31"/>
    <w:rsid w:val="009C40AB"/>
    <w:rsid w:val="009C41E7"/>
    <w:rsid w:val="009C45D1"/>
    <w:rsid w:val="009C590E"/>
    <w:rsid w:val="009C597D"/>
    <w:rsid w:val="009C5F64"/>
    <w:rsid w:val="009C6180"/>
    <w:rsid w:val="009C6318"/>
    <w:rsid w:val="009C6675"/>
    <w:rsid w:val="009C67DA"/>
    <w:rsid w:val="009C6914"/>
    <w:rsid w:val="009C6D4F"/>
    <w:rsid w:val="009C7117"/>
    <w:rsid w:val="009C72AB"/>
    <w:rsid w:val="009C7336"/>
    <w:rsid w:val="009C73C0"/>
    <w:rsid w:val="009C78A9"/>
    <w:rsid w:val="009C7C94"/>
    <w:rsid w:val="009D0621"/>
    <w:rsid w:val="009D0701"/>
    <w:rsid w:val="009D0D61"/>
    <w:rsid w:val="009D0DB4"/>
    <w:rsid w:val="009D139A"/>
    <w:rsid w:val="009D152E"/>
    <w:rsid w:val="009D15A5"/>
    <w:rsid w:val="009D18E8"/>
    <w:rsid w:val="009D1ACD"/>
    <w:rsid w:val="009D1B03"/>
    <w:rsid w:val="009D1BC3"/>
    <w:rsid w:val="009D1D55"/>
    <w:rsid w:val="009D1F4B"/>
    <w:rsid w:val="009D1F66"/>
    <w:rsid w:val="009D2308"/>
    <w:rsid w:val="009D23B6"/>
    <w:rsid w:val="009D23DC"/>
    <w:rsid w:val="009D2450"/>
    <w:rsid w:val="009D278D"/>
    <w:rsid w:val="009D2880"/>
    <w:rsid w:val="009D2ECE"/>
    <w:rsid w:val="009D392A"/>
    <w:rsid w:val="009D3979"/>
    <w:rsid w:val="009D3F9A"/>
    <w:rsid w:val="009D3FDC"/>
    <w:rsid w:val="009D44AA"/>
    <w:rsid w:val="009D44FF"/>
    <w:rsid w:val="009D454F"/>
    <w:rsid w:val="009D4C23"/>
    <w:rsid w:val="009D54E6"/>
    <w:rsid w:val="009D5A36"/>
    <w:rsid w:val="009D5B58"/>
    <w:rsid w:val="009D5DD6"/>
    <w:rsid w:val="009D5FE1"/>
    <w:rsid w:val="009D619A"/>
    <w:rsid w:val="009D61D1"/>
    <w:rsid w:val="009D61EC"/>
    <w:rsid w:val="009D65C6"/>
    <w:rsid w:val="009D6841"/>
    <w:rsid w:val="009D6CCD"/>
    <w:rsid w:val="009D7752"/>
    <w:rsid w:val="009D7C0F"/>
    <w:rsid w:val="009D7C15"/>
    <w:rsid w:val="009E0167"/>
    <w:rsid w:val="009E04FE"/>
    <w:rsid w:val="009E070D"/>
    <w:rsid w:val="009E0891"/>
    <w:rsid w:val="009E0982"/>
    <w:rsid w:val="009E0E78"/>
    <w:rsid w:val="009E1037"/>
    <w:rsid w:val="009E1198"/>
    <w:rsid w:val="009E1230"/>
    <w:rsid w:val="009E1672"/>
    <w:rsid w:val="009E1BBA"/>
    <w:rsid w:val="009E1F17"/>
    <w:rsid w:val="009E1F4A"/>
    <w:rsid w:val="009E230B"/>
    <w:rsid w:val="009E23C4"/>
    <w:rsid w:val="009E255E"/>
    <w:rsid w:val="009E2CD5"/>
    <w:rsid w:val="009E3703"/>
    <w:rsid w:val="009E3844"/>
    <w:rsid w:val="009E39F9"/>
    <w:rsid w:val="009E3B62"/>
    <w:rsid w:val="009E3D1B"/>
    <w:rsid w:val="009E438D"/>
    <w:rsid w:val="009E4F6B"/>
    <w:rsid w:val="009E51D4"/>
    <w:rsid w:val="009E54AD"/>
    <w:rsid w:val="009E5742"/>
    <w:rsid w:val="009E57A7"/>
    <w:rsid w:val="009E5B4D"/>
    <w:rsid w:val="009E5B90"/>
    <w:rsid w:val="009E5DCF"/>
    <w:rsid w:val="009E6016"/>
    <w:rsid w:val="009E6248"/>
    <w:rsid w:val="009E6643"/>
    <w:rsid w:val="009E6A2A"/>
    <w:rsid w:val="009E6D05"/>
    <w:rsid w:val="009E72B0"/>
    <w:rsid w:val="009E7729"/>
    <w:rsid w:val="009E7855"/>
    <w:rsid w:val="009F00E5"/>
    <w:rsid w:val="009F0E5D"/>
    <w:rsid w:val="009F0E71"/>
    <w:rsid w:val="009F0EDF"/>
    <w:rsid w:val="009F1309"/>
    <w:rsid w:val="009F1C32"/>
    <w:rsid w:val="009F1C43"/>
    <w:rsid w:val="009F1FCB"/>
    <w:rsid w:val="009F2105"/>
    <w:rsid w:val="009F2DBB"/>
    <w:rsid w:val="009F312C"/>
    <w:rsid w:val="009F32E6"/>
    <w:rsid w:val="009F347B"/>
    <w:rsid w:val="009F3942"/>
    <w:rsid w:val="009F3A06"/>
    <w:rsid w:val="009F40E8"/>
    <w:rsid w:val="009F4250"/>
    <w:rsid w:val="009F4511"/>
    <w:rsid w:val="009F46D0"/>
    <w:rsid w:val="009F4974"/>
    <w:rsid w:val="009F4B0E"/>
    <w:rsid w:val="009F4CB3"/>
    <w:rsid w:val="009F4D42"/>
    <w:rsid w:val="009F518B"/>
    <w:rsid w:val="009F5E89"/>
    <w:rsid w:val="009F5F2A"/>
    <w:rsid w:val="009F5F76"/>
    <w:rsid w:val="009F5FAD"/>
    <w:rsid w:val="009F61FE"/>
    <w:rsid w:val="009F6213"/>
    <w:rsid w:val="009F6B31"/>
    <w:rsid w:val="009F6F18"/>
    <w:rsid w:val="009F73CD"/>
    <w:rsid w:val="009F762A"/>
    <w:rsid w:val="009F76A3"/>
    <w:rsid w:val="009F7791"/>
    <w:rsid w:val="009F7C76"/>
    <w:rsid w:val="00A0034E"/>
    <w:rsid w:val="00A0043D"/>
    <w:rsid w:val="00A00502"/>
    <w:rsid w:val="00A00D79"/>
    <w:rsid w:val="00A0103D"/>
    <w:rsid w:val="00A01199"/>
    <w:rsid w:val="00A012F0"/>
    <w:rsid w:val="00A01310"/>
    <w:rsid w:val="00A0135E"/>
    <w:rsid w:val="00A01551"/>
    <w:rsid w:val="00A016F1"/>
    <w:rsid w:val="00A0191B"/>
    <w:rsid w:val="00A020B8"/>
    <w:rsid w:val="00A0213B"/>
    <w:rsid w:val="00A02837"/>
    <w:rsid w:val="00A02D73"/>
    <w:rsid w:val="00A02FBE"/>
    <w:rsid w:val="00A02FFD"/>
    <w:rsid w:val="00A03797"/>
    <w:rsid w:val="00A0380E"/>
    <w:rsid w:val="00A038C1"/>
    <w:rsid w:val="00A03A62"/>
    <w:rsid w:val="00A03B51"/>
    <w:rsid w:val="00A03BE7"/>
    <w:rsid w:val="00A03CBD"/>
    <w:rsid w:val="00A040E2"/>
    <w:rsid w:val="00A04670"/>
    <w:rsid w:val="00A0479E"/>
    <w:rsid w:val="00A04BB6"/>
    <w:rsid w:val="00A05041"/>
    <w:rsid w:val="00A05836"/>
    <w:rsid w:val="00A05955"/>
    <w:rsid w:val="00A05E11"/>
    <w:rsid w:val="00A05E7E"/>
    <w:rsid w:val="00A0604B"/>
    <w:rsid w:val="00A061CA"/>
    <w:rsid w:val="00A062D8"/>
    <w:rsid w:val="00A0658F"/>
    <w:rsid w:val="00A0677A"/>
    <w:rsid w:val="00A06888"/>
    <w:rsid w:val="00A068C8"/>
    <w:rsid w:val="00A06A50"/>
    <w:rsid w:val="00A073D0"/>
    <w:rsid w:val="00A073F5"/>
    <w:rsid w:val="00A07681"/>
    <w:rsid w:val="00A076AB"/>
    <w:rsid w:val="00A078DF"/>
    <w:rsid w:val="00A079B4"/>
    <w:rsid w:val="00A07D23"/>
    <w:rsid w:val="00A07DD0"/>
    <w:rsid w:val="00A07EE3"/>
    <w:rsid w:val="00A100F9"/>
    <w:rsid w:val="00A1017D"/>
    <w:rsid w:val="00A10407"/>
    <w:rsid w:val="00A1058C"/>
    <w:rsid w:val="00A1076C"/>
    <w:rsid w:val="00A10D4B"/>
    <w:rsid w:val="00A11147"/>
    <w:rsid w:val="00A1162A"/>
    <w:rsid w:val="00A11691"/>
    <w:rsid w:val="00A11F1B"/>
    <w:rsid w:val="00A11F37"/>
    <w:rsid w:val="00A121F6"/>
    <w:rsid w:val="00A1264B"/>
    <w:rsid w:val="00A12B45"/>
    <w:rsid w:val="00A12F55"/>
    <w:rsid w:val="00A131AF"/>
    <w:rsid w:val="00A13481"/>
    <w:rsid w:val="00A13687"/>
    <w:rsid w:val="00A13843"/>
    <w:rsid w:val="00A1393F"/>
    <w:rsid w:val="00A13B42"/>
    <w:rsid w:val="00A13B8B"/>
    <w:rsid w:val="00A13E06"/>
    <w:rsid w:val="00A14218"/>
    <w:rsid w:val="00A14608"/>
    <w:rsid w:val="00A146D9"/>
    <w:rsid w:val="00A14E44"/>
    <w:rsid w:val="00A14F9A"/>
    <w:rsid w:val="00A15AAD"/>
    <w:rsid w:val="00A15BD4"/>
    <w:rsid w:val="00A15EAC"/>
    <w:rsid w:val="00A15EDD"/>
    <w:rsid w:val="00A15F00"/>
    <w:rsid w:val="00A15F05"/>
    <w:rsid w:val="00A1606B"/>
    <w:rsid w:val="00A16D39"/>
    <w:rsid w:val="00A177B4"/>
    <w:rsid w:val="00A178D9"/>
    <w:rsid w:val="00A1797C"/>
    <w:rsid w:val="00A17D65"/>
    <w:rsid w:val="00A17E09"/>
    <w:rsid w:val="00A17E83"/>
    <w:rsid w:val="00A205EC"/>
    <w:rsid w:val="00A20701"/>
    <w:rsid w:val="00A2095A"/>
    <w:rsid w:val="00A20D2A"/>
    <w:rsid w:val="00A20EA4"/>
    <w:rsid w:val="00A213FA"/>
    <w:rsid w:val="00A2165C"/>
    <w:rsid w:val="00A21683"/>
    <w:rsid w:val="00A21AF7"/>
    <w:rsid w:val="00A21C68"/>
    <w:rsid w:val="00A22083"/>
    <w:rsid w:val="00A22C6C"/>
    <w:rsid w:val="00A22DA9"/>
    <w:rsid w:val="00A22ED1"/>
    <w:rsid w:val="00A235A1"/>
    <w:rsid w:val="00A239F3"/>
    <w:rsid w:val="00A23A48"/>
    <w:rsid w:val="00A23BD1"/>
    <w:rsid w:val="00A23C52"/>
    <w:rsid w:val="00A23D38"/>
    <w:rsid w:val="00A24E52"/>
    <w:rsid w:val="00A25009"/>
    <w:rsid w:val="00A2522E"/>
    <w:rsid w:val="00A25D77"/>
    <w:rsid w:val="00A25D91"/>
    <w:rsid w:val="00A25E7F"/>
    <w:rsid w:val="00A2648A"/>
    <w:rsid w:val="00A264D5"/>
    <w:rsid w:val="00A2692B"/>
    <w:rsid w:val="00A27099"/>
    <w:rsid w:val="00A27420"/>
    <w:rsid w:val="00A2749E"/>
    <w:rsid w:val="00A27891"/>
    <w:rsid w:val="00A27962"/>
    <w:rsid w:val="00A2799A"/>
    <w:rsid w:val="00A27A07"/>
    <w:rsid w:val="00A27A9A"/>
    <w:rsid w:val="00A27E9C"/>
    <w:rsid w:val="00A30A96"/>
    <w:rsid w:val="00A30B5D"/>
    <w:rsid w:val="00A30F94"/>
    <w:rsid w:val="00A3156A"/>
    <w:rsid w:val="00A322C3"/>
    <w:rsid w:val="00A3306E"/>
    <w:rsid w:val="00A3317C"/>
    <w:rsid w:val="00A336E4"/>
    <w:rsid w:val="00A337BE"/>
    <w:rsid w:val="00A337C7"/>
    <w:rsid w:val="00A3391D"/>
    <w:rsid w:val="00A33A6C"/>
    <w:rsid w:val="00A33E52"/>
    <w:rsid w:val="00A33ED6"/>
    <w:rsid w:val="00A34036"/>
    <w:rsid w:val="00A3435F"/>
    <w:rsid w:val="00A34A84"/>
    <w:rsid w:val="00A34D8D"/>
    <w:rsid w:val="00A34DBB"/>
    <w:rsid w:val="00A351A7"/>
    <w:rsid w:val="00A352EC"/>
    <w:rsid w:val="00A3565D"/>
    <w:rsid w:val="00A35BF9"/>
    <w:rsid w:val="00A36FAC"/>
    <w:rsid w:val="00A378D8"/>
    <w:rsid w:val="00A4047C"/>
    <w:rsid w:val="00A407EB"/>
    <w:rsid w:val="00A40E95"/>
    <w:rsid w:val="00A40FAF"/>
    <w:rsid w:val="00A40FC7"/>
    <w:rsid w:val="00A413FD"/>
    <w:rsid w:val="00A41B0E"/>
    <w:rsid w:val="00A422D2"/>
    <w:rsid w:val="00A42302"/>
    <w:rsid w:val="00A42348"/>
    <w:rsid w:val="00A42392"/>
    <w:rsid w:val="00A4272D"/>
    <w:rsid w:val="00A42FFC"/>
    <w:rsid w:val="00A4321F"/>
    <w:rsid w:val="00A43288"/>
    <w:rsid w:val="00A4387B"/>
    <w:rsid w:val="00A43CE4"/>
    <w:rsid w:val="00A43F00"/>
    <w:rsid w:val="00A44471"/>
    <w:rsid w:val="00A45080"/>
    <w:rsid w:val="00A45345"/>
    <w:rsid w:val="00A45455"/>
    <w:rsid w:val="00A4547B"/>
    <w:rsid w:val="00A45AF0"/>
    <w:rsid w:val="00A45DAD"/>
    <w:rsid w:val="00A46263"/>
    <w:rsid w:val="00A4674B"/>
    <w:rsid w:val="00A46D21"/>
    <w:rsid w:val="00A46F12"/>
    <w:rsid w:val="00A478C3"/>
    <w:rsid w:val="00A47949"/>
    <w:rsid w:val="00A479F1"/>
    <w:rsid w:val="00A47F7E"/>
    <w:rsid w:val="00A50C5B"/>
    <w:rsid w:val="00A50D8D"/>
    <w:rsid w:val="00A51143"/>
    <w:rsid w:val="00A51189"/>
    <w:rsid w:val="00A51237"/>
    <w:rsid w:val="00A51A68"/>
    <w:rsid w:val="00A523C4"/>
    <w:rsid w:val="00A52613"/>
    <w:rsid w:val="00A529F7"/>
    <w:rsid w:val="00A53389"/>
    <w:rsid w:val="00A53A98"/>
    <w:rsid w:val="00A5427E"/>
    <w:rsid w:val="00A5455B"/>
    <w:rsid w:val="00A5461E"/>
    <w:rsid w:val="00A552F4"/>
    <w:rsid w:val="00A5630D"/>
    <w:rsid w:val="00A5636E"/>
    <w:rsid w:val="00A56554"/>
    <w:rsid w:val="00A56584"/>
    <w:rsid w:val="00A56DE4"/>
    <w:rsid w:val="00A57033"/>
    <w:rsid w:val="00A572C6"/>
    <w:rsid w:val="00A572E6"/>
    <w:rsid w:val="00A57471"/>
    <w:rsid w:val="00A57478"/>
    <w:rsid w:val="00A57BF1"/>
    <w:rsid w:val="00A60506"/>
    <w:rsid w:val="00A6055E"/>
    <w:rsid w:val="00A61069"/>
    <w:rsid w:val="00A6108E"/>
    <w:rsid w:val="00A6141A"/>
    <w:rsid w:val="00A619BB"/>
    <w:rsid w:val="00A61CE7"/>
    <w:rsid w:val="00A61E05"/>
    <w:rsid w:val="00A62001"/>
    <w:rsid w:val="00A6391B"/>
    <w:rsid w:val="00A63BBF"/>
    <w:rsid w:val="00A641E0"/>
    <w:rsid w:val="00A64304"/>
    <w:rsid w:val="00A64384"/>
    <w:rsid w:val="00A6441B"/>
    <w:rsid w:val="00A64D89"/>
    <w:rsid w:val="00A65137"/>
    <w:rsid w:val="00A65AB8"/>
    <w:rsid w:val="00A660A1"/>
    <w:rsid w:val="00A663D7"/>
    <w:rsid w:val="00A664F2"/>
    <w:rsid w:val="00A669CD"/>
    <w:rsid w:val="00A669FA"/>
    <w:rsid w:val="00A66ABC"/>
    <w:rsid w:val="00A66EA7"/>
    <w:rsid w:val="00A67256"/>
    <w:rsid w:val="00A679B9"/>
    <w:rsid w:val="00A67A8B"/>
    <w:rsid w:val="00A67F82"/>
    <w:rsid w:val="00A70209"/>
    <w:rsid w:val="00A7073E"/>
    <w:rsid w:val="00A70769"/>
    <w:rsid w:val="00A70A00"/>
    <w:rsid w:val="00A70C9E"/>
    <w:rsid w:val="00A713E6"/>
    <w:rsid w:val="00A71A13"/>
    <w:rsid w:val="00A71A3A"/>
    <w:rsid w:val="00A71AC2"/>
    <w:rsid w:val="00A72570"/>
    <w:rsid w:val="00A72A77"/>
    <w:rsid w:val="00A731F2"/>
    <w:rsid w:val="00A73301"/>
    <w:rsid w:val="00A736BB"/>
    <w:rsid w:val="00A73888"/>
    <w:rsid w:val="00A7394D"/>
    <w:rsid w:val="00A73A99"/>
    <w:rsid w:val="00A73CAD"/>
    <w:rsid w:val="00A73EC5"/>
    <w:rsid w:val="00A73F55"/>
    <w:rsid w:val="00A74004"/>
    <w:rsid w:val="00A74025"/>
    <w:rsid w:val="00A74070"/>
    <w:rsid w:val="00A741DF"/>
    <w:rsid w:val="00A74284"/>
    <w:rsid w:val="00A7479B"/>
    <w:rsid w:val="00A748B6"/>
    <w:rsid w:val="00A74A09"/>
    <w:rsid w:val="00A74B30"/>
    <w:rsid w:val="00A74C97"/>
    <w:rsid w:val="00A74CCD"/>
    <w:rsid w:val="00A74F37"/>
    <w:rsid w:val="00A75813"/>
    <w:rsid w:val="00A75918"/>
    <w:rsid w:val="00A75E8B"/>
    <w:rsid w:val="00A760A2"/>
    <w:rsid w:val="00A761A4"/>
    <w:rsid w:val="00A763B0"/>
    <w:rsid w:val="00A763FC"/>
    <w:rsid w:val="00A766CA"/>
    <w:rsid w:val="00A767B4"/>
    <w:rsid w:val="00A7686C"/>
    <w:rsid w:val="00A77731"/>
    <w:rsid w:val="00A77E17"/>
    <w:rsid w:val="00A80460"/>
    <w:rsid w:val="00A807E9"/>
    <w:rsid w:val="00A80826"/>
    <w:rsid w:val="00A809AD"/>
    <w:rsid w:val="00A81397"/>
    <w:rsid w:val="00A815ED"/>
    <w:rsid w:val="00A817AE"/>
    <w:rsid w:val="00A81C7F"/>
    <w:rsid w:val="00A81FA2"/>
    <w:rsid w:val="00A822C0"/>
    <w:rsid w:val="00A826A5"/>
    <w:rsid w:val="00A829C1"/>
    <w:rsid w:val="00A832DE"/>
    <w:rsid w:val="00A83504"/>
    <w:rsid w:val="00A8376F"/>
    <w:rsid w:val="00A837A5"/>
    <w:rsid w:val="00A83918"/>
    <w:rsid w:val="00A83AB8"/>
    <w:rsid w:val="00A83E1D"/>
    <w:rsid w:val="00A846FE"/>
    <w:rsid w:val="00A84CE0"/>
    <w:rsid w:val="00A84D93"/>
    <w:rsid w:val="00A84F81"/>
    <w:rsid w:val="00A84FB3"/>
    <w:rsid w:val="00A85260"/>
    <w:rsid w:val="00A852DB"/>
    <w:rsid w:val="00A86D4F"/>
    <w:rsid w:val="00A86EB2"/>
    <w:rsid w:val="00A8711F"/>
    <w:rsid w:val="00A87A70"/>
    <w:rsid w:val="00A87AEB"/>
    <w:rsid w:val="00A87B1C"/>
    <w:rsid w:val="00A87D22"/>
    <w:rsid w:val="00A87E16"/>
    <w:rsid w:val="00A9012C"/>
    <w:rsid w:val="00A90330"/>
    <w:rsid w:val="00A9039E"/>
    <w:rsid w:val="00A913CE"/>
    <w:rsid w:val="00A917C1"/>
    <w:rsid w:val="00A91A49"/>
    <w:rsid w:val="00A91DB2"/>
    <w:rsid w:val="00A920C1"/>
    <w:rsid w:val="00A9224E"/>
    <w:rsid w:val="00A9267C"/>
    <w:rsid w:val="00A928AD"/>
    <w:rsid w:val="00A92C51"/>
    <w:rsid w:val="00A92DB8"/>
    <w:rsid w:val="00A92F2D"/>
    <w:rsid w:val="00A92F49"/>
    <w:rsid w:val="00A930C0"/>
    <w:rsid w:val="00A937CD"/>
    <w:rsid w:val="00A93B33"/>
    <w:rsid w:val="00A94172"/>
    <w:rsid w:val="00A9464F"/>
    <w:rsid w:val="00A9471B"/>
    <w:rsid w:val="00A947F3"/>
    <w:rsid w:val="00A94C7E"/>
    <w:rsid w:val="00A94DEF"/>
    <w:rsid w:val="00A95B6F"/>
    <w:rsid w:val="00A9669C"/>
    <w:rsid w:val="00A968A5"/>
    <w:rsid w:val="00A96F1D"/>
    <w:rsid w:val="00A9710C"/>
    <w:rsid w:val="00A9758F"/>
    <w:rsid w:val="00AA05D9"/>
    <w:rsid w:val="00AA070B"/>
    <w:rsid w:val="00AA0E54"/>
    <w:rsid w:val="00AA139D"/>
    <w:rsid w:val="00AA14F1"/>
    <w:rsid w:val="00AA151B"/>
    <w:rsid w:val="00AA1573"/>
    <w:rsid w:val="00AA1A03"/>
    <w:rsid w:val="00AA1CF4"/>
    <w:rsid w:val="00AA2C00"/>
    <w:rsid w:val="00AA2CD4"/>
    <w:rsid w:val="00AA2D52"/>
    <w:rsid w:val="00AA2E85"/>
    <w:rsid w:val="00AA3079"/>
    <w:rsid w:val="00AA3363"/>
    <w:rsid w:val="00AA350C"/>
    <w:rsid w:val="00AA3521"/>
    <w:rsid w:val="00AA360D"/>
    <w:rsid w:val="00AA38C4"/>
    <w:rsid w:val="00AA3E13"/>
    <w:rsid w:val="00AA3E91"/>
    <w:rsid w:val="00AA4196"/>
    <w:rsid w:val="00AA4A1E"/>
    <w:rsid w:val="00AA4F5C"/>
    <w:rsid w:val="00AA5DC6"/>
    <w:rsid w:val="00AA66DC"/>
    <w:rsid w:val="00AA6705"/>
    <w:rsid w:val="00AA68AD"/>
    <w:rsid w:val="00AA6B66"/>
    <w:rsid w:val="00AA6E84"/>
    <w:rsid w:val="00AA6EFE"/>
    <w:rsid w:val="00AA7253"/>
    <w:rsid w:val="00AA73AF"/>
    <w:rsid w:val="00AA760A"/>
    <w:rsid w:val="00AA77C3"/>
    <w:rsid w:val="00AA7965"/>
    <w:rsid w:val="00AA7BF6"/>
    <w:rsid w:val="00AA7C45"/>
    <w:rsid w:val="00AA7C64"/>
    <w:rsid w:val="00AA7FA3"/>
    <w:rsid w:val="00AB020E"/>
    <w:rsid w:val="00AB0359"/>
    <w:rsid w:val="00AB040E"/>
    <w:rsid w:val="00AB04AC"/>
    <w:rsid w:val="00AB0A6B"/>
    <w:rsid w:val="00AB0E45"/>
    <w:rsid w:val="00AB10F9"/>
    <w:rsid w:val="00AB1177"/>
    <w:rsid w:val="00AB12C8"/>
    <w:rsid w:val="00AB1BF6"/>
    <w:rsid w:val="00AB209A"/>
    <w:rsid w:val="00AB210B"/>
    <w:rsid w:val="00AB26C3"/>
    <w:rsid w:val="00AB28B9"/>
    <w:rsid w:val="00AB2BA0"/>
    <w:rsid w:val="00AB33A6"/>
    <w:rsid w:val="00AB35E2"/>
    <w:rsid w:val="00AB37DE"/>
    <w:rsid w:val="00AB43FF"/>
    <w:rsid w:val="00AB461C"/>
    <w:rsid w:val="00AB4B8B"/>
    <w:rsid w:val="00AB4BCE"/>
    <w:rsid w:val="00AB5074"/>
    <w:rsid w:val="00AB54CD"/>
    <w:rsid w:val="00AB5B1F"/>
    <w:rsid w:val="00AB5D4C"/>
    <w:rsid w:val="00AB5DF0"/>
    <w:rsid w:val="00AB5E49"/>
    <w:rsid w:val="00AB6085"/>
    <w:rsid w:val="00AB6750"/>
    <w:rsid w:val="00AB6C05"/>
    <w:rsid w:val="00AB6C5E"/>
    <w:rsid w:val="00AB76EC"/>
    <w:rsid w:val="00AB7749"/>
    <w:rsid w:val="00AB77FF"/>
    <w:rsid w:val="00AB7972"/>
    <w:rsid w:val="00AB7C40"/>
    <w:rsid w:val="00AC0397"/>
    <w:rsid w:val="00AC040B"/>
    <w:rsid w:val="00AC07ED"/>
    <w:rsid w:val="00AC0E45"/>
    <w:rsid w:val="00AC0F46"/>
    <w:rsid w:val="00AC10C9"/>
    <w:rsid w:val="00AC11A8"/>
    <w:rsid w:val="00AC159D"/>
    <w:rsid w:val="00AC1693"/>
    <w:rsid w:val="00AC1718"/>
    <w:rsid w:val="00AC17AF"/>
    <w:rsid w:val="00AC1D90"/>
    <w:rsid w:val="00AC205A"/>
    <w:rsid w:val="00AC2627"/>
    <w:rsid w:val="00AC280C"/>
    <w:rsid w:val="00AC2845"/>
    <w:rsid w:val="00AC2E73"/>
    <w:rsid w:val="00AC33DB"/>
    <w:rsid w:val="00AC3AAF"/>
    <w:rsid w:val="00AC3F23"/>
    <w:rsid w:val="00AC4080"/>
    <w:rsid w:val="00AC42EC"/>
    <w:rsid w:val="00AC44F9"/>
    <w:rsid w:val="00AC4604"/>
    <w:rsid w:val="00AC4727"/>
    <w:rsid w:val="00AC486E"/>
    <w:rsid w:val="00AC4D59"/>
    <w:rsid w:val="00AC4DE0"/>
    <w:rsid w:val="00AC530B"/>
    <w:rsid w:val="00AC552A"/>
    <w:rsid w:val="00AC56B7"/>
    <w:rsid w:val="00AC57A4"/>
    <w:rsid w:val="00AC6017"/>
    <w:rsid w:val="00AC6265"/>
    <w:rsid w:val="00AC62F0"/>
    <w:rsid w:val="00AC69D7"/>
    <w:rsid w:val="00AC6B7C"/>
    <w:rsid w:val="00AC7138"/>
    <w:rsid w:val="00AC71CD"/>
    <w:rsid w:val="00AC723B"/>
    <w:rsid w:val="00AC7520"/>
    <w:rsid w:val="00AC7537"/>
    <w:rsid w:val="00AC75E2"/>
    <w:rsid w:val="00AC7956"/>
    <w:rsid w:val="00AC7A84"/>
    <w:rsid w:val="00AD08A8"/>
    <w:rsid w:val="00AD0A03"/>
    <w:rsid w:val="00AD0A62"/>
    <w:rsid w:val="00AD0BDE"/>
    <w:rsid w:val="00AD1008"/>
    <w:rsid w:val="00AD159B"/>
    <w:rsid w:val="00AD1B70"/>
    <w:rsid w:val="00AD24CE"/>
    <w:rsid w:val="00AD25E3"/>
    <w:rsid w:val="00AD26E1"/>
    <w:rsid w:val="00AD2708"/>
    <w:rsid w:val="00AD2B65"/>
    <w:rsid w:val="00AD347C"/>
    <w:rsid w:val="00AD36F7"/>
    <w:rsid w:val="00AD390E"/>
    <w:rsid w:val="00AD3A0F"/>
    <w:rsid w:val="00AD3A7F"/>
    <w:rsid w:val="00AD3D7A"/>
    <w:rsid w:val="00AD3DA0"/>
    <w:rsid w:val="00AD3F55"/>
    <w:rsid w:val="00AD4437"/>
    <w:rsid w:val="00AD454E"/>
    <w:rsid w:val="00AD48EF"/>
    <w:rsid w:val="00AD4DFE"/>
    <w:rsid w:val="00AD4F69"/>
    <w:rsid w:val="00AD5550"/>
    <w:rsid w:val="00AD5E24"/>
    <w:rsid w:val="00AD5E52"/>
    <w:rsid w:val="00AD61A8"/>
    <w:rsid w:val="00AD6B94"/>
    <w:rsid w:val="00AD6E12"/>
    <w:rsid w:val="00AD6EE7"/>
    <w:rsid w:val="00AD6EF3"/>
    <w:rsid w:val="00AD7135"/>
    <w:rsid w:val="00AD72EA"/>
    <w:rsid w:val="00AD7362"/>
    <w:rsid w:val="00AD76A2"/>
    <w:rsid w:val="00AD7976"/>
    <w:rsid w:val="00AD79BE"/>
    <w:rsid w:val="00AD7A76"/>
    <w:rsid w:val="00AD7BAA"/>
    <w:rsid w:val="00AD7F79"/>
    <w:rsid w:val="00AE01A6"/>
    <w:rsid w:val="00AE0ACD"/>
    <w:rsid w:val="00AE0B21"/>
    <w:rsid w:val="00AE0C19"/>
    <w:rsid w:val="00AE0C86"/>
    <w:rsid w:val="00AE1339"/>
    <w:rsid w:val="00AE14EF"/>
    <w:rsid w:val="00AE1A05"/>
    <w:rsid w:val="00AE2154"/>
    <w:rsid w:val="00AE26E7"/>
    <w:rsid w:val="00AE2926"/>
    <w:rsid w:val="00AE2A34"/>
    <w:rsid w:val="00AE2B2B"/>
    <w:rsid w:val="00AE2FE7"/>
    <w:rsid w:val="00AE322B"/>
    <w:rsid w:val="00AE3D7B"/>
    <w:rsid w:val="00AE3DF7"/>
    <w:rsid w:val="00AE4012"/>
    <w:rsid w:val="00AE4372"/>
    <w:rsid w:val="00AE46DA"/>
    <w:rsid w:val="00AE4E7F"/>
    <w:rsid w:val="00AE5001"/>
    <w:rsid w:val="00AE5560"/>
    <w:rsid w:val="00AE5C51"/>
    <w:rsid w:val="00AE5E33"/>
    <w:rsid w:val="00AE600D"/>
    <w:rsid w:val="00AE62F4"/>
    <w:rsid w:val="00AE6A58"/>
    <w:rsid w:val="00AE6B3A"/>
    <w:rsid w:val="00AE6D3B"/>
    <w:rsid w:val="00AE6F3E"/>
    <w:rsid w:val="00AE6FB3"/>
    <w:rsid w:val="00AE6FFA"/>
    <w:rsid w:val="00AE706A"/>
    <w:rsid w:val="00AE7528"/>
    <w:rsid w:val="00AF01FD"/>
    <w:rsid w:val="00AF039D"/>
    <w:rsid w:val="00AF0463"/>
    <w:rsid w:val="00AF05A6"/>
    <w:rsid w:val="00AF070A"/>
    <w:rsid w:val="00AF0DC7"/>
    <w:rsid w:val="00AF1127"/>
    <w:rsid w:val="00AF1532"/>
    <w:rsid w:val="00AF1FBA"/>
    <w:rsid w:val="00AF22F6"/>
    <w:rsid w:val="00AF2496"/>
    <w:rsid w:val="00AF2B2C"/>
    <w:rsid w:val="00AF2B5D"/>
    <w:rsid w:val="00AF2EC6"/>
    <w:rsid w:val="00AF3E1F"/>
    <w:rsid w:val="00AF41FE"/>
    <w:rsid w:val="00AF4258"/>
    <w:rsid w:val="00AF425A"/>
    <w:rsid w:val="00AF4439"/>
    <w:rsid w:val="00AF476F"/>
    <w:rsid w:val="00AF4AD2"/>
    <w:rsid w:val="00AF510B"/>
    <w:rsid w:val="00AF5528"/>
    <w:rsid w:val="00AF5C80"/>
    <w:rsid w:val="00AF63A8"/>
    <w:rsid w:val="00AF6BEF"/>
    <w:rsid w:val="00AF6C0C"/>
    <w:rsid w:val="00AF7465"/>
    <w:rsid w:val="00AF7AA5"/>
    <w:rsid w:val="00AF7BAF"/>
    <w:rsid w:val="00AF7D5E"/>
    <w:rsid w:val="00B000EF"/>
    <w:rsid w:val="00B002E8"/>
    <w:rsid w:val="00B003F7"/>
    <w:rsid w:val="00B0060B"/>
    <w:rsid w:val="00B00868"/>
    <w:rsid w:val="00B01069"/>
    <w:rsid w:val="00B010BC"/>
    <w:rsid w:val="00B0152D"/>
    <w:rsid w:val="00B01569"/>
    <w:rsid w:val="00B0178E"/>
    <w:rsid w:val="00B01FC4"/>
    <w:rsid w:val="00B02428"/>
    <w:rsid w:val="00B02961"/>
    <w:rsid w:val="00B02A9C"/>
    <w:rsid w:val="00B02CBB"/>
    <w:rsid w:val="00B03297"/>
    <w:rsid w:val="00B0354A"/>
    <w:rsid w:val="00B03BA0"/>
    <w:rsid w:val="00B03BBD"/>
    <w:rsid w:val="00B03C83"/>
    <w:rsid w:val="00B03D98"/>
    <w:rsid w:val="00B04512"/>
    <w:rsid w:val="00B04866"/>
    <w:rsid w:val="00B04D84"/>
    <w:rsid w:val="00B0564E"/>
    <w:rsid w:val="00B05EE6"/>
    <w:rsid w:val="00B06145"/>
    <w:rsid w:val="00B06648"/>
    <w:rsid w:val="00B066FF"/>
    <w:rsid w:val="00B06805"/>
    <w:rsid w:val="00B069C1"/>
    <w:rsid w:val="00B06AFB"/>
    <w:rsid w:val="00B06E9D"/>
    <w:rsid w:val="00B071FE"/>
    <w:rsid w:val="00B0722C"/>
    <w:rsid w:val="00B07593"/>
    <w:rsid w:val="00B07612"/>
    <w:rsid w:val="00B0794F"/>
    <w:rsid w:val="00B079BA"/>
    <w:rsid w:val="00B07A35"/>
    <w:rsid w:val="00B07F9C"/>
    <w:rsid w:val="00B07FC7"/>
    <w:rsid w:val="00B10282"/>
    <w:rsid w:val="00B10626"/>
    <w:rsid w:val="00B10740"/>
    <w:rsid w:val="00B10D4C"/>
    <w:rsid w:val="00B10DCC"/>
    <w:rsid w:val="00B110FF"/>
    <w:rsid w:val="00B115E8"/>
    <w:rsid w:val="00B119EF"/>
    <w:rsid w:val="00B11BF7"/>
    <w:rsid w:val="00B11D7E"/>
    <w:rsid w:val="00B1201C"/>
    <w:rsid w:val="00B12270"/>
    <w:rsid w:val="00B12486"/>
    <w:rsid w:val="00B1261F"/>
    <w:rsid w:val="00B127FA"/>
    <w:rsid w:val="00B12829"/>
    <w:rsid w:val="00B12EA2"/>
    <w:rsid w:val="00B13133"/>
    <w:rsid w:val="00B133C1"/>
    <w:rsid w:val="00B13591"/>
    <w:rsid w:val="00B137A5"/>
    <w:rsid w:val="00B1390C"/>
    <w:rsid w:val="00B13B2D"/>
    <w:rsid w:val="00B13BD6"/>
    <w:rsid w:val="00B13E84"/>
    <w:rsid w:val="00B13EE4"/>
    <w:rsid w:val="00B141CB"/>
    <w:rsid w:val="00B14A43"/>
    <w:rsid w:val="00B14B19"/>
    <w:rsid w:val="00B14BEE"/>
    <w:rsid w:val="00B14C5D"/>
    <w:rsid w:val="00B14CCE"/>
    <w:rsid w:val="00B14EF3"/>
    <w:rsid w:val="00B15239"/>
    <w:rsid w:val="00B152B7"/>
    <w:rsid w:val="00B1615A"/>
    <w:rsid w:val="00B1617F"/>
    <w:rsid w:val="00B16361"/>
    <w:rsid w:val="00B16602"/>
    <w:rsid w:val="00B166C5"/>
    <w:rsid w:val="00B16921"/>
    <w:rsid w:val="00B16B24"/>
    <w:rsid w:val="00B16B9E"/>
    <w:rsid w:val="00B16F70"/>
    <w:rsid w:val="00B17035"/>
    <w:rsid w:val="00B177E7"/>
    <w:rsid w:val="00B17BB1"/>
    <w:rsid w:val="00B17E6D"/>
    <w:rsid w:val="00B20386"/>
    <w:rsid w:val="00B20808"/>
    <w:rsid w:val="00B20C46"/>
    <w:rsid w:val="00B20F8D"/>
    <w:rsid w:val="00B2171C"/>
    <w:rsid w:val="00B21AE9"/>
    <w:rsid w:val="00B22114"/>
    <w:rsid w:val="00B2255F"/>
    <w:rsid w:val="00B229CF"/>
    <w:rsid w:val="00B22A1D"/>
    <w:rsid w:val="00B22C11"/>
    <w:rsid w:val="00B22FED"/>
    <w:rsid w:val="00B23180"/>
    <w:rsid w:val="00B23189"/>
    <w:rsid w:val="00B2322E"/>
    <w:rsid w:val="00B2357A"/>
    <w:rsid w:val="00B23602"/>
    <w:rsid w:val="00B239E1"/>
    <w:rsid w:val="00B243EC"/>
    <w:rsid w:val="00B24532"/>
    <w:rsid w:val="00B24D44"/>
    <w:rsid w:val="00B24D71"/>
    <w:rsid w:val="00B24D77"/>
    <w:rsid w:val="00B24FB8"/>
    <w:rsid w:val="00B2518A"/>
    <w:rsid w:val="00B2532E"/>
    <w:rsid w:val="00B2566A"/>
    <w:rsid w:val="00B25865"/>
    <w:rsid w:val="00B25BC8"/>
    <w:rsid w:val="00B25DAB"/>
    <w:rsid w:val="00B261CE"/>
    <w:rsid w:val="00B26544"/>
    <w:rsid w:val="00B26846"/>
    <w:rsid w:val="00B26B37"/>
    <w:rsid w:val="00B26F30"/>
    <w:rsid w:val="00B27919"/>
    <w:rsid w:val="00B27B9B"/>
    <w:rsid w:val="00B27C2E"/>
    <w:rsid w:val="00B300D8"/>
    <w:rsid w:val="00B30305"/>
    <w:rsid w:val="00B30572"/>
    <w:rsid w:val="00B307FB"/>
    <w:rsid w:val="00B30A5A"/>
    <w:rsid w:val="00B30AEF"/>
    <w:rsid w:val="00B31E06"/>
    <w:rsid w:val="00B31FB0"/>
    <w:rsid w:val="00B321BE"/>
    <w:rsid w:val="00B322B5"/>
    <w:rsid w:val="00B3236E"/>
    <w:rsid w:val="00B324C4"/>
    <w:rsid w:val="00B325F0"/>
    <w:rsid w:val="00B3284A"/>
    <w:rsid w:val="00B329C5"/>
    <w:rsid w:val="00B32A0F"/>
    <w:rsid w:val="00B32BAC"/>
    <w:rsid w:val="00B32C71"/>
    <w:rsid w:val="00B32FFE"/>
    <w:rsid w:val="00B33012"/>
    <w:rsid w:val="00B33174"/>
    <w:rsid w:val="00B33176"/>
    <w:rsid w:val="00B33442"/>
    <w:rsid w:val="00B336BA"/>
    <w:rsid w:val="00B33AF4"/>
    <w:rsid w:val="00B33EFA"/>
    <w:rsid w:val="00B33F78"/>
    <w:rsid w:val="00B34147"/>
    <w:rsid w:val="00B3433D"/>
    <w:rsid w:val="00B3440E"/>
    <w:rsid w:val="00B34A9C"/>
    <w:rsid w:val="00B34F51"/>
    <w:rsid w:val="00B35021"/>
    <w:rsid w:val="00B35045"/>
    <w:rsid w:val="00B35117"/>
    <w:rsid w:val="00B3520D"/>
    <w:rsid w:val="00B353F6"/>
    <w:rsid w:val="00B358A4"/>
    <w:rsid w:val="00B35B03"/>
    <w:rsid w:val="00B35F64"/>
    <w:rsid w:val="00B361F2"/>
    <w:rsid w:val="00B36882"/>
    <w:rsid w:val="00B36C60"/>
    <w:rsid w:val="00B36CB8"/>
    <w:rsid w:val="00B36F10"/>
    <w:rsid w:val="00B3704F"/>
    <w:rsid w:val="00B3786F"/>
    <w:rsid w:val="00B379B7"/>
    <w:rsid w:val="00B379FF"/>
    <w:rsid w:val="00B37CB2"/>
    <w:rsid w:val="00B37ED0"/>
    <w:rsid w:val="00B40062"/>
    <w:rsid w:val="00B400F8"/>
    <w:rsid w:val="00B40363"/>
    <w:rsid w:val="00B40EB0"/>
    <w:rsid w:val="00B41104"/>
    <w:rsid w:val="00B415FF"/>
    <w:rsid w:val="00B42036"/>
    <w:rsid w:val="00B4212B"/>
    <w:rsid w:val="00B42965"/>
    <w:rsid w:val="00B42AF5"/>
    <w:rsid w:val="00B42D1A"/>
    <w:rsid w:val="00B42D3C"/>
    <w:rsid w:val="00B43871"/>
    <w:rsid w:val="00B439BF"/>
    <w:rsid w:val="00B43B31"/>
    <w:rsid w:val="00B43E3A"/>
    <w:rsid w:val="00B43EB6"/>
    <w:rsid w:val="00B43F61"/>
    <w:rsid w:val="00B445E7"/>
    <w:rsid w:val="00B44A10"/>
    <w:rsid w:val="00B44CA6"/>
    <w:rsid w:val="00B44DCB"/>
    <w:rsid w:val="00B44FC9"/>
    <w:rsid w:val="00B4512F"/>
    <w:rsid w:val="00B45CA8"/>
    <w:rsid w:val="00B46076"/>
    <w:rsid w:val="00B461EE"/>
    <w:rsid w:val="00B46356"/>
    <w:rsid w:val="00B467BE"/>
    <w:rsid w:val="00B468AB"/>
    <w:rsid w:val="00B469A2"/>
    <w:rsid w:val="00B46F72"/>
    <w:rsid w:val="00B4717C"/>
    <w:rsid w:val="00B47CC8"/>
    <w:rsid w:val="00B47DA4"/>
    <w:rsid w:val="00B47EA5"/>
    <w:rsid w:val="00B47F55"/>
    <w:rsid w:val="00B47F85"/>
    <w:rsid w:val="00B50929"/>
    <w:rsid w:val="00B50C58"/>
    <w:rsid w:val="00B51201"/>
    <w:rsid w:val="00B51530"/>
    <w:rsid w:val="00B515D1"/>
    <w:rsid w:val="00B51CC5"/>
    <w:rsid w:val="00B52080"/>
    <w:rsid w:val="00B526E9"/>
    <w:rsid w:val="00B52B78"/>
    <w:rsid w:val="00B52BF2"/>
    <w:rsid w:val="00B52ECF"/>
    <w:rsid w:val="00B52F9E"/>
    <w:rsid w:val="00B53468"/>
    <w:rsid w:val="00B53516"/>
    <w:rsid w:val="00B537F8"/>
    <w:rsid w:val="00B53D32"/>
    <w:rsid w:val="00B53D68"/>
    <w:rsid w:val="00B53EDF"/>
    <w:rsid w:val="00B540F0"/>
    <w:rsid w:val="00B54377"/>
    <w:rsid w:val="00B54A39"/>
    <w:rsid w:val="00B54C51"/>
    <w:rsid w:val="00B54C97"/>
    <w:rsid w:val="00B54F7D"/>
    <w:rsid w:val="00B551DE"/>
    <w:rsid w:val="00B55799"/>
    <w:rsid w:val="00B5579F"/>
    <w:rsid w:val="00B55824"/>
    <w:rsid w:val="00B55D0C"/>
    <w:rsid w:val="00B562C0"/>
    <w:rsid w:val="00B563D2"/>
    <w:rsid w:val="00B5651A"/>
    <w:rsid w:val="00B5655F"/>
    <w:rsid w:val="00B566F1"/>
    <w:rsid w:val="00B567B6"/>
    <w:rsid w:val="00B56840"/>
    <w:rsid w:val="00B56A1C"/>
    <w:rsid w:val="00B5744D"/>
    <w:rsid w:val="00B5747A"/>
    <w:rsid w:val="00B575A6"/>
    <w:rsid w:val="00B5771C"/>
    <w:rsid w:val="00B579C2"/>
    <w:rsid w:val="00B57B62"/>
    <w:rsid w:val="00B57C7E"/>
    <w:rsid w:val="00B57DD7"/>
    <w:rsid w:val="00B57E3F"/>
    <w:rsid w:val="00B57FC1"/>
    <w:rsid w:val="00B6003C"/>
    <w:rsid w:val="00B6019D"/>
    <w:rsid w:val="00B604FD"/>
    <w:rsid w:val="00B60624"/>
    <w:rsid w:val="00B60872"/>
    <w:rsid w:val="00B609C7"/>
    <w:rsid w:val="00B60B03"/>
    <w:rsid w:val="00B60F6F"/>
    <w:rsid w:val="00B6106C"/>
    <w:rsid w:val="00B610D9"/>
    <w:rsid w:val="00B61284"/>
    <w:rsid w:val="00B61714"/>
    <w:rsid w:val="00B618F2"/>
    <w:rsid w:val="00B625A1"/>
    <w:rsid w:val="00B627EE"/>
    <w:rsid w:val="00B62873"/>
    <w:rsid w:val="00B62AD0"/>
    <w:rsid w:val="00B62C8C"/>
    <w:rsid w:val="00B62D25"/>
    <w:rsid w:val="00B62D38"/>
    <w:rsid w:val="00B6311F"/>
    <w:rsid w:val="00B63279"/>
    <w:rsid w:val="00B6338E"/>
    <w:rsid w:val="00B63F8D"/>
    <w:rsid w:val="00B64020"/>
    <w:rsid w:val="00B645CD"/>
    <w:rsid w:val="00B64705"/>
    <w:rsid w:val="00B648B6"/>
    <w:rsid w:val="00B64CAD"/>
    <w:rsid w:val="00B656C9"/>
    <w:rsid w:val="00B656CC"/>
    <w:rsid w:val="00B657AE"/>
    <w:rsid w:val="00B657C7"/>
    <w:rsid w:val="00B6641C"/>
    <w:rsid w:val="00B6695B"/>
    <w:rsid w:val="00B669F8"/>
    <w:rsid w:val="00B66DD3"/>
    <w:rsid w:val="00B66E8A"/>
    <w:rsid w:val="00B66F88"/>
    <w:rsid w:val="00B66FEF"/>
    <w:rsid w:val="00B672A8"/>
    <w:rsid w:val="00B672D4"/>
    <w:rsid w:val="00B679AB"/>
    <w:rsid w:val="00B67B60"/>
    <w:rsid w:val="00B67E03"/>
    <w:rsid w:val="00B70D66"/>
    <w:rsid w:val="00B7119A"/>
    <w:rsid w:val="00B7182C"/>
    <w:rsid w:val="00B71892"/>
    <w:rsid w:val="00B718A1"/>
    <w:rsid w:val="00B71B02"/>
    <w:rsid w:val="00B720E8"/>
    <w:rsid w:val="00B7219D"/>
    <w:rsid w:val="00B727B8"/>
    <w:rsid w:val="00B72846"/>
    <w:rsid w:val="00B72C07"/>
    <w:rsid w:val="00B72CFB"/>
    <w:rsid w:val="00B72DD5"/>
    <w:rsid w:val="00B72F4C"/>
    <w:rsid w:val="00B73514"/>
    <w:rsid w:val="00B7363B"/>
    <w:rsid w:val="00B73864"/>
    <w:rsid w:val="00B73C5F"/>
    <w:rsid w:val="00B74005"/>
    <w:rsid w:val="00B74053"/>
    <w:rsid w:val="00B741A6"/>
    <w:rsid w:val="00B744BF"/>
    <w:rsid w:val="00B7450F"/>
    <w:rsid w:val="00B74CFB"/>
    <w:rsid w:val="00B74DF1"/>
    <w:rsid w:val="00B7517C"/>
    <w:rsid w:val="00B75980"/>
    <w:rsid w:val="00B75AFC"/>
    <w:rsid w:val="00B75C2B"/>
    <w:rsid w:val="00B75D91"/>
    <w:rsid w:val="00B75F5B"/>
    <w:rsid w:val="00B76206"/>
    <w:rsid w:val="00B762FB"/>
    <w:rsid w:val="00B763CA"/>
    <w:rsid w:val="00B76603"/>
    <w:rsid w:val="00B76656"/>
    <w:rsid w:val="00B76AC5"/>
    <w:rsid w:val="00B775BA"/>
    <w:rsid w:val="00B80731"/>
    <w:rsid w:val="00B8073C"/>
    <w:rsid w:val="00B80888"/>
    <w:rsid w:val="00B80FE9"/>
    <w:rsid w:val="00B816FC"/>
    <w:rsid w:val="00B817EC"/>
    <w:rsid w:val="00B81932"/>
    <w:rsid w:val="00B82085"/>
    <w:rsid w:val="00B820ED"/>
    <w:rsid w:val="00B821A3"/>
    <w:rsid w:val="00B823CB"/>
    <w:rsid w:val="00B82723"/>
    <w:rsid w:val="00B82989"/>
    <w:rsid w:val="00B82E02"/>
    <w:rsid w:val="00B83B5E"/>
    <w:rsid w:val="00B8411E"/>
    <w:rsid w:val="00B841A9"/>
    <w:rsid w:val="00B841C7"/>
    <w:rsid w:val="00B843FB"/>
    <w:rsid w:val="00B847FF"/>
    <w:rsid w:val="00B8496A"/>
    <w:rsid w:val="00B84DFD"/>
    <w:rsid w:val="00B85022"/>
    <w:rsid w:val="00B85359"/>
    <w:rsid w:val="00B854D8"/>
    <w:rsid w:val="00B85F21"/>
    <w:rsid w:val="00B8635B"/>
    <w:rsid w:val="00B86362"/>
    <w:rsid w:val="00B86437"/>
    <w:rsid w:val="00B8645F"/>
    <w:rsid w:val="00B86708"/>
    <w:rsid w:val="00B869BA"/>
    <w:rsid w:val="00B86A16"/>
    <w:rsid w:val="00B86E5D"/>
    <w:rsid w:val="00B87738"/>
    <w:rsid w:val="00B87BCC"/>
    <w:rsid w:val="00B90827"/>
    <w:rsid w:val="00B90B2E"/>
    <w:rsid w:val="00B90DE5"/>
    <w:rsid w:val="00B915D8"/>
    <w:rsid w:val="00B91ABD"/>
    <w:rsid w:val="00B920EC"/>
    <w:rsid w:val="00B9233E"/>
    <w:rsid w:val="00B924F6"/>
    <w:rsid w:val="00B925C0"/>
    <w:rsid w:val="00B92665"/>
    <w:rsid w:val="00B92FEE"/>
    <w:rsid w:val="00B92FFB"/>
    <w:rsid w:val="00B9324C"/>
    <w:rsid w:val="00B936F9"/>
    <w:rsid w:val="00B93A83"/>
    <w:rsid w:val="00B93C16"/>
    <w:rsid w:val="00B93D07"/>
    <w:rsid w:val="00B93E97"/>
    <w:rsid w:val="00B9408E"/>
    <w:rsid w:val="00B9445F"/>
    <w:rsid w:val="00B94771"/>
    <w:rsid w:val="00B94993"/>
    <w:rsid w:val="00B949CF"/>
    <w:rsid w:val="00B94FD9"/>
    <w:rsid w:val="00B9527C"/>
    <w:rsid w:val="00B95558"/>
    <w:rsid w:val="00B955F0"/>
    <w:rsid w:val="00B958D4"/>
    <w:rsid w:val="00B95A9D"/>
    <w:rsid w:val="00B9616E"/>
    <w:rsid w:val="00B964D8"/>
    <w:rsid w:val="00B966C8"/>
    <w:rsid w:val="00B968A0"/>
    <w:rsid w:val="00B96944"/>
    <w:rsid w:val="00B96A6D"/>
    <w:rsid w:val="00B96D4E"/>
    <w:rsid w:val="00B97039"/>
    <w:rsid w:val="00B9706B"/>
    <w:rsid w:val="00B976AB"/>
    <w:rsid w:val="00BA00BE"/>
    <w:rsid w:val="00BA043D"/>
    <w:rsid w:val="00BA05DB"/>
    <w:rsid w:val="00BA0754"/>
    <w:rsid w:val="00BA0E58"/>
    <w:rsid w:val="00BA2001"/>
    <w:rsid w:val="00BA2483"/>
    <w:rsid w:val="00BA2686"/>
    <w:rsid w:val="00BA277B"/>
    <w:rsid w:val="00BA287B"/>
    <w:rsid w:val="00BA2D28"/>
    <w:rsid w:val="00BA2E5C"/>
    <w:rsid w:val="00BA2EF8"/>
    <w:rsid w:val="00BA358F"/>
    <w:rsid w:val="00BA3E19"/>
    <w:rsid w:val="00BA3E91"/>
    <w:rsid w:val="00BA3F61"/>
    <w:rsid w:val="00BA40F6"/>
    <w:rsid w:val="00BA4369"/>
    <w:rsid w:val="00BA44A3"/>
    <w:rsid w:val="00BA468D"/>
    <w:rsid w:val="00BA4767"/>
    <w:rsid w:val="00BA48B4"/>
    <w:rsid w:val="00BA4A11"/>
    <w:rsid w:val="00BA4AFD"/>
    <w:rsid w:val="00BA4E9A"/>
    <w:rsid w:val="00BA4ECF"/>
    <w:rsid w:val="00BA50E6"/>
    <w:rsid w:val="00BA5146"/>
    <w:rsid w:val="00BA545D"/>
    <w:rsid w:val="00BA5855"/>
    <w:rsid w:val="00BA5A44"/>
    <w:rsid w:val="00BA5C41"/>
    <w:rsid w:val="00BA6076"/>
    <w:rsid w:val="00BA6A01"/>
    <w:rsid w:val="00BA6BE6"/>
    <w:rsid w:val="00BA6D03"/>
    <w:rsid w:val="00BA70BB"/>
    <w:rsid w:val="00BA7A8D"/>
    <w:rsid w:val="00BA7ABB"/>
    <w:rsid w:val="00BA7EC3"/>
    <w:rsid w:val="00BB0253"/>
    <w:rsid w:val="00BB0515"/>
    <w:rsid w:val="00BB06BC"/>
    <w:rsid w:val="00BB06DB"/>
    <w:rsid w:val="00BB0913"/>
    <w:rsid w:val="00BB0BAA"/>
    <w:rsid w:val="00BB147C"/>
    <w:rsid w:val="00BB14DF"/>
    <w:rsid w:val="00BB1D99"/>
    <w:rsid w:val="00BB1EFD"/>
    <w:rsid w:val="00BB1FC4"/>
    <w:rsid w:val="00BB24EA"/>
    <w:rsid w:val="00BB28B9"/>
    <w:rsid w:val="00BB2966"/>
    <w:rsid w:val="00BB29A7"/>
    <w:rsid w:val="00BB29E3"/>
    <w:rsid w:val="00BB2B86"/>
    <w:rsid w:val="00BB2CF4"/>
    <w:rsid w:val="00BB2EE6"/>
    <w:rsid w:val="00BB2FD1"/>
    <w:rsid w:val="00BB37CD"/>
    <w:rsid w:val="00BB3A3E"/>
    <w:rsid w:val="00BB3DF7"/>
    <w:rsid w:val="00BB422F"/>
    <w:rsid w:val="00BB46C8"/>
    <w:rsid w:val="00BB4D04"/>
    <w:rsid w:val="00BB502D"/>
    <w:rsid w:val="00BB5CE0"/>
    <w:rsid w:val="00BB618D"/>
    <w:rsid w:val="00BB637E"/>
    <w:rsid w:val="00BB645A"/>
    <w:rsid w:val="00BB665B"/>
    <w:rsid w:val="00BB6D18"/>
    <w:rsid w:val="00BB741A"/>
    <w:rsid w:val="00BB74F3"/>
    <w:rsid w:val="00BB75A2"/>
    <w:rsid w:val="00BB7690"/>
    <w:rsid w:val="00BB7C51"/>
    <w:rsid w:val="00BB7CD9"/>
    <w:rsid w:val="00BC05B4"/>
    <w:rsid w:val="00BC1187"/>
    <w:rsid w:val="00BC1540"/>
    <w:rsid w:val="00BC154A"/>
    <w:rsid w:val="00BC1822"/>
    <w:rsid w:val="00BC19E8"/>
    <w:rsid w:val="00BC25D7"/>
    <w:rsid w:val="00BC2EF2"/>
    <w:rsid w:val="00BC33C5"/>
    <w:rsid w:val="00BC358D"/>
    <w:rsid w:val="00BC3804"/>
    <w:rsid w:val="00BC3C99"/>
    <w:rsid w:val="00BC49F6"/>
    <w:rsid w:val="00BC4CBC"/>
    <w:rsid w:val="00BC5372"/>
    <w:rsid w:val="00BC5608"/>
    <w:rsid w:val="00BC5C56"/>
    <w:rsid w:val="00BC5D65"/>
    <w:rsid w:val="00BC5E6A"/>
    <w:rsid w:val="00BC5FEF"/>
    <w:rsid w:val="00BC6150"/>
    <w:rsid w:val="00BC6276"/>
    <w:rsid w:val="00BC6327"/>
    <w:rsid w:val="00BC6357"/>
    <w:rsid w:val="00BC6655"/>
    <w:rsid w:val="00BC6774"/>
    <w:rsid w:val="00BC707D"/>
    <w:rsid w:val="00BC717B"/>
    <w:rsid w:val="00BC71BE"/>
    <w:rsid w:val="00BC72F6"/>
    <w:rsid w:val="00BD00C1"/>
    <w:rsid w:val="00BD055B"/>
    <w:rsid w:val="00BD0686"/>
    <w:rsid w:val="00BD0BB6"/>
    <w:rsid w:val="00BD0CF7"/>
    <w:rsid w:val="00BD0EBD"/>
    <w:rsid w:val="00BD0F37"/>
    <w:rsid w:val="00BD1047"/>
    <w:rsid w:val="00BD15A4"/>
    <w:rsid w:val="00BD1C17"/>
    <w:rsid w:val="00BD1EC2"/>
    <w:rsid w:val="00BD2419"/>
    <w:rsid w:val="00BD2447"/>
    <w:rsid w:val="00BD2794"/>
    <w:rsid w:val="00BD320A"/>
    <w:rsid w:val="00BD3B82"/>
    <w:rsid w:val="00BD3C0F"/>
    <w:rsid w:val="00BD3C55"/>
    <w:rsid w:val="00BD3F11"/>
    <w:rsid w:val="00BD430E"/>
    <w:rsid w:val="00BD5027"/>
    <w:rsid w:val="00BD5485"/>
    <w:rsid w:val="00BD54CC"/>
    <w:rsid w:val="00BD595C"/>
    <w:rsid w:val="00BD5FA0"/>
    <w:rsid w:val="00BD627D"/>
    <w:rsid w:val="00BD6422"/>
    <w:rsid w:val="00BD6785"/>
    <w:rsid w:val="00BD679F"/>
    <w:rsid w:val="00BD6AD5"/>
    <w:rsid w:val="00BD6C2F"/>
    <w:rsid w:val="00BD6DFF"/>
    <w:rsid w:val="00BD7291"/>
    <w:rsid w:val="00BD7805"/>
    <w:rsid w:val="00BD7979"/>
    <w:rsid w:val="00BD7996"/>
    <w:rsid w:val="00BE00FA"/>
    <w:rsid w:val="00BE0160"/>
    <w:rsid w:val="00BE0BD7"/>
    <w:rsid w:val="00BE0C6F"/>
    <w:rsid w:val="00BE0E01"/>
    <w:rsid w:val="00BE1031"/>
    <w:rsid w:val="00BE11AF"/>
    <w:rsid w:val="00BE145E"/>
    <w:rsid w:val="00BE234B"/>
    <w:rsid w:val="00BE23A2"/>
    <w:rsid w:val="00BE28F7"/>
    <w:rsid w:val="00BE29BF"/>
    <w:rsid w:val="00BE2B59"/>
    <w:rsid w:val="00BE2BFA"/>
    <w:rsid w:val="00BE308B"/>
    <w:rsid w:val="00BE31AF"/>
    <w:rsid w:val="00BE3295"/>
    <w:rsid w:val="00BE3A61"/>
    <w:rsid w:val="00BE3C4E"/>
    <w:rsid w:val="00BE3F34"/>
    <w:rsid w:val="00BE4315"/>
    <w:rsid w:val="00BE4574"/>
    <w:rsid w:val="00BE4E6A"/>
    <w:rsid w:val="00BE4EED"/>
    <w:rsid w:val="00BE5572"/>
    <w:rsid w:val="00BE5651"/>
    <w:rsid w:val="00BE5988"/>
    <w:rsid w:val="00BE5B3E"/>
    <w:rsid w:val="00BE6024"/>
    <w:rsid w:val="00BE6177"/>
    <w:rsid w:val="00BE629D"/>
    <w:rsid w:val="00BE6622"/>
    <w:rsid w:val="00BE6F2B"/>
    <w:rsid w:val="00BE7369"/>
    <w:rsid w:val="00BE73A8"/>
    <w:rsid w:val="00BE7629"/>
    <w:rsid w:val="00BE7824"/>
    <w:rsid w:val="00BE7B24"/>
    <w:rsid w:val="00BE7B68"/>
    <w:rsid w:val="00BE7E2D"/>
    <w:rsid w:val="00BE7FC6"/>
    <w:rsid w:val="00BF0025"/>
    <w:rsid w:val="00BF0085"/>
    <w:rsid w:val="00BF0181"/>
    <w:rsid w:val="00BF0236"/>
    <w:rsid w:val="00BF0E52"/>
    <w:rsid w:val="00BF11EF"/>
    <w:rsid w:val="00BF1217"/>
    <w:rsid w:val="00BF12CE"/>
    <w:rsid w:val="00BF12F5"/>
    <w:rsid w:val="00BF1565"/>
    <w:rsid w:val="00BF1AA8"/>
    <w:rsid w:val="00BF1BD0"/>
    <w:rsid w:val="00BF2047"/>
    <w:rsid w:val="00BF22A5"/>
    <w:rsid w:val="00BF2813"/>
    <w:rsid w:val="00BF290D"/>
    <w:rsid w:val="00BF2B33"/>
    <w:rsid w:val="00BF2CDE"/>
    <w:rsid w:val="00BF2FDB"/>
    <w:rsid w:val="00BF3399"/>
    <w:rsid w:val="00BF3886"/>
    <w:rsid w:val="00BF398F"/>
    <w:rsid w:val="00BF3AE5"/>
    <w:rsid w:val="00BF3D92"/>
    <w:rsid w:val="00BF3E9E"/>
    <w:rsid w:val="00BF4A04"/>
    <w:rsid w:val="00BF4A81"/>
    <w:rsid w:val="00BF4BBD"/>
    <w:rsid w:val="00BF4E24"/>
    <w:rsid w:val="00BF507A"/>
    <w:rsid w:val="00BF50B6"/>
    <w:rsid w:val="00BF5143"/>
    <w:rsid w:val="00BF527F"/>
    <w:rsid w:val="00BF5927"/>
    <w:rsid w:val="00BF59B1"/>
    <w:rsid w:val="00BF5F77"/>
    <w:rsid w:val="00BF6370"/>
    <w:rsid w:val="00BF6CE8"/>
    <w:rsid w:val="00BF6E50"/>
    <w:rsid w:val="00BF71C7"/>
    <w:rsid w:val="00BF7529"/>
    <w:rsid w:val="00BF7603"/>
    <w:rsid w:val="00BF7666"/>
    <w:rsid w:val="00BF77CD"/>
    <w:rsid w:val="00BF785C"/>
    <w:rsid w:val="00BF7E56"/>
    <w:rsid w:val="00BF7EE7"/>
    <w:rsid w:val="00C00364"/>
    <w:rsid w:val="00C00931"/>
    <w:rsid w:val="00C009C7"/>
    <w:rsid w:val="00C00DC2"/>
    <w:rsid w:val="00C00DF3"/>
    <w:rsid w:val="00C00FD4"/>
    <w:rsid w:val="00C0116C"/>
    <w:rsid w:val="00C01AF1"/>
    <w:rsid w:val="00C01E27"/>
    <w:rsid w:val="00C01FCA"/>
    <w:rsid w:val="00C0219D"/>
    <w:rsid w:val="00C02A09"/>
    <w:rsid w:val="00C03028"/>
    <w:rsid w:val="00C030BA"/>
    <w:rsid w:val="00C0310B"/>
    <w:rsid w:val="00C031AA"/>
    <w:rsid w:val="00C0332B"/>
    <w:rsid w:val="00C03443"/>
    <w:rsid w:val="00C036DE"/>
    <w:rsid w:val="00C03928"/>
    <w:rsid w:val="00C0394E"/>
    <w:rsid w:val="00C03A63"/>
    <w:rsid w:val="00C03AE9"/>
    <w:rsid w:val="00C04A5D"/>
    <w:rsid w:val="00C04D97"/>
    <w:rsid w:val="00C05125"/>
    <w:rsid w:val="00C05266"/>
    <w:rsid w:val="00C0546A"/>
    <w:rsid w:val="00C054DC"/>
    <w:rsid w:val="00C055DA"/>
    <w:rsid w:val="00C055E8"/>
    <w:rsid w:val="00C06057"/>
    <w:rsid w:val="00C06AB0"/>
    <w:rsid w:val="00C06FEC"/>
    <w:rsid w:val="00C07B10"/>
    <w:rsid w:val="00C07E07"/>
    <w:rsid w:val="00C07F86"/>
    <w:rsid w:val="00C07FC3"/>
    <w:rsid w:val="00C1019B"/>
    <w:rsid w:val="00C1053E"/>
    <w:rsid w:val="00C10ECC"/>
    <w:rsid w:val="00C10F62"/>
    <w:rsid w:val="00C11B1E"/>
    <w:rsid w:val="00C11E53"/>
    <w:rsid w:val="00C120C3"/>
    <w:rsid w:val="00C12232"/>
    <w:rsid w:val="00C1258B"/>
    <w:rsid w:val="00C12BDA"/>
    <w:rsid w:val="00C12D42"/>
    <w:rsid w:val="00C12E8B"/>
    <w:rsid w:val="00C13072"/>
    <w:rsid w:val="00C1323B"/>
    <w:rsid w:val="00C1334F"/>
    <w:rsid w:val="00C13988"/>
    <w:rsid w:val="00C139BB"/>
    <w:rsid w:val="00C13EBE"/>
    <w:rsid w:val="00C142A6"/>
    <w:rsid w:val="00C1437B"/>
    <w:rsid w:val="00C14B6C"/>
    <w:rsid w:val="00C1544A"/>
    <w:rsid w:val="00C156AE"/>
    <w:rsid w:val="00C157B6"/>
    <w:rsid w:val="00C15A88"/>
    <w:rsid w:val="00C15E57"/>
    <w:rsid w:val="00C15F19"/>
    <w:rsid w:val="00C1620D"/>
    <w:rsid w:val="00C1645D"/>
    <w:rsid w:val="00C16C46"/>
    <w:rsid w:val="00C16CE3"/>
    <w:rsid w:val="00C170C0"/>
    <w:rsid w:val="00C1723C"/>
    <w:rsid w:val="00C173BB"/>
    <w:rsid w:val="00C174B2"/>
    <w:rsid w:val="00C174EC"/>
    <w:rsid w:val="00C177F4"/>
    <w:rsid w:val="00C17EF0"/>
    <w:rsid w:val="00C20214"/>
    <w:rsid w:val="00C20455"/>
    <w:rsid w:val="00C2054D"/>
    <w:rsid w:val="00C20939"/>
    <w:rsid w:val="00C2098F"/>
    <w:rsid w:val="00C20A7F"/>
    <w:rsid w:val="00C20CA0"/>
    <w:rsid w:val="00C20F38"/>
    <w:rsid w:val="00C20F5C"/>
    <w:rsid w:val="00C211C9"/>
    <w:rsid w:val="00C214BC"/>
    <w:rsid w:val="00C21C0A"/>
    <w:rsid w:val="00C21C57"/>
    <w:rsid w:val="00C2230B"/>
    <w:rsid w:val="00C22340"/>
    <w:rsid w:val="00C22403"/>
    <w:rsid w:val="00C22556"/>
    <w:rsid w:val="00C22D73"/>
    <w:rsid w:val="00C22E92"/>
    <w:rsid w:val="00C23444"/>
    <w:rsid w:val="00C236B6"/>
    <w:rsid w:val="00C237FF"/>
    <w:rsid w:val="00C2384B"/>
    <w:rsid w:val="00C23AE4"/>
    <w:rsid w:val="00C23BCB"/>
    <w:rsid w:val="00C23C5C"/>
    <w:rsid w:val="00C23E59"/>
    <w:rsid w:val="00C240B2"/>
    <w:rsid w:val="00C24278"/>
    <w:rsid w:val="00C247DD"/>
    <w:rsid w:val="00C2499E"/>
    <w:rsid w:val="00C24CA8"/>
    <w:rsid w:val="00C24DC4"/>
    <w:rsid w:val="00C253A9"/>
    <w:rsid w:val="00C2540C"/>
    <w:rsid w:val="00C25EF9"/>
    <w:rsid w:val="00C2611A"/>
    <w:rsid w:val="00C2662C"/>
    <w:rsid w:val="00C266A4"/>
    <w:rsid w:val="00C26E85"/>
    <w:rsid w:val="00C26F82"/>
    <w:rsid w:val="00C27433"/>
    <w:rsid w:val="00C274DA"/>
    <w:rsid w:val="00C27A24"/>
    <w:rsid w:val="00C27D69"/>
    <w:rsid w:val="00C27EF5"/>
    <w:rsid w:val="00C308A4"/>
    <w:rsid w:val="00C308B7"/>
    <w:rsid w:val="00C308E0"/>
    <w:rsid w:val="00C30F6E"/>
    <w:rsid w:val="00C3130E"/>
    <w:rsid w:val="00C31401"/>
    <w:rsid w:val="00C31754"/>
    <w:rsid w:val="00C31CF3"/>
    <w:rsid w:val="00C32021"/>
    <w:rsid w:val="00C3208F"/>
    <w:rsid w:val="00C328EE"/>
    <w:rsid w:val="00C32DCB"/>
    <w:rsid w:val="00C32DCE"/>
    <w:rsid w:val="00C33073"/>
    <w:rsid w:val="00C3312D"/>
    <w:rsid w:val="00C33339"/>
    <w:rsid w:val="00C333F1"/>
    <w:rsid w:val="00C33BAC"/>
    <w:rsid w:val="00C33BE3"/>
    <w:rsid w:val="00C34085"/>
    <w:rsid w:val="00C34206"/>
    <w:rsid w:val="00C34328"/>
    <w:rsid w:val="00C3433B"/>
    <w:rsid w:val="00C349A4"/>
    <w:rsid w:val="00C34F12"/>
    <w:rsid w:val="00C3516B"/>
    <w:rsid w:val="00C352DC"/>
    <w:rsid w:val="00C353C9"/>
    <w:rsid w:val="00C35565"/>
    <w:rsid w:val="00C359DC"/>
    <w:rsid w:val="00C35BB4"/>
    <w:rsid w:val="00C35D74"/>
    <w:rsid w:val="00C35E74"/>
    <w:rsid w:val="00C36052"/>
    <w:rsid w:val="00C36137"/>
    <w:rsid w:val="00C36319"/>
    <w:rsid w:val="00C36734"/>
    <w:rsid w:val="00C36D79"/>
    <w:rsid w:val="00C36E7C"/>
    <w:rsid w:val="00C374E7"/>
    <w:rsid w:val="00C377CC"/>
    <w:rsid w:val="00C37F2E"/>
    <w:rsid w:val="00C40160"/>
    <w:rsid w:val="00C40715"/>
    <w:rsid w:val="00C40D2E"/>
    <w:rsid w:val="00C40D6E"/>
    <w:rsid w:val="00C4131A"/>
    <w:rsid w:val="00C414E7"/>
    <w:rsid w:val="00C41737"/>
    <w:rsid w:val="00C41C3D"/>
    <w:rsid w:val="00C42626"/>
    <w:rsid w:val="00C4278B"/>
    <w:rsid w:val="00C42B9A"/>
    <w:rsid w:val="00C42D12"/>
    <w:rsid w:val="00C42EBC"/>
    <w:rsid w:val="00C430A2"/>
    <w:rsid w:val="00C433B5"/>
    <w:rsid w:val="00C435F8"/>
    <w:rsid w:val="00C43811"/>
    <w:rsid w:val="00C43CA6"/>
    <w:rsid w:val="00C440CC"/>
    <w:rsid w:val="00C44310"/>
    <w:rsid w:val="00C44362"/>
    <w:rsid w:val="00C44A51"/>
    <w:rsid w:val="00C44D0F"/>
    <w:rsid w:val="00C4504D"/>
    <w:rsid w:val="00C4535B"/>
    <w:rsid w:val="00C4543B"/>
    <w:rsid w:val="00C45510"/>
    <w:rsid w:val="00C457D9"/>
    <w:rsid w:val="00C45822"/>
    <w:rsid w:val="00C45CD8"/>
    <w:rsid w:val="00C46460"/>
    <w:rsid w:val="00C4654A"/>
    <w:rsid w:val="00C46E45"/>
    <w:rsid w:val="00C47138"/>
    <w:rsid w:val="00C472C0"/>
    <w:rsid w:val="00C47612"/>
    <w:rsid w:val="00C47960"/>
    <w:rsid w:val="00C47AD9"/>
    <w:rsid w:val="00C47B2B"/>
    <w:rsid w:val="00C504B9"/>
    <w:rsid w:val="00C5066A"/>
    <w:rsid w:val="00C5083B"/>
    <w:rsid w:val="00C5097D"/>
    <w:rsid w:val="00C509C8"/>
    <w:rsid w:val="00C50B01"/>
    <w:rsid w:val="00C510B6"/>
    <w:rsid w:val="00C51133"/>
    <w:rsid w:val="00C5121F"/>
    <w:rsid w:val="00C5155A"/>
    <w:rsid w:val="00C5193D"/>
    <w:rsid w:val="00C51D0F"/>
    <w:rsid w:val="00C51EB0"/>
    <w:rsid w:val="00C526BE"/>
    <w:rsid w:val="00C527D1"/>
    <w:rsid w:val="00C528ED"/>
    <w:rsid w:val="00C52ED0"/>
    <w:rsid w:val="00C53266"/>
    <w:rsid w:val="00C534F3"/>
    <w:rsid w:val="00C5352F"/>
    <w:rsid w:val="00C536C6"/>
    <w:rsid w:val="00C537CE"/>
    <w:rsid w:val="00C53C81"/>
    <w:rsid w:val="00C53C9E"/>
    <w:rsid w:val="00C53F26"/>
    <w:rsid w:val="00C53FFF"/>
    <w:rsid w:val="00C54191"/>
    <w:rsid w:val="00C541CE"/>
    <w:rsid w:val="00C544E5"/>
    <w:rsid w:val="00C545B4"/>
    <w:rsid w:val="00C549FA"/>
    <w:rsid w:val="00C54CA5"/>
    <w:rsid w:val="00C54D9E"/>
    <w:rsid w:val="00C5563B"/>
    <w:rsid w:val="00C55D78"/>
    <w:rsid w:val="00C55EB2"/>
    <w:rsid w:val="00C55EF4"/>
    <w:rsid w:val="00C568B1"/>
    <w:rsid w:val="00C56A77"/>
    <w:rsid w:val="00C56BB7"/>
    <w:rsid w:val="00C56E6F"/>
    <w:rsid w:val="00C56F6E"/>
    <w:rsid w:val="00C573C0"/>
    <w:rsid w:val="00C57D1D"/>
    <w:rsid w:val="00C60139"/>
    <w:rsid w:val="00C60239"/>
    <w:rsid w:val="00C6081D"/>
    <w:rsid w:val="00C612A6"/>
    <w:rsid w:val="00C615EC"/>
    <w:rsid w:val="00C61923"/>
    <w:rsid w:val="00C61F50"/>
    <w:rsid w:val="00C621EA"/>
    <w:rsid w:val="00C6231E"/>
    <w:rsid w:val="00C623A6"/>
    <w:rsid w:val="00C62E54"/>
    <w:rsid w:val="00C62F78"/>
    <w:rsid w:val="00C6318A"/>
    <w:rsid w:val="00C63558"/>
    <w:rsid w:val="00C636B9"/>
    <w:rsid w:val="00C63F27"/>
    <w:rsid w:val="00C6460B"/>
    <w:rsid w:val="00C64620"/>
    <w:rsid w:val="00C647F7"/>
    <w:rsid w:val="00C64921"/>
    <w:rsid w:val="00C64E54"/>
    <w:rsid w:val="00C64FDA"/>
    <w:rsid w:val="00C652C5"/>
    <w:rsid w:val="00C6558B"/>
    <w:rsid w:val="00C65A27"/>
    <w:rsid w:val="00C661DB"/>
    <w:rsid w:val="00C66E43"/>
    <w:rsid w:val="00C66F19"/>
    <w:rsid w:val="00C677BA"/>
    <w:rsid w:val="00C67E06"/>
    <w:rsid w:val="00C67ECF"/>
    <w:rsid w:val="00C67F00"/>
    <w:rsid w:val="00C70126"/>
    <w:rsid w:val="00C71025"/>
    <w:rsid w:val="00C71036"/>
    <w:rsid w:val="00C71426"/>
    <w:rsid w:val="00C71539"/>
    <w:rsid w:val="00C7153C"/>
    <w:rsid w:val="00C71551"/>
    <w:rsid w:val="00C716E4"/>
    <w:rsid w:val="00C71C74"/>
    <w:rsid w:val="00C7231E"/>
    <w:rsid w:val="00C724C5"/>
    <w:rsid w:val="00C724CA"/>
    <w:rsid w:val="00C72567"/>
    <w:rsid w:val="00C727B0"/>
    <w:rsid w:val="00C72AE0"/>
    <w:rsid w:val="00C72E28"/>
    <w:rsid w:val="00C72FE8"/>
    <w:rsid w:val="00C734AF"/>
    <w:rsid w:val="00C737B8"/>
    <w:rsid w:val="00C73B1B"/>
    <w:rsid w:val="00C73C02"/>
    <w:rsid w:val="00C73FFE"/>
    <w:rsid w:val="00C74072"/>
    <w:rsid w:val="00C74388"/>
    <w:rsid w:val="00C74412"/>
    <w:rsid w:val="00C74595"/>
    <w:rsid w:val="00C7504F"/>
    <w:rsid w:val="00C7520D"/>
    <w:rsid w:val="00C75C0F"/>
    <w:rsid w:val="00C75CB7"/>
    <w:rsid w:val="00C75E18"/>
    <w:rsid w:val="00C760A1"/>
    <w:rsid w:val="00C762F3"/>
    <w:rsid w:val="00C763EA"/>
    <w:rsid w:val="00C76685"/>
    <w:rsid w:val="00C766AF"/>
    <w:rsid w:val="00C76987"/>
    <w:rsid w:val="00C76B2F"/>
    <w:rsid w:val="00C76E4E"/>
    <w:rsid w:val="00C771E7"/>
    <w:rsid w:val="00C7733D"/>
    <w:rsid w:val="00C77870"/>
    <w:rsid w:val="00C77E5B"/>
    <w:rsid w:val="00C8004B"/>
    <w:rsid w:val="00C80329"/>
    <w:rsid w:val="00C80A2F"/>
    <w:rsid w:val="00C80D14"/>
    <w:rsid w:val="00C81415"/>
    <w:rsid w:val="00C81581"/>
    <w:rsid w:val="00C815DD"/>
    <w:rsid w:val="00C81813"/>
    <w:rsid w:val="00C81962"/>
    <w:rsid w:val="00C81F71"/>
    <w:rsid w:val="00C82180"/>
    <w:rsid w:val="00C8226B"/>
    <w:rsid w:val="00C823E1"/>
    <w:rsid w:val="00C82ABE"/>
    <w:rsid w:val="00C82C0D"/>
    <w:rsid w:val="00C82D02"/>
    <w:rsid w:val="00C82F2E"/>
    <w:rsid w:val="00C83808"/>
    <w:rsid w:val="00C84394"/>
    <w:rsid w:val="00C845C6"/>
    <w:rsid w:val="00C84984"/>
    <w:rsid w:val="00C8523B"/>
    <w:rsid w:val="00C852E1"/>
    <w:rsid w:val="00C854BE"/>
    <w:rsid w:val="00C85728"/>
    <w:rsid w:val="00C85B1F"/>
    <w:rsid w:val="00C86164"/>
    <w:rsid w:val="00C863DB"/>
    <w:rsid w:val="00C86840"/>
    <w:rsid w:val="00C86876"/>
    <w:rsid w:val="00C86AD4"/>
    <w:rsid w:val="00C86EC5"/>
    <w:rsid w:val="00C87066"/>
    <w:rsid w:val="00C87C45"/>
    <w:rsid w:val="00C9004F"/>
    <w:rsid w:val="00C901A3"/>
    <w:rsid w:val="00C90691"/>
    <w:rsid w:val="00C90712"/>
    <w:rsid w:val="00C90C8D"/>
    <w:rsid w:val="00C9114E"/>
    <w:rsid w:val="00C91738"/>
    <w:rsid w:val="00C918CD"/>
    <w:rsid w:val="00C91951"/>
    <w:rsid w:val="00C91AE0"/>
    <w:rsid w:val="00C91DD4"/>
    <w:rsid w:val="00C91E14"/>
    <w:rsid w:val="00C91F36"/>
    <w:rsid w:val="00C9234A"/>
    <w:rsid w:val="00C924D9"/>
    <w:rsid w:val="00C92754"/>
    <w:rsid w:val="00C92925"/>
    <w:rsid w:val="00C93135"/>
    <w:rsid w:val="00C934FF"/>
    <w:rsid w:val="00C9382C"/>
    <w:rsid w:val="00C93B77"/>
    <w:rsid w:val="00C93C61"/>
    <w:rsid w:val="00C93CE5"/>
    <w:rsid w:val="00C93D39"/>
    <w:rsid w:val="00C9441C"/>
    <w:rsid w:val="00C94483"/>
    <w:rsid w:val="00C94668"/>
    <w:rsid w:val="00C94DE4"/>
    <w:rsid w:val="00C94E4B"/>
    <w:rsid w:val="00C95008"/>
    <w:rsid w:val="00C95280"/>
    <w:rsid w:val="00C95526"/>
    <w:rsid w:val="00C95694"/>
    <w:rsid w:val="00C959C1"/>
    <w:rsid w:val="00C95BB4"/>
    <w:rsid w:val="00C95D03"/>
    <w:rsid w:val="00C95D22"/>
    <w:rsid w:val="00C95F7B"/>
    <w:rsid w:val="00C95FFB"/>
    <w:rsid w:val="00C961CB"/>
    <w:rsid w:val="00C96792"/>
    <w:rsid w:val="00C96845"/>
    <w:rsid w:val="00C96903"/>
    <w:rsid w:val="00C97140"/>
    <w:rsid w:val="00C97508"/>
    <w:rsid w:val="00C975E2"/>
    <w:rsid w:val="00C97995"/>
    <w:rsid w:val="00C97B32"/>
    <w:rsid w:val="00C97CB1"/>
    <w:rsid w:val="00C97F81"/>
    <w:rsid w:val="00CA0104"/>
    <w:rsid w:val="00CA0520"/>
    <w:rsid w:val="00CA0AF9"/>
    <w:rsid w:val="00CA0BD1"/>
    <w:rsid w:val="00CA0D14"/>
    <w:rsid w:val="00CA0DD2"/>
    <w:rsid w:val="00CA0F3B"/>
    <w:rsid w:val="00CA10AF"/>
    <w:rsid w:val="00CA12AD"/>
    <w:rsid w:val="00CA1549"/>
    <w:rsid w:val="00CA1A3F"/>
    <w:rsid w:val="00CA2007"/>
    <w:rsid w:val="00CA22C8"/>
    <w:rsid w:val="00CA2328"/>
    <w:rsid w:val="00CA2350"/>
    <w:rsid w:val="00CA2386"/>
    <w:rsid w:val="00CA25A4"/>
    <w:rsid w:val="00CA2625"/>
    <w:rsid w:val="00CA291A"/>
    <w:rsid w:val="00CA308E"/>
    <w:rsid w:val="00CA3135"/>
    <w:rsid w:val="00CA314E"/>
    <w:rsid w:val="00CA32A4"/>
    <w:rsid w:val="00CA357E"/>
    <w:rsid w:val="00CA37D0"/>
    <w:rsid w:val="00CA380A"/>
    <w:rsid w:val="00CA39A3"/>
    <w:rsid w:val="00CA3B4F"/>
    <w:rsid w:val="00CA3BED"/>
    <w:rsid w:val="00CA3E28"/>
    <w:rsid w:val="00CA3EA5"/>
    <w:rsid w:val="00CA3FD8"/>
    <w:rsid w:val="00CA40EA"/>
    <w:rsid w:val="00CA4412"/>
    <w:rsid w:val="00CA4549"/>
    <w:rsid w:val="00CA47D7"/>
    <w:rsid w:val="00CA4CB6"/>
    <w:rsid w:val="00CA4EDE"/>
    <w:rsid w:val="00CA5058"/>
    <w:rsid w:val="00CA56AD"/>
    <w:rsid w:val="00CA6132"/>
    <w:rsid w:val="00CA65F9"/>
    <w:rsid w:val="00CA67EF"/>
    <w:rsid w:val="00CA6E2D"/>
    <w:rsid w:val="00CA7EBC"/>
    <w:rsid w:val="00CA7EC0"/>
    <w:rsid w:val="00CB00F3"/>
    <w:rsid w:val="00CB0158"/>
    <w:rsid w:val="00CB03A1"/>
    <w:rsid w:val="00CB0D19"/>
    <w:rsid w:val="00CB0D41"/>
    <w:rsid w:val="00CB0E0A"/>
    <w:rsid w:val="00CB0E47"/>
    <w:rsid w:val="00CB1BDD"/>
    <w:rsid w:val="00CB1DC8"/>
    <w:rsid w:val="00CB1F30"/>
    <w:rsid w:val="00CB286B"/>
    <w:rsid w:val="00CB2CB1"/>
    <w:rsid w:val="00CB3013"/>
    <w:rsid w:val="00CB30B4"/>
    <w:rsid w:val="00CB3131"/>
    <w:rsid w:val="00CB3155"/>
    <w:rsid w:val="00CB3446"/>
    <w:rsid w:val="00CB3742"/>
    <w:rsid w:val="00CB39E0"/>
    <w:rsid w:val="00CB4495"/>
    <w:rsid w:val="00CB4662"/>
    <w:rsid w:val="00CB4AEF"/>
    <w:rsid w:val="00CB5183"/>
    <w:rsid w:val="00CB51A6"/>
    <w:rsid w:val="00CB51BE"/>
    <w:rsid w:val="00CB52B1"/>
    <w:rsid w:val="00CB5692"/>
    <w:rsid w:val="00CB609F"/>
    <w:rsid w:val="00CB6166"/>
    <w:rsid w:val="00CB6BC9"/>
    <w:rsid w:val="00CB72A0"/>
    <w:rsid w:val="00CB74A3"/>
    <w:rsid w:val="00CB7687"/>
    <w:rsid w:val="00CB7A65"/>
    <w:rsid w:val="00CB7B6D"/>
    <w:rsid w:val="00CB7BF4"/>
    <w:rsid w:val="00CC0320"/>
    <w:rsid w:val="00CC0386"/>
    <w:rsid w:val="00CC0B2E"/>
    <w:rsid w:val="00CC0E70"/>
    <w:rsid w:val="00CC0F1F"/>
    <w:rsid w:val="00CC205E"/>
    <w:rsid w:val="00CC28A5"/>
    <w:rsid w:val="00CC3001"/>
    <w:rsid w:val="00CC32B1"/>
    <w:rsid w:val="00CC356E"/>
    <w:rsid w:val="00CC357A"/>
    <w:rsid w:val="00CC3758"/>
    <w:rsid w:val="00CC37A6"/>
    <w:rsid w:val="00CC3BDD"/>
    <w:rsid w:val="00CC3C9B"/>
    <w:rsid w:val="00CC3E48"/>
    <w:rsid w:val="00CC3E77"/>
    <w:rsid w:val="00CC4222"/>
    <w:rsid w:val="00CC4253"/>
    <w:rsid w:val="00CC43A5"/>
    <w:rsid w:val="00CC4B9F"/>
    <w:rsid w:val="00CC529E"/>
    <w:rsid w:val="00CC5365"/>
    <w:rsid w:val="00CC58DB"/>
    <w:rsid w:val="00CC58DD"/>
    <w:rsid w:val="00CC5C6C"/>
    <w:rsid w:val="00CC659B"/>
    <w:rsid w:val="00CC6751"/>
    <w:rsid w:val="00CC6755"/>
    <w:rsid w:val="00CC6D6F"/>
    <w:rsid w:val="00CC7177"/>
    <w:rsid w:val="00CC7745"/>
    <w:rsid w:val="00CC7BDF"/>
    <w:rsid w:val="00CC7CC1"/>
    <w:rsid w:val="00CC7CCE"/>
    <w:rsid w:val="00CD0286"/>
    <w:rsid w:val="00CD077D"/>
    <w:rsid w:val="00CD0AC3"/>
    <w:rsid w:val="00CD0C69"/>
    <w:rsid w:val="00CD1018"/>
    <w:rsid w:val="00CD129F"/>
    <w:rsid w:val="00CD1BB2"/>
    <w:rsid w:val="00CD1CDD"/>
    <w:rsid w:val="00CD1F70"/>
    <w:rsid w:val="00CD2313"/>
    <w:rsid w:val="00CD25AA"/>
    <w:rsid w:val="00CD26B3"/>
    <w:rsid w:val="00CD2803"/>
    <w:rsid w:val="00CD2B23"/>
    <w:rsid w:val="00CD2B9D"/>
    <w:rsid w:val="00CD2E1E"/>
    <w:rsid w:val="00CD3292"/>
    <w:rsid w:val="00CD345E"/>
    <w:rsid w:val="00CD34C6"/>
    <w:rsid w:val="00CD36B9"/>
    <w:rsid w:val="00CD3938"/>
    <w:rsid w:val="00CD39B8"/>
    <w:rsid w:val="00CD3B98"/>
    <w:rsid w:val="00CD3EE4"/>
    <w:rsid w:val="00CD40DB"/>
    <w:rsid w:val="00CD4115"/>
    <w:rsid w:val="00CD4280"/>
    <w:rsid w:val="00CD4C22"/>
    <w:rsid w:val="00CD505F"/>
    <w:rsid w:val="00CD5112"/>
    <w:rsid w:val="00CD518A"/>
    <w:rsid w:val="00CD5707"/>
    <w:rsid w:val="00CD5916"/>
    <w:rsid w:val="00CD5B59"/>
    <w:rsid w:val="00CD5C58"/>
    <w:rsid w:val="00CD5D61"/>
    <w:rsid w:val="00CD602D"/>
    <w:rsid w:val="00CD6115"/>
    <w:rsid w:val="00CD69D5"/>
    <w:rsid w:val="00CD6A59"/>
    <w:rsid w:val="00CD6B2A"/>
    <w:rsid w:val="00CD6F96"/>
    <w:rsid w:val="00CD724E"/>
    <w:rsid w:val="00CD730D"/>
    <w:rsid w:val="00CD768B"/>
    <w:rsid w:val="00CD77CB"/>
    <w:rsid w:val="00CD7948"/>
    <w:rsid w:val="00CE0298"/>
    <w:rsid w:val="00CE0A8D"/>
    <w:rsid w:val="00CE0FA3"/>
    <w:rsid w:val="00CE11EC"/>
    <w:rsid w:val="00CE152D"/>
    <w:rsid w:val="00CE1C62"/>
    <w:rsid w:val="00CE1D14"/>
    <w:rsid w:val="00CE2617"/>
    <w:rsid w:val="00CE2690"/>
    <w:rsid w:val="00CE2B1C"/>
    <w:rsid w:val="00CE2C97"/>
    <w:rsid w:val="00CE2D44"/>
    <w:rsid w:val="00CE3180"/>
    <w:rsid w:val="00CE31C1"/>
    <w:rsid w:val="00CE324C"/>
    <w:rsid w:val="00CE32EE"/>
    <w:rsid w:val="00CE34A5"/>
    <w:rsid w:val="00CE35D7"/>
    <w:rsid w:val="00CE3DA1"/>
    <w:rsid w:val="00CE455E"/>
    <w:rsid w:val="00CE494C"/>
    <w:rsid w:val="00CE49F1"/>
    <w:rsid w:val="00CE510C"/>
    <w:rsid w:val="00CE521A"/>
    <w:rsid w:val="00CE5341"/>
    <w:rsid w:val="00CE5462"/>
    <w:rsid w:val="00CE57B2"/>
    <w:rsid w:val="00CE5DF2"/>
    <w:rsid w:val="00CE5E15"/>
    <w:rsid w:val="00CE5E3A"/>
    <w:rsid w:val="00CE6449"/>
    <w:rsid w:val="00CE6CF4"/>
    <w:rsid w:val="00CE71A2"/>
    <w:rsid w:val="00CE7230"/>
    <w:rsid w:val="00CE75A6"/>
    <w:rsid w:val="00CE768D"/>
    <w:rsid w:val="00CE76C9"/>
    <w:rsid w:val="00CE7752"/>
    <w:rsid w:val="00CE7850"/>
    <w:rsid w:val="00CE7CA1"/>
    <w:rsid w:val="00CE7CB5"/>
    <w:rsid w:val="00CF005B"/>
    <w:rsid w:val="00CF0152"/>
    <w:rsid w:val="00CF022B"/>
    <w:rsid w:val="00CF06B3"/>
    <w:rsid w:val="00CF080E"/>
    <w:rsid w:val="00CF08FA"/>
    <w:rsid w:val="00CF09A3"/>
    <w:rsid w:val="00CF09E8"/>
    <w:rsid w:val="00CF0C45"/>
    <w:rsid w:val="00CF0CCD"/>
    <w:rsid w:val="00CF17CD"/>
    <w:rsid w:val="00CF19BF"/>
    <w:rsid w:val="00CF19CD"/>
    <w:rsid w:val="00CF1B82"/>
    <w:rsid w:val="00CF1FED"/>
    <w:rsid w:val="00CF2303"/>
    <w:rsid w:val="00CF2492"/>
    <w:rsid w:val="00CF2834"/>
    <w:rsid w:val="00CF291B"/>
    <w:rsid w:val="00CF297E"/>
    <w:rsid w:val="00CF3672"/>
    <w:rsid w:val="00CF3877"/>
    <w:rsid w:val="00CF3C33"/>
    <w:rsid w:val="00CF3DA6"/>
    <w:rsid w:val="00CF3E2A"/>
    <w:rsid w:val="00CF3EB4"/>
    <w:rsid w:val="00CF4101"/>
    <w:rsid w:val="00CF48E5"/>
    <w:rsid w:val="00CF5512"/>
    <w:rsid w:val="00CF5755"/>
    <w:rsid w:val="00CF599D"/>
    <w:rsid w:val="00CF5EB8"/>
    <w:rsid w:val="00CF6259"/>
    <w:rsid w:val="00CF63CE"/>
    <w:rsid w:val="00CF64F7"/>
    <w:rsid w:val="00CF66F9"/>
    <w:rsid w:val="00CF69AC"/>
    <w:rsid w:val="00CF6B5D"/>
    <w:rsid w:val="00CF6C76"/>
    <w:rsid w:val="00CF6DB9"/>
    <w:rsid w:val="00CF6EDC"/>
    <w:rsid w:val="00CF72E6"/>
    <w:rsid w:val="00CF782C"/>
    <w:rsid w:val="00CF79FC"/>
    <w:rsid w:val="00CF7B0B"/>
    <w:rsid w:val="00CF7F8F"/>
    <w:rsid w:val="00D003F2"/>
    <w:rsid w:val="00D005A9"/>
    <w:rsid w:val="00D00A11"/>
    <w:rsid w:val="00D00A23"/>
    <w:rsid w:val="00D00D23"/>
    <w:rsid w:val="00D00F1D"/>
    <w:rsid w:val="00D01029"/>
    <w:rsid w:val="00D014BA"/>
    <w:rsid w:val="00D0176C"/>
    <w:rsid w:val="00D017DF"/>
    <w:rsid w:val="00D019F1"/>
    <w:rsid w:val="00D01B5F"/>
    <w:rsid w:val="00D01CF3"/>
    <w:rsid w:val="00D01E53"/>
    <w:rsid w:val="00D02263"/>
    <w:rsid w:val="00D026C8"/>
    <w:rsid w:val="00D02B82"/>
    <w:rsid w:val="00D02BF8"/>
    <w:rsid w:val="00D03AB9"/>
    <w:rsid w:val="00D03CC6"/>
    <w:rsid w:val="00D042A5"/>
    <w:rsid w:val="00D0446B"/>
    <w:rsid w:val="00D04611"/>
    <w:rsid w:val="00D04786"/>
    <w:rsid w:val="00D04C2B"/>
    <w:rsid w:val="00D04ECF"/>
    <w:rsid w:val="00D04FDD"/>
    <w:rsid w:val="00D05098"/>
    <w:rsid w:val="00D05A75"/>
    <w:rsid w:val="00D05D6A"/>
    <w:rsid w:val="00D067B8"/>
    <w:rsid w:val="00D07226"/>
    <w:rsid w:val="00D0746F"/>
    <w:rsid w:val="00D075CA"/>
    <w:rsid w:val="00D077A3"/>
    <w:rsid w:val="00D07C9F"/>
    <w:rsid w:val="00D07FFE"/>
    <w:rsid w:val="00D10079"/>
    <w:rsid w:val="00D10299"/>
    <w:rsid w:val="00D1067F"/>
    <w:rsid w:val="00D10C2C"/>
    <w:rsid w:val="00D11037"/>
    <w:rsid w:val="00D1109F"/>
    <w:rsid w:val="00D1128B"/>
    <w:rsid w:val="00D11299"/>
    <w:rsid w:val="00D11424"/>
    <w:rsid w:val="00D115A0"/>
    <w:rsid w:val="00D117B0"/>
    <w:rsid w:val="00D1198E"/>
    <w:rsid w:val="00D11DC0"/>
    <w:rsid w:val="00D122F4"/>
    <w:rsid w:val="00D12D82"/>
    <w:rsid w:val="00D12FB0"/>
    <w:rsid w:val="00D131CB"/>
    <w:rsid w:val="00D13270"/>
    <w:rsid w:val="00D13844"/>
    <w:rsid w:val="00D138F3"/>
    <w:rsid w:val="00D13A8A"/>
    <w:rsid w:val="00D13E3D"/>
    <w:rsid w:val="00D144D3"/>
    <w:rsid w:val="00D1526C"/>
    <w:rsid w:val="00D153F5"/>
    <w:rsid w:val="00D15591"/>
    <w:rsid w:val="00D15704"/>
    <w:rsid w:val="00D157BB"/>
    <w:rsid w:val="00D15866"/>
    <w:rsid w:val="00D15978"/>
    <w:rsid w:val="00D15C73"/>
    <w:rsid w:val="00D15ED7"/>
    <w:rsid w:val="00D15F64"/>
    <w:rsid w:val="00D16034"/>
    <w:rsid w:val="00D16655"/>
    <w:rsid w:val="00D16835"/>
    <w:rsid w:val="00D16B59"/>
    <w:rsid w:val="00D16D2C"/>
    <w:rsid w:val="00D176A8"/>
    <w:rsid w:val="00D177FE"/>
    <w:rsid w:val="00D17A4F"/>
    <w:rsid w:val="00D17C64"/>
    <w:rsid w:val="00D17F4E"/>
    <w:rsid w:val="00D2019C"/>
    <w:rsid w:val="00D20383"/>
    <w:rsid w:val="00D20AE7"/>
    <w:rsid w:val="00D20B3C"/>
    <w:rsid w:val="00D20BDC"/>
    <w:rsid w:val="00D2117D"/>
    <w:rsid w:val="00D211DD"/>
    <w:rsid w:val="00D21A08"/>
    <w:rsid w:val="00D21FF5"/>
    <w:rsid w:val="00D227AE"/>
    <w:rsid w:val="00D22889"/>
    <w:rsid w:val="00D229C3"/>
    <w:rsid w:val="00D22F74"/>
    <w:rsid w:val="00D2323C"/>
    <w:rsid w:val="00D23866"/>
    <w:rsid w:val="00D23B8D"/>
    <w:rsid w:val="00D23D4A"/>
    <w:rsid w:val="00D23EA6"/>
    <w:rsid w:val="00D244AF"/>
    <w:rsid w:val="00D24668"/>
    <w:rsid w:val="00D24F2D"/>
    <w:rsid w:val="00D25416"/>
    <w:rsid w:val="00D25641"/>
    <w:rsid w:val="00D2570E"/>
    <w:rsid w:val="00D25940"/>
    <w:rsid w:val="00D2676C"/>
    <w:rsid w:val="00D26796"/>
    <w:rsid w:val="00D2683C"/>
    <w:rsid w:val="00D26B65"/>
    <w:rsid w:val="00D26D06"/>
    <w:rsid w:val="00D26ECF"/>
    <w:rsid w:val="00D271DD"/>
    <w:rsid w:val="00D27869"/>
    <w:rsid w:val="00D27A51"/>
    <w:rsid w:val="00D27F81"/>
    <w:rsid w:val="00D30060"/>
    <w:rsid w:val="00D300E4"/>
    <w:rsid w:val="00D304CD"/>
    <w:rsid w:val="00D306E0"/>
    <w:rsid w:val="00D30D1F"/>
    <w:rsid w:val="00D30F4C"/>
    <w:rsid w:val="00D31101"/>
    <w:rsid w:val="00D312E1"/>
    <w:rsid w:val="00D31659"/>
    <w:rsid w:val="00D322E5"/>
    <w:rsid w:val="00D32586"/>
    <w:rsid w:val="00D3264E"/>
    <w:rsid w:val="00D32AD9"/>
    <w:rsid w:val="00D32C39"/>
    <w:rsid w:val="00D32F0C"/>
    <w:rsid w:val="00D33726"/>
    <w:rsid w:val="00D33A9B"/>
    <w:rsid w:val="00D34681"/>
    <w:rsid w:val="00D347DC"/>
    <w:rsid w:val="00D349B2"/>
    <w:rsid w:val="00D34CA7"/>
    <w:rsid w:val="00D34E78"/>
    <w:rsid w:val="00D34FAA"/>
    <w:rsid w:val="00D355FB"/>
    <w:rsid w:val="00D3563E"/>
    <w:rsid w:val="00D35985"/>
    <w:rsid w:val="00D35BEE"/>
    <w:rsid w:val="00D35D29"/>
    <w:rsid w:val="00D36222"/>
    <w:rsid w:val="00D3626E"/>
    <w:rsid w:val="00D36271"/>
    <w:rsid w:val="00D36D76"/>
    <w:rsid w:val="00D36E00"/>
    <w:rsid w:val="00D36EF4"/>
    <w:rsid w:val="00D3702E"/>
    <w:rsid w:val="00D37A70"/>
    <w:rsid w:val="00D37CC2"/>
    <w:rsid w:val="00D37F53"/>
    <w:rsid w:val="00D4064C"/>
    <w:rsid w:val="00D408D4"/>
    <w:rsid w:val="00D40B2C"/>
    <w:rsid w:val="00D41327"/>
    <w:rsid w:val="00D4140C"/>
    <w:rsid w:val="00D4163B"/>
    <w:rsid w:val="00D41B78"/>
    <w:rsid w:val="00D41DE8"/>
    <w:rsid w:val="00D41FFE"/>
    <w:rsid w:val="00D42092"/>
    <w:rsid w:val="00D420C8"/>
    <w:rsid w:val="00D4290C"/>
    <w:rsid w:val="00D43082"/>
    <w:rsid w:val="00D430CE"/>
    <w:rsid w:val="00D4330C"/>
    <w:rsid w:val="00D4363B"/>
    <w:rsid w:val="00D442D9"/>
    <w:rsid w:val="00D444C3"/>
    <w:rsid w:val="00D4481C"/>
    <w:rsid w:val="00D44B0E"/>
    <w:rsid w:val="00D44C2E"/>
    <w:rsid w:val="00D44CC6"/>
    <w:rsid w:val="00D44DB0"/>
    <w:rsid w:val="00D44EC4"/>
    <w:rsid w:val="00D44FEC"/>
    <w:rsid w:val="00D4502D"/>
    <w:rsid w:val="00D4565B"/>
    <w:rsid w:val="00D45695"/>
    <w:rsid w:val="00D45EFF"/>
    <w:rsid w:val="00D4608F"/>
    <w:rsid w:val="00D462CA"/>
    <w:rsid w:val="00D463A4"/>
    <w:rsid w:val="00D466C6"/>
    <w:rsid w:val="00D467A7"/>
    <w:rsid w:val="00D46A9B"/>
    <w:rsid w:val="00D46DED"/>
    <w:rsid w:val="00D478ED"/>
    <w:rsid w:val="00D479E8"/>
    <w:rsid w:val="00D47E0E"/>
    <w:rsid w:val="00D50143"/>
    <w:rsid w:val="00D50274"/>
    <w:rsid w:val="00D50504"/>
    <w:rsid w:val="00D50522"/>
    <w:rsid w:val="00D50576"/>
    <w:rsid w:val="00D50BCC"/>
    <w:rsid w:val="00D5187B"/>
    <w:rsid w:val="00D51BE3"/>
    <w:rsid w:val="00D51FBD"/>
    <w:rsid w:val="00D5223E"/>
    <w:rsid w:val="00D52269"/>
    <w:rsid w:val="00D525F8"/>
    <w:rsid w:val="00D5274A"/>
    <w:rsid w:val="00D5305E"/>
    <w:rsid w:val="00D531B8"/>
    <w:rsid w:val="00D534AB"/>
    <w:rsid w:val="00D53B4A"/>
    <w:rsid w:val="00D53F96"/>
    <w:rsid w:val="00D54363"/>
    <w:rsid w:val="00D547D2"/>
    <w:rsid w:val="00D55158"/>
    <w:rsid w:val="00D5539E"/>
    <w:rsid w:val="00D55B00"/>
    <w:rsid w:val="00D55F14"/>
    <w:rsid w:val="00D56010"/>
    <w:rsid w:val="00D5603C"/>
    <w:rsid w:val="00D565B9"/>
    <w:rsid w:val="00D56913"/>
    <w:rsid w:val="00D569F7"/>
    <w:rsid w:val="00D56F4E"/>
    <w:rsid w:val="00D57D2B"/>
    <w:rsid w:val="00D60295"/>
    <w:rsid w:val="00D60BF8"/>
    <w:rsid w:val="00D60F43"/>
    <w:rsid w:val="00D61129"/>
    <w:rsid w:val="00D61237"/>
    <w:rsid w:val="00D61A48"/>
    <w:rsid w:val="00D61B0A"/>
    <w:rsid w:val="00D61B98"/>
    <w:rsid w:val="00D61F37"/>
    <w:rsid w:val="00D6229A"/>
    <w:rsid w:val="00D6260E"/>
    <w:rsid w:val="00D62619"/>
    <w:rsid w:val="00D62D1F"/>
    <w:rsid w:val="00D62DE2"/>
    <w:rsid w:val="00D62FF7"/>
    <w:rsid w:val="00D6319E"/>
    <w:rsid w:val="00D63469"/>
    <w:rsid w:val="00D6356A"/>
    <w:rsid w:val="00D63887"/>
    <w:rsid w:val="00D639F5"/>
    <w:rsid w:val="00D63BD1"/>
    <w:rsid w:val="00D63BF5"/>
    <w:rsid w:val="00D63C70"/>
    <w:rsid w:val="00D6425A"/>
    <w:rsid w:val="00D6446F"/>
    <w:rsid w:val="00D64863"/>
    <w:rsid w:val="00D64B57"/>
    <w:rsid w:val="00D64FAB"/>
    <w:rsid w:val="00D6545C"/>
    <w:rsid w:val="00D656CD"/>
    <w:rsid w:val="00D65A1D"/>
    <w:rsid w:val="00D65A70"/>
    <w:rsid w:val="00D65B29"/>
    <w:rsid w:val="00D65D1F"/>
    <w:rsid w:val="00D66183"/>
    <w:rsid w:val="00D661C0"/>
    <w:rsid w:val="00D66296"/>
    <w:rsid w:val="00D6643D"/>
    <w:rsid w:val="00D6662F"/>
    <w:rsid w:val="00D66794"/>
    <w:rsid w:val="00D6695D"/>
    <w:rsid w:val="00D66DB1"/>
    <w:rsid w:val="00D671E5"/>
    <w:rsid w:val="00D672EE"/>
    <w:rsid w:val="00D6734E"/>
    <w:rsid w:val="00D6763B"/>
    <w:rsid w:val="00D678A5"/>
    <w:rsid w:val="00D67CEC"/>
    <w:rsid w:val="00D70581"/>
    <w:rsid w:val="00D706DA"/>
    <w:rsid w:val="00D709E2"/>
    <w:rsid w:val="00D70A9D"/>
    <w:rsid w:val="00D70DBE"/>
    <w:rsid w:val="00D710FB"/>
    <w:rsid w:val="00D71845"/>
    <w:rsid w:val="00D724C6"/>
    <w:rsid w:val="00D72A5E"/>
    <w:rsid w:val="00D72FFB"/>
    <w:rsid w:val="00D7369C"/>
    <w:rsid w:val="00D73D5B"/>
    <w:rsid w:val="00D73DBD"/>
    <w:rsid w:val="00D73E7B"/>
    <w:rsid w:val="00D7407F"/>
    <w:rsid w:val="00D74599"/>
    <w:rsid w:val="00D74723"/>
    <w:rsid w:val="00D747F4"/>
    <w:rsid w:val="00D74963"/>
    <w:rsid w:val="00D74A9C"/>
    <w:rsid w:val="00D74CE6"/>
    <w:rsid w:val="00D75266"/>
    <w:rsid w:val="00D75426"/>
    <w:rsid w:val="00D755BF"/>
    <w:rsid w:val="00D75CC9"/>
    <w:rsid w:val="00D75DFD"/>
    <w:rsid w:val="00D75FE6"/>
    <w:rsid w:val="00D76119"/>
    <w:rsid w:val="00D7621A"/>
    <w:rsid w:val="00D76355"/>
    <w:rsid w:val="00D764E9"/>
    <w:rsid w:val="00D76B5D"/>
    <w:rsid w:val="00D76C5E"/>
    <w:rsid w:val="00D76D05"/>
    <w:rsid w:val="00D77F71"/>
    <w:rsid w:val="00D80293"/>
    <w:rsid w:val="00D80317"/>
    <w:rsid w:val="00D80408"/>
    <w:rsid w:val="00D8108D"/>
    <w:rsid w:val="00D81E0D"/>
    <w:rsid w:val="00D81FA4"/>
    <w:rsid w:val="00D8236C"/>
    <w:rsid w:val="00D8239C"/>
    <w:rsid w:val="00D82455"/>
    <w:rsid w:val="00D826EE"/>
    <w:rsid w:val="00D82AA8"/>
    <w:rsid w:val="00D82BFC"/>
    <w:rsid w:val="00D83079"/>
    <w:rsid w:val="00D83275"/>
    <w:rsid w:val="00D8346D"/>
    <w:rsid w:val="00D83D4B"/>
    <w:rsid w:val="00D83E40"/>
    <w:rsid w:val="00D83F37"/>
    <w:rsid w:val="00D84691"/>
    <w:rsid w:val="00D8491E"/>
    <w:rsid w:val="00D8503F"/>
    <w:rsid w:val="00D85507"/>
    <w:rsid w:val="00D85511"/>
    <w:rsid w:val="00D85E64"/>
    <w:rsid w:val="00D85EDD"/>
    <w:rsid w:val="00D867DF"/>
    <w:rsid w:val="00D86A3E"/>
    <w:rsid w:val="00D86A57"/>
    <w:rsid w:val="00D86BC9"/>
    <w:rsid w:val="00D9039D"/>
    <w:rsid w:val="00D904AF"/>
    <w:rsid w:val="00D90566"/>
    <w:rsid w:val="00D90627"/>
    <w:rsid w:val="00D90F73"/>
    <w:rsid w:val="00D912BF"/>
    <w:rsid w:val="00D9164A"/>
    <w:rsid w:val="00D91935"/>
    <w:rsid w:val="00D92226"/>
    <w:rsid w:val="00D92712"/>
    <w:rsid w:val="00D92F93"/>
    <w:rsid w:val="00D93038"/>
    <w:rsid w:val="00D93222"/>
    <w:rsid w:val="00D9325F"/>
    <w:rsid w:val="00D9372C"/>
    <w:rsid w:val="00D93A80"/>
    <w:rsid w:val="00D93B5A"/>
    <w:rsid w:val="00D93D64"/>
    <w:rsid w:val="00D93E0B"/>
    <w:rsid w:val="00D94628"/>
    <w:rsid w:val="00D9477C"/>
    <w:rsid w:val="00D947AE"/>
    <w:rsid w:val="00D947D4"/>
    <w:rsid w:val="00D949FE"/>
    <w:rsid w:val="00D94AF8"/>
    <w:rsid w:val="00D94B99"/>
    <w:rsid w:val="00D94C66"/>
    <w:rsid w:val="00D95430"/>
    <w:rsid w:val="00D9574F"/>
    <w:rsid w:val="00D9579F"/>
    <w:rsid w:val="00D95911"/>
    <w:rsid w:val="00D95937"/>
    <w:rsid w:val="00D95E7F"/>
    <w:rsid w:val="00D961B3"/>
    <w:rsid w:val="00D961BB"/>
    <w:rsid w:val="00D961C2"/>
    <w:rsid w:val="00D96351"/>
    <w:rsid w:val="00D97D58"/>
    <w:rsid w:val="00DA0073"/>
    <w:rsid w:val="00DA0531"/>
    <w:rsid w:val="00DA0563"/>
    <w:rsid w:val="00DA0CAC"/>
    <w:rsid w:val="00DA102F"/>
    <w:rsid w:val="00DA1180"/>
    <w:rsid w:val="00DA14F6"/>
    <w:rsid w:val="00DA1646"/>
    <w:rsid w:val="00DA1E39"/>
    <w:rsid w:val="00DA1E46"/>
    <w:rsid w:val="00DA2260"/>
    <w:rsid w:val="00DA2399"/>
    <w:rsid w:val="00DA23AF"/>
    <w:rsid w:val="00DA3CAA"/>
    <w:rsid w:val="00DA418B"/>
    <w:rsid w:val="00DA4494"/>
    <w:rsid w:val="00DA4AC9"/>
    <w:rsid w:val="00DA4BC4"/>
    <w:rsid w:val="00DA529D"/>
    <w:rsid w:val="00DA5329"/>
    <w:rsid w:val="00DA5703"/>
    <w:rsid w:val="00DA5BAA"/>
    <w:rsid w:val="00DA6232"/>
    <w:rsid w:val="00DA6551"/>
    <w:rsid w:val="00DA661A"/>
    <w:rsid w:val="00DA676D"/>
    <w:rsid w:val="00DA6C78"/>
    <w:rsid w:val="00DA70A9"/>
    <w:rsid w:val="00DA721C"/>
    <w:rsid w:val="00DA75D2"/>
    <w:rsid w:val="00DA75EA"/>
    <w:rsid w:val="00DA7714"/>
    <w:rsid w:val="00DA7CBF"/>
    <w:rsid w:val="00DB0337"/>
    <w:rsid w:val="00DB0411"/>
    <w:rsid w:val="00DB0600"/>
    <w:rsid w:val="00DB0682"/>
    <w:rsid w:val="00DB0972"/>
    <w:rsid w:val="00DB09A0"/>
    <w:rsid w:val="00DB11A6"/>
    <w:rsid w:val="00DB1321"/>
    <w:rsid w:val="00DB16B8"/>
    <w:rsid w:val="00DB1725"/>
    <w:rsid w:val="00DB1BFC"/>
    <w:rsid w:val="00DB1F61"/>
    <w:rsid w:val="00DB1FC8"/>
    <w:rsid w:val="00DB20C7"/>
    <w:rsid w:val="00DB2344"/>
    <w:rsid w:val="00DB2489"/>
    <w:rsid w:val="00DB2B23"/>
    <w:rsid w:val="00DB2B3C"/>
    <w:rsid w:val="00DB3084"/>
    <w:rsid w:val="00DB3547"/>
    <w:rsid w:val="00DB3889"/>
    <w:rsid w:val="00DB39CD"/>
    <w:rsid w:val="00DB3BCF"/>
    <w:rsid w:val="00DB4076"/>
    <w:rsid w:val="00DB40BB"/>
    <w:rsid w:val="00DB40C6"/>
    <w:rsid w:val="00DB4469"/>
    <w:rsid w:val="00DB50F5"/>
    <w:rsid w:val="00DB5419"/>
    <w:rsid w:val="00DB55B1"/>
    <w:rsid w:val="00DB594B"/>
    <w:rsid w:val="00DB5DDB"/>
    <w:rsid w:val="00DB636E"/>
    <w:rsid w:val="00DB65C1"/>
    <w:rsid w:val="00DB670C"/>
    <w:rsid w:val="00DB6727"/>
    <w:rsid w:val="00DB6B93"/>
    <w:rsid w:val="00DB70AA"/>
    <w:rsid w:val="00DB7191"/>
    <w:rsid w:val="00DB7788"/>
    <w:rsid w:val="00DB77B6"/>
    <w:rsid w:val="00DB7DED"/>
    <w:rsid w:val="00DB7E92"/>
    <w:rsid w:val="00DC02C2"/>
    <w:rsid w:val="00DC0356"/>
    <w:rsid w:val="00DC0405"/>
    <w:rsid w:val="00DC0604"/>
    <w:rsid w:val="00DC16BA"/>
    <w:rsid w:val="00DC1C76"/>
    <w:rsid w:val="00DC1DCD"/>
    <w:rsid w:val="00DC1F13"/>
    <w:rsid w:val="00DC215B"/>
    <w:rsid w:val="00DC2720"/>
    <w:rsid w:val="00DC2820"/>
    <w:rsid w:val="00DC2C71"/>
    <w:rsid w:val="00DC2DAF"/>
    <w:rsid w:val="00DC30CD"/>
    <w:rsid w:val="00DC323D"/>
    <w:rsid w:val="00DC35BF"/>
    <w:rsid w:val="00DC3762"/>
    <w:rsid w:val="00DC37B4"/>
    <w:rsid w:val="00DC37F6"/>
    <w:rsid w:val="00DC3845"/>
    <w:rsid w:val="00DC3CDE"/>
    <w:rsid w:val="00DC458D"/>
    <w:rsid w:val="00DC48C8"/>
    <w:rsid w:val="00DC4A28"/>
    <w:rsid w:val="00DC4BEE"/>
    <w:rsid w:val="00DC4D63"/>
    <w:rsid w:val="00DC570B"/>
    <w:rsid w:val="00DC598A"/>
    <w:rsid w:val="00DC5D6E"/>
    <w:rsid w:val="00DC5E84"/>
    <w:rsid w:val="00DC5EC1"/>
    <w:rsid w:val="00DC608C"/>
    <w:rsid w:val="00DC6235"/>
    <w:rsid w:val="00DC6486"/>
    <w:rsid w:val="00DC6490"/>
    <w:rsid w:val="00DC6610"/>
    <w:rsid w:val="00DC6BD2"/>
    <w:rsid w:val="00DC6C6B"/>
    <w:rsid w:val="00DC6E58"/>
    <w:rsid w:val="00DC760A"/>
    <w:rsid w:val="00DC78BE"/>
    <w:rsid w:val="00DC78CC"/>
    <w:rsid w:val="00DC7BD7"/>
    <w:rsid w:val="00DC7C22"/>
    <w:rsid w:val="00DC7D26"/>
    <w:rsid w:val="00DC7E02"/>
    <w:rsid w:val="00DD0060"/>
    <w:rsid w:val="00DD0086"/>
    <w:rsid w:val="00DD0100"/>
    <w:rsid w:val="00DD01A5"/>
    <w:rsid w:val="00DD05F0"/>
    <w:rsid w:val="00DD08FF"/>
    <w:rsid w:val="00DD0BEE"/>
    <w:rsid w:val="00DD0CA8"/>
    <w:rsid w:val="00DD0FE6"/>
    <w:rsid w:val="00DD13AD"/>
    <w:rsid w:val="00DD17CE"/>
    <w:rsid w:val="00DD1D77"/>
    <w:rsid w:val="00DD1E32"/>
    <w:rsid w:val="00DD22D0"/>
    <w:rsid w:val="00DD2765"/>
    <w:rsid w:val="00DD28D0"/>
    <w:rsid w:val="00DD29B4"/>
    <w:rsid w:val="00DD2D58"/>
    <w:rsid w:val="00DD2D5C"/>
    <w:rsid w:val="00DD32E4"/>
    <w:rsid w:val="00DD35E8"/>
    <w:rsid w:val="00DD386D"/>
    <w:rsid w:val="00DD389C"/>
    <w:rsid w:val="00DD38F9"/>
    <w:rsid w:val="00DD3AB4"/>
    <w:rsid w:val="00DD3C75"/>
    <w:rsid w:val="00DD3FE1"/>
    <w:rsid w:val="00DD3FF5"/>
    <w:rsid w:val="00DD415D"/>
    <w:rsid w:val="00DD5011"/>
    <w:rsid w:val="00DD527C"/>
    <w:rsid w:val="00DD5387"/>
    <w:rsid w:val="00DD5402"/>
    <w:rsid w:val="00DD5C0D"/>
    <w:rsid w:val="00DD5FE8"/>
    <w:rsid w:val="00DD6566"/>
    <w:rsid w:val="00DD6B4C"/>
    <w:rsid w:val="00DD6D8E"/>
    <w:rsid w:val="00DD6E1E"/>
    <w:rsid w:val="00DD6FC0"/>
    <w:rsid w:val="00DD7059"/>
    <w:rsid w:val="00DD748D"/>
    <w:rsid w:val="00DD7A8A"/>
    <w:rsid w:val="00DD7B0B"/>
    <w:rsid w:val="00DD7DA4"/>
    <w:rsid w:val="00DD7DB7"/>
    <w:rsid w:val="00DD7F59"/>
    <w:rsid w:val="00DE014E"/>
    <w:rsid w:val="00DE072E"/>
    <w:rsid w:val="00DE0B98"/>
    <w:rsid w:val="00DE0E2D"/>
    <w:rsid w:val="00DE1372"/>
    <w:rsid w:val="00DE1456"/>
    <w:rsid w:val="00DE14BF"/>
    <w:rsid w:val="00DE1797"/>
    <w:rsid w:val="00DE179C"/>
    <w:rsid w:val="00DE17E6"/>
    <w:rsid w:val="00DE1D73"/>
    <w:rsid w:val="00DE26AC"/>
    <w:rsid w:val="00DE29C0"/>
    <w:rsid w:val="00DE2C07"/>
    <w:rsid w:val="00DE2DA9"/>
    <w:rsid w:val="00DE2F34"/>
    <w:rsid w:val="00DE3129"/>
    <w:rsid w:val="00DE32A5"/>
    <w:rsid w:val="00DE332D"/>
    <w:rsid w:val="00DE3420"/>
    <w:rsid w:val="00DE35FA"/>
    <w:rsid w:val="00DE36CD"/>
    <w:rsid w:val="00DE3711"/>
    <w:rsid w:val="00DE37D6"/>
    <w:rsid w:val="00DE3A10"/>
    <w:rsid w:val="00DE41C0"/>
    <w:rsid w:val="00DE41F1"/>
    <w:rsid w:val="00DE4407"/>
    <w:rsid w:val="00DE4AE9"/>
    <w:rsid w:val="00DE4B86"/>
    <w:rsid w:val="00DE4CDA"/>
    <w:rsid w:val="00DE4EE9"/>
    <w:rsid w:val="00DE5062"/>
    <w:rsid w:val="00DE512C"/>
    <w:rsid w:val="00DE52EC"/>
    <w:rsid w:val="00DE5903"/>
    <w:rsid w:val="00DE60CB"/>
    <w:rsid w:val="00DE6101"/>
    <w:rsid w:val="00DE6994"/>
    <w:rsid w:val="00DE6E08"/>
    <w:rsid w:val="00DE6EEF"/>
    <w:rsid w:val="00DE7318"/>
    <w:rsid w:val="00DE79EE"/>
    <w:rsid w:val="00DE7F45"/>
    <w:rsid w:val="00DF0563"/>
    <w:rsid w:val="00DF08FD"/>
    <w:rsid w:val="00DF0B86"/>
    <w:rsid w:val="00DF0D8F"/>
    <w:rsid w:val="00DF10CF"/>
    <w:rsid w:val="00DF131C"/>
    <w:rsid w:val="00DF1D73"/>
    <w:rsid w:val="00DF2565"/>
    <w:rsid w:val="00DF2647"/>
    <w:rsid w:val="00DF281E"/>
    <w:rsid w:val="00DF2A9C"/>
    <w:rsid w:val="00DF2AC2"/>
    <w:rsid w:val="00DF2E92"/>
    <w:rsid w:val="00DF2EA3"/>
    <w:rsid w:val="00DF2EC0"/>
    <w:rsid w:val="00DF3037"/>
    <w:rsid w:val="00DF363E"/>
    <w:rsid w:val="00DF3A29"/>
    <w:rsid w:val="00DF3B25"/>
    <w:rsid w:val="00DF3C76"/>
    <w:rsid w:val="00DF42D8"/>
    <w:rsid w:val="00DF4327"/>
    <w:rsid w:val="00DF493F"/>
    <w:rsid w:val="00DF505A"/>
    <w:rsid w:val="00DF54BE"/>
    <w:rsid w:val="00DF5574"/>
    <w:rsid w:val="00DF5627"/>
    <w:rsid w:val="00DF5789"/>
    <w:rsid w:val="00DF57D0"/>
    <w:rsid w:val="00DF6139"/>
    <w:rsid w:val="00DF6239"/>
    <w:rsid w:val="00DF6340"/>
    <w:rsid w:val="00DF64C7"/>
    <w:rsid w:val="00DF6886"/>
    <w:rsid w:val="00DF6F3E"/>
    <w:rsid w:val="00DF729A"/>
    <w:rsid w:val="00DF7307"/>
    <w:rsid w:val="00DF742C"/>
    <w:rsid w:val="00DF76BD"/>
    <w:rsid w:val="00DF7751"/>
    <w:rsid w:val="00DF77DA"/>
    <w:rsid w:val="00DF7880"/>
    <w:rsid w:val="00DF7B70"/>
    <w:rsid w:val="00E005E6"/>
    <w:rsid w:val="00E00808"/>
    <w:rsid w:val="00E00CD0"/>
    <w:rsid w:val="00E00F24"/>
    <w:rsid w:val="00E00FD3"/>
    <w:rsid w:val="00E012BA"/>
    <w:rsid w:val="00E012F3"/>
    <w:rsid w:val="00E0181F"/>
    <w:rsid w:val="00E019EC"/>
    <w:rsid w:val="00E01C6D"/>
    <w:rsid w:val="00E025F1"/>
    <w:rsid w:val="00E02A3E"/>
    <w:rsid w:val="00E03188"/>
    <w:rsid w:val="00E0344A"/>
    <w:rsid w:val="00E03665"/>
    <w:rsid w:val="00E03841"/>
    <w:rsid w:val="00E038B6"/>
    <w:rsid w:val="00E039E1"/>
    <w:rsid w:val="00E03B72"/>
    <w:rsid w:val="00E03EB3"/>
    <w:rsid w:val="00E03F88"/>
    <w:rsid w:val="00E03F9A"/>
    <w:rsid w:val="00E0412A"/>
    <w:rsid w:val="00E041DC"/>
    <w:rsid w:val="00E047C1"/>
    <w:rsid w:val="00E04D37"/>
    <w:rsid w:val="00E04E68"/>
    <w:rsid w:val="00E052CF"/>
    <w:rsid w:val="00E05410"/>
    <w:rsid w:val="00E0597F"/>
    <w:rsid w:val="00E059C3"/>
    <w:rsid w:val="00E05A2C"/>
    <w:rsid w:val="00E05CBD"/>
    <w:rsid w:val="00E05FDF"/>
    <w:rsid w:val="00E06347"/>
    <w:rsid w:val="00E064C3"/>
    <w:rsid w:val="00E06764"/>
    <w:rsid w:val="00E0695F"/>
    <w:rsid w:val="00E06EB4"/>
    <w:rsid w:val="00E07F00"/>
    <w:rsid w:val="00E1028B"/>
    <w:rsid w:val="00E107A9"/>
    <w:rsid w:val="00E111AA"/>
    <w:rsid w:val="00E11C9F"/>
    <w:rsid w:val="00E11CC6"/>
    <w:rsid w:val="00E11DB8"/>
    <w:rsid w:val="00E1220E"/>
    <w:rsid w:val="00E128A7"/>
    <w:rsid w:val="00E12B8C"/>
    <w:rsid w:val="00E12B97"/>
    <w:rsid w:val="00E13134"/>
    <w:rsid w:val="00E13B9B"/>
    <w:rsid w:val="00E13F4F"/>
    <w:rsid w:val="00E140F4"/>
    <w:rsid w:val="00E142DF"/>
    <w:rsid w:val="00E144E4"/>
    <w:rsid w:val="00E1452E"/>
    <w:rsid w:val="00E1454A"/>
    <w:rsid w:val="00E149BF"/>
    <w:rsid w:val="00E14A02"/>
    <w:rsid w:val="00E14C8D"/>
    <w:rsid w:val="00E14D4A"/>
    <w:rsid w:val="00E15398"/>
    <w:rsid w:val="00E154B6"/>
    <w:rsid w:val="00E15506"/>
    <w:rsid w:val="00E15611"/>
    <w:rsid w:val="00E1590E"/>
    <w:rsid w:val="00E15BED"/>
    <w:rsid w:val="00E15C2A"/>
    <w:rsid w:val="00E15D02"/>
    <w:rsid w:val="00E168A0"/>
    <w:rsid w:val="00E169EF"/>
    <w:rsid w:val="00E16A0B"/>
    <w:rsid w:val="00E16C51"/>
    <w:rsid w:val="00E170B2"/>
    <w:rsid w:val="00E17515"/>
    <w:rsid w:val="00E178CD"/>
    <w:rsid w:val="00E17B3D"/>
    <w:rsid w:val="00E17BCB"/>
    <w:rsid w:val="00E17DEF"/>
    <w:rsid w:val="00E2008C"/>
    <w:rsid w:val="00E20627"/>
    <w:rsid w:val="00E206D1"/>
    <w:rsid w:val="00E206F0"/>
    <w:rsid w:val="00E20832"/>
    <w:rsid w:val="00E20BE7"/>
    <w:rsid w:val="00E20E96"/>
    <w:rsid w:val="00E2153D"/>
    <w:rsid w:val="00E21777"/>
    <w:rsid w:val="00E217EB"/>
    <w:rsid w:val="00E2198C"/>
    <w:rsid w:val="00E21A37"/>
    <w:rsid w:val="00E22457"/>
    <w:rsid w:val="00E22527"/>
    <w:rsid w:val="00E2258C"/>
    <w:rsid w:val="00E226D7"/>
    <w:rsid w:val="00E226EF"/>
    <w:rsid w:val="00E2285F"/>
    <w:rsid w:val="00E22868"/>
    <w:rsid w:val="00E22B12"/>
    <w:rsid w:val="00E22D44"/>
    <w:rsid w:val="00E22D8A"/>
    <w:rsid w:val="00E22F9E"/>
    <w:rsid w:val="00E232EE"/>
    <w:rsid w:val="00E2344E"/>
    <w:rsid w:val="00E2358F"/>
    <w:rsid w:val="00E23C0F"/>
    <w:rsid w:val="00E23E1C"/>
    <w:rsid w:val="00E2422E"/>
    <w:rsid w:val="00E24719"/>
    <w:rsid w:val="00E256FD"/>
    <w:rsid w:val="00E25AAF"/>
    <w:rsid w:val="00E2653E"/>
    <w:rsid w:val="00E26972"/>
    <w:rsid w:val="00E26BAD"/>
    <w:rsid w:val="00E26DF4"/>
    <w:rsid w:val="00E2720E"/>
    <w:rsid w:val="00E277B4"/>
    <w:rsid w:val="00E27A84"/>
    <w:rsid w:val="00E27E33"/>
    <w:rsid w:val="00E300FD"/>
    <w:rsid w:val="00E301AD"/>
    <w:rsid w:val="00E3098F"/>
    <w:rsid w:val="00E31312"/>
    <w:rsid w:val="00E31346"/>
    <w:rsid w:val="00E31535"/>
    <w:rsid w:val="00E317D7"/>
    <w:rsid w:val="00E31909"/>
    <w:rsid w:val="00E31A54"/>
    <w:rsid w:val="00E31A85"/>
    <w:rsid w:val="00E31B46"/>
    <w:rsid w:val="00E31D19"/>
    <w:rsid w:val="00E31E02"/>
    <w:rsid w:val="00E3207A"/>
    <w:rsid w:val="00E32B53"/>
    <w:rsid w:val="00E32B9B"/>
    <w:rsid w:val="00E32D96"/>
    <w:rsid w:val="00E332D8"/>
    <w:rsid w:val="00E33403"/>
    <w:rsid w:val="00E33423"/>
    <w:rsid w:val="00E3365E"/>
    <w:rsid w:val="00E336A3"/>
    <w:rsid w:val="00E33C59"/>
    <w:rsid w:val="00E33DEF"/>
    <w:rsid w:val="00E33FFB"/>
    <w:rsid w:val="00E3402D"/>
    <w:rsid w:val="00E34253"/>
    <w:rsid w:val="00E34334"/>
    <w:rsid w:val="00E34410"/>
    <w:rsid w:val="00E349CD"/>
    <w:rsid w:val="00E34A85"/>
    <w:rsid w:val="00E34BF4"/>
    <w:rsid w:val="00E34CF5"/>
    <w:rsid w:val="00E34D60"/>
    <w:rsid w:val="00E350EA"/>
    <w:rsid w:val="00E35198"/>
    <w:rsid w:val="00E357CA"/>
    <w:rsid w:val="00E3588F"/>
    <w:rsid w:val="00E358CA"/>
    <w:rsid w:val="00E35E5F"/>
    <w:rsid w:val="00E360E1"/>
    <w:rsid w:val="00E365AC"/>
    <w:rsid w:val="00E36D74"/>
    <w:rsid w:val="00E37216"/>
    <w:rsid w:val="00E3725B"/>
    <w:rsid w:val="00E37419"/>
    <w:rsid w:val="00E37615"/>
    <w:rsid w:val="00E37773"/>
    <w:rsid w:val="00E379DB"/>
    <w:rsid w:val="00E37AAA"/>
    <w:rsid w:val="00E37D7F"/>
    <w:rsid w:val="00E37DF1"/>
    <w:rsid w:val="00E40933"/>
    <w:rsid w:val="00E40FE0"/>
    <w:rsid w:val="00E413F9"/>
    <w:rsid w:val="00E415A3"/>
    <w:rsid w:val="00E415A4"/>
    <w:rsid w:val="00E416C6"/>
    <w:rsid w:val="00E41B19"/>
    <w:rsid w:val="00E41C8E"/>
    <w:rsid w:val="00E41DFE"/>
    <w:rsid w:val="00E423F0"/>
    <w:rsid w:val="00E42613"/>
    <w:rsid w:val="00E4273F"/>
    <w:rsid w:val="00E428D1"/>
    <w:rsid w:val="00E42A25"/>
    <w:rsid w:val="00E42DF8"/>
    <w:rsid w:val="00E43BBE"/>
    <w:rsid w:val="00E43F59"/>
    <w:rsid w:val="00E441BB"/>
    <w:rsid w:val="00E44331"/>
    <w:rsid w:val="00E44816"/>
    <w:rsid w:val="00E44FA8"/>
    <w:rsid w:val="00E45182"/>
    <w:rsid w:val="00E45B09"/>
    <w:rsid w:val="00E45BFF"/>
    <w:rsid w:val="00E45C05"/>
    <w:rsid w:val="00E45E5C"/>
    <w:rsid w:val="00E45F0D"/>
    <w:rsid w:val="00E46241"/>
    <w:rsid w:val="00E46C77"/>
    <w:rsid w:val="00E4703B"/>
    <w:rsid w:val="00E470B7"/>
    <w:rsid w:val="00E47184"/>
    <w:rsid w:val="00E4727C"/>
    <w:rsid w:val="00E47642"/>
    <w:rsid w:val="00E47B09"/>
    <w:rsid w:val="00E47B71"/>
    <w:rsid w:val="00E504AC"/>
    <w:rsid w:val="00E50602"/>
    <w:rsid w:val="00E50B84"/>
    <w:rsid w:val="00E50F7B"/>
    <w:rsid w:val="00E512EA"/>
    <w:rsid w:val="00E512F5"/>
    <w:rsid w:val="00E51D46"/>
    <w:rsid w:val="00E51DF6"/>
    <w:rsid w:val="00E5203C"/>
    <w:rsid w:val="00E52086"/>
    <w:rsid w:val="00E5216D"/>
    <w:rsid w:val="00E52189"/>
    <w:rsid w:val="00E52835"/>
    <w:rsid w:val="00E52C4A"/>
    <w:rsid w:val="00E5322D"/>
    <w:rsid w:val="00E533BD"/>
    <w:rsid w:val="00E539AB"/>
    <w:rsid w:val="00E53AA6"/>
    <w:rsid w:val="00E53C9E"/>
    <w:rsid w:val="00E53CC6"/>
    <w:rsid w:val="00E53F78"/>
    <w:rsid w:val="00E53FF7"/>
    <w:rsid w:val="00E5440C"/>
    <w:rsid w:val="00E54420"/>
    <w:rsid w:val="00E54430"/>
    <w:rsid w:val="00E545AB"/>
    <w:rsid w:val="00E54898"/>
    <w:rsid w:val="00E54AF0"/>
    <w:rsid w:val="00E54EB8"/>
    <w:rsid w:val="00E5503B"/>
    <w:rsid w:val="00E551A6"/>
    <w:rsid w:val="00E55347"/>
    <w:rsid w:val="00E55377"/>
    <w:rsid w:val="00E55AD7"/>
    <w:rsid w:val="00E55BAD"/>
    <w:rsid w:val="00E56061"/>
    <w:rsid w:val="00E56311"/>
    <w:rsid w:val="00E568BB"/>
    <w:rsid w:val="00E56F18"/>
    <w:rsid w:val="00E56FED"/>
    <w:rsid w:val="00E5714B"/>
    <w:rsid w:val="00E57398"/>
    <w:rsid w:val="00E57436"/>
    <w:rsid w:val="00E5767B"/>
    <w:rsid w:val="00E577D0"/>
    <w:rsid w:val="00E57C78"/>
    <w:rsid w:val="00E607E6"/>
    <w:rsid w:val="00E60DEE"/>
    <w:rsid w:val="00E61060"/>
    <w:rsid w:val="00E6149B"/>
    <w:rsid w:val="00E61561"/>
    <w:rsid w:val="00E618BE"/>
    <w:rsid w:val="00E61A10"/>
    <w:rsid w:val="00E61BE1"/>
    <w:rsid w:val="00E62560"/>
    <w:rsid w:val="00E63965"/>
    <w:rsid w:val="00E63EB7"/>
    <w:rsid w:val="00E64261"/>
    <w:rsid w:val="00E6474A"/>
    <w:rsid w:val="00E65169"/>
    <w:rsid w:val="00E65209"/>
    <w:rsid w:val="00E65BD0"/>
    <w:rsid w:val="00E65E18"/>
    <w:rsid w:val="00E660A8"/>
    <w:rsid w:val="00E66B7C"/>
    <w:rsid w:val="00E66EDA"/>
    <w:rsid w:val="00E670CD"/>
    <w:rsid w:val="00E672CA"/>
    <w:rsid w:val="00E67459"/>
    <w:rsid w:val="00E67659"/>
    <w:rsid w:val="00E676B9"/>
    <w:rsid w:val="00E67986"/>
    <w:rsid w:val="00E67B1E"/>
    <w:rsid w:val="00E67BBE"/>
    <w:rsid w:val="00E67FFB"/>
    <w:rsid w:val="00E70418"/>
    <w:rsid w:val="00E70512"/>
    <w:rsid w:val="00E7096F"/>
    <w:rsid w:val="00E70A4E"/>
    <w:rsid w:val="00E70A63"/>
    <w:rsid w:val="00E71376"/>
    <w:rsid w:val="00E717EC"/>
    <w:rsid w:val="00E71A34"/>
    <w:rsid w:val="00E71C5C"/>
    <w:rsid w:val="00E7214C"/>
    <w:rsid w:val="00E728A0"/>
    <w:rsid w:val="00E72EC4"/>
    <w:rsid w:val="00E735B4"/>
    <w:rsid w:val="00E73CBA"/>
    <w:rsid w:val="00E74084"/>
    <w:rsid w:val="00E74119"/>
    <w:rsid w:val="00E74964"/>
    <w:rsid w:val="00E74DD5"/>
    <w:rsid w:val="00E750DE"/>
    <w:rsid w:val="00E753B4"/>
    <w:rsid w:val="00E7548F"/>
    <w:rsid w:val="00E756B2"/>
    <w:rsid w:val="00E765B5"/>
    <w:rsid w:val="00E76C4D"/>
    <w:rsid w:val="00E76C7F"/>
    <w:rsid w:val="00E771AF"/>
    <w:rsid w:val="00E773DD"/>
    <w:rsid w:val="00E77405"/>
    <w:rsid w:val="00E77701"/>
    <w:rsid w:val="00E7780F"/>
    <w:rsid w:val="00E77E5D"/>
    <w:rsid w:val="00E77EBC"/>
    <w:rsid w:val="00E77F5B"/>
    <w:rsid w:val="00E80D6F"/>
    <w:rsid w:val="00E811D5"/>
    <w:rsid w:val="00E812D6"/>
    <w:rsid w:val="00E81CDF"/>
    <w:rsid w:val="00E81DC5"/>
    <w:rsid w:val="00E825B2"/>
    <w:rsid w:val="00E82897"/>
    <w:rsid w:val="00E82AEB"/>
    <w:rsid w:val="00E82C5B"/>
    <w:rsid w:val="00E82D6D"/>
    <w:rsid w:val="00E82E3C"/>
    <w:rsid w:val="00E82FA3"/>
    <w:rsid w:val="00E8349F"/>
    <w:rsid w:val="00E8350B"/>
    <w:rsid w:val="00E83A07"/>
    <w:rsid w:val="00E83D42"/>
    <w:rsid w:val="00E83DF2"/>
    <w:rsid w:val="00E83F12"/>
    <w:rsid w:val="00E8419B"/>
    <w:rsid w:val="00E842AC"/>
    <w:rsid w:val="00E843ED"/>
    <w:rsid w:val="00E845C7"/>
    <w:rsid w:val="00E846AF"/>
    <w:rsid w:val="00E848CC"/>
    <w:rsid w:val="00E84DB4"/>
    <w:rsid w:val="00E84FBB"/>
    <w:rsid w:val="00E852E2"/>
    <w:rsid w:val="00E8589E"/>
    <w:rsid w:val="00E85999"/>
    <w:rsid w:val="00E85D5B"/>
    <w:rsid w:val="00E86019"/>
    <w:rsid w:val="00E864D0"/>
    <w:rsid w:val="00E867A3"/>
    <w:rsid w:val="00E86C16"/>
    <w:rsid w:val="00E86C64"/>
    <w:rsid w:val="00E86DC7"/>
    <w:rsid w:val="00E86DDE"/>
    <w:rsid w:val="00E86E17"/>
    <w:rsid w:val="00E873A4"/>
    <w:rsid w:val="00E8756E"/>
    <w:rsid w:val="00E8771F"/>
    <w:rsid w:val="00E8781A"/>
    <w:rsid w:val="00E8792C"/>
    <w:rsid w:val="00E879F6"/>
    <w:rsid w:val="00E900BC"/>
    <w:rsid w:val="00E905C7"/>
    <w:rsid w:val="00E90628"/>
    <w:rsid w:val="00E90762"/>
    <w:rsid w:val="00E90AFF"/>
    <w:rsid w:val="00E90DF5"/>
    <w:rsid w:val="00E90F72"/>
    <w:rsid w:val="00E910C4"/>
    <w:rsid w:val="00E9120C"/>
    <w:rsid w:val="00E91857"/>
    <w:rsid w:val="00E91A68"/>
    <w:rsid w:val="00E91B45"/>
    <w:rsid w:val="00E91D57"/>
    <w:rsid w:val="00E928EC"/>
    <w:rsid w:val="00E92A4E"/>
    <w:rsid w:val="00E92EC4"/>
    <w:rsid w:val="00E9305D"/>
    <w:rsid w:val="00E931DB"/>
    <w:rsid w:val="00E9328C"/>
    <w:rsid w:val="00E93BE3"/>
    <w:rsid w:val="00E93F5D"/>
    <w:rsid w:val="00E9442D"/>
    <w:rsid w:val="00E94E9C"/>
    <w:rsid w:val="00E954E0"/>
    <w:rsid w:val="00E95927"/>
    <w:rsid w:val="00E95AE0"/>
    <w:rsid w:val="00E95B08"/>
    <w:rsid w:val="00E95E40"/>
    <w:rsid w:val="00E9649D"/>
    <w:rsid w:val="00E966D6"/>
    <w:rsid w:val="00E968B8"/>
    <w:rsid w:val="00E96D9B"/>
    <w:rsid w:val="00E96E36"/>
    <w:rsid w:val="00E96EFE"/>
    <w:rsid w:val="00E97190"/>
    <w:rsid w:val="00E975D2"/>
    <w:rsid w:val="00E97B95"/>
    <w:rsid w:val="00E97FD6"/>
    <w:rsid w:val="00EA013E"/>
    <w:rsid w:val="00EA0240"/>
    <w:rsid w:val="00EA02B8"/>
    <w:rsid w:val="00EA04BE"/>
    <w:rsid w:val="00EA0E59"/>
    <w:rsid w:val="00EA0FF2"/>
    <w:rsid w:val="00EA109E"/>
    <w:rsid w:val="00EA116B"/>
    <w:rsid w:val="00EA198E"/>
    <w:rsid w:val="00EA1A86"/>
    <w:rsid w:val="00EA1E7A"/>
    <w:rsid w:val="00EA24F0"/>
    <w:rsid w:val="00EA2619"/>
    <w:rsid w:val="00EA2B7C"/>
    <w:rsid w:val="00EA2E10"/>
    <w:rsid w:val="00EA3388"/>
    <w:rsid w:val="00EA358B"/>
    <w:rsid w:val="00EA371C"/>
    <w:rsid w:val="00EA385E"/>
    <w:rsid w:val="00EA396A"/>
    <w:rsid w:val="00EA4561"/>
    <w:rsid w:val="00EA4645"/>
    <w:rsid w:val="00EA4B2E"/>
    <w:rsid w:val="00EA4D7F"/>
    <w:rsid w:val="00EA510A"/>
    <w:rsid w:val="00EA5118"/>
    <w:rsid w:val="00EA543F"/>
    <w:rsid w:val="00EA5AAC"/>
    <w:rsid w:val="00EA5DA8"/>
    <w:rsid w:val="00EA61F4"/>
    <w:rsid w:val="00EA6727"/>
    <w:rsid w:val="00EA6E1C"/>
    <w:rsid w:val="00EA705B"/>
    <w:rsid w:val="00EA7253"/>
    <w:rsid w:val="00EA72AE"/>
    <w:rsid w:val="00EA75A5"/>
    <w:rsid w:val="00EA7B3C"/>
    <w:rsid w:val="00EA7B7C"/>
    <w:rsid w:val="00EA7DBF"/>
    <w:rsid w:val="00EA7DEF"/>
    <w:rsid w:val="00EB0170"/>
    <w:rsid w:val="00EB0294"/>
    <w:rsid w:val="00EB043C"/>
    <w:rsid w:val="00EB04FE"/>
    <w:rsid w:val="00EB0A1C"/>
    <w:rsid w:val="00EB0EDB"/>
    <w:rsid w:val="00EB17A9"/>
    <w:rsid w:val="00EB1AEC"/>
    <w:rsid w:val="00EB1C5F"/>
    <w:rsid w:val="00EB1DF7"/>
    <w:rsid w:val="00EB1E43"/>
    <w:rsid w:val="00EB1F9F"/>
    <w:rsid w:val="00EB2007"/>
    <w:rsid w:val="00EB2426"/>
    <w:rsid w:val="00EB24CA"/>
    <w:rsid w:val="00EB280A"/>
    <w:rsid w:val="00EB2ECE"/>
    <w:rsid w:val="00EB2F5B"/>
    <w:rsid w:val="00EB324B"/>
    <w:rsid w:val="00EB330A"/>
    <w:rsid w:val="00EB3C3F"/>
    <w:rsid w:val="00EB40BB"/>
    <w:rsid w:val="00EB4940"/>
    <w:rsid w:val="00EB4B9D"/>
    <w:rsid w:val="00EB5171"/>
    <w:rsid w:val="00EB536A"/>
    <w:rsid w:val="00EB5499"/>
    <w:rsid w:val="00EB58E0"/>
    <w:rsid w:val="00EB59D0"/>
    <w:rsid w:val="00EB5A96"/>
    <w:rsid w:val="00EB6063"/>
    <w:rsid w:val="00EB6430"/>
    <w:rsid w:val="00EB6923"/>
    <w:rsid w:val="00EB6AA3"/>
    <w:rsid w:val="00EB7175"/>
    <w:rsid w:val="00EB74BB"/>
    <w:rsid w:val="00EB76CD"/>
    <w:rsid w:val="00EB78DD"/>
    <w:rsid w:val="00EB794F"/>
    <w:rsid w:val="00EC0196"/>
    <w:rsid w:val="00EC09A0"/>
    <w:rsid w:val="00EC0CAE"/>
    <w:rsid w:val="00EC1592"/>
    <w:rsid w:val="00EC1B41"/>
    <w:rsid w:val="00EC307F"/>
    <w:rsid w:val="00EC31BD"/>
    <w:rsid w:val="00EC3263"/>
    <w:rsid w:val="00EC334E"/>
    <w:rsid w:val="00EC3652"/>
    <w:rsid w:val="00EC3D8A"/>
    <w:rsid w:val="00EC4220"/>
    <w:rsid w:val="00EC4709"/>
    <w:rsid w:val="00EC4C64"/>
    <w:rsid w:val="00EC5370"/>
    <w:rsid w:val="00EC53CA"/>
    <w:rsid w:val="00EC5487"/>
    <w:rsid w:val="00EC5D97"/>
    <w:rsid w:val="00EC6A71"/>
    <w:rsid w:val="00EC6BEE"/>
    <w:rsid w:val="00EC7A12"/>
    <w:rsid w:val="00EC7B19"/>
    <w:rsid w:val="00EC7E36"/>
    <w:rsid w:val="00EC7EDA"/>
    <w:rsid w:val="00ED01BB"/>
    <w:rsid w:val="00ED03B5"/>
    <w:rsid w:val="00ED0A5B"/>
    <w:rsid w:val="00ED0C4D"/>
    <w:rsid w:val="00ED0D1B"/>
    <w:rsid w:val="00ED0DAE"/>
    <w:rsid w:val="00ED1534"/>
    <w:rsid w:val="00ED1863"/>
    <w:rsid w:val="00ED1C15"/>
    <w:rsid w:val="00ED1D68"/>
    <w:rsid w:val="00ED2123"/>
    <w:rsid w:val="00ED2158"/>
    <w:rsid w:val="00ED2186"/>
    <w:rsid w:val="00ED250D"/>
    <w:rsid w:val="00ED28D8"/>
    <w:rsid w:val="00ED2919"/>
    <w:rsid w:val="00ED2C44"/>
    <w:rsid w:val="00ED2F80"/>
    <w:rsid w:val="00ED3055"/>
    <w:rsid w:val="00ED30D4"/>
    <w:rsid w:val="00ED3809"/>
    <w:rsid w:val="00ED3B03"/>
    <w:rsid w:val="00ED3C3E"/>
    <w:rsid w:val="00ED47B4"/>
    <w:rsid w:val="00ED47E8"/>
    <w:rsid w:val="00ED4BD6"/>
    <w:rsid w:val="00ED4CC4"/>
    <w:rsid w:val="00ED4E44"/>
    <w:rsid w:val="00ED4F8F"/>
    <w:rsid w:val="00ED5080"/>
    <w:rsid w:val="00ED5B1F"/>
    <w:rsid w:val="00ED5E17"/>
    <w:rsid w:val="00ED613C"/>
    <w:rsid w:val="00ED62DA"/>
    <w:rsid w:val="00ED63D3"/>
    <w:rsid w:val="00ED68AB"/>
    <w:rsid w:val="00ED6B6E"/>
    <w:rsid w:val="00ED6D64"/>
    <w:rsid w:val="00ED7453"/>
    <w:rsid w:val="00ED773A"/>
    <w:rsid w:val="00ED7815"/>
    <w:rsid w:val="00ED78EA"/>
    <w:rsid w:val="00EE0271"/>
    <w:rsid w:val="00EE07DF"/>
    <w:rsid w:val="00EE098A"/>
    <w:rsid w:val="00EE0AAD"/>
    <w:rsid w:val="00EE0AFD"/>
    <w:rsid w:val="00EE0B20"/>
    <w:rsid w:val="00EE0DA6"/>
    <w:rsid w:val="00EE0F51"/>
    <w:rsid w:val="00EE12EA"/>
    <w:rsid w:val="00EE13A0"/>
    <w:rsid w:val="00EE1A32"/>
    <w:rsid w:val="00EE1ECD"/>
    <w:rsid w:val="00EE2481"/>
    <w:rsid w:val="00EE2806"/>
    <w:rsid w:val="00EE2889"/>
    <w:rsid w:val="00EE2D71"/>
    <w:rsid w:val="00EE2DBE"/>
    <w:rsid w:val="00EE2F4D"/>
    <w:rsid w:val="00EE2FD2"/>
    <w:rsid w:val="00EE301C"/>
    <w:rsid w:val="00EE30ED"/>
    <w:rsid w:val="00EE3202"/>
    <w:rsid w:val="00EE3229"/>
    <w:rsid w:val="00EE3719"/>
    <w:rsid w:val="00EE3A17"/>
    <w:rsid w:val="00EE3EFD"/>
    <w:rsid w:val="00EE41C5"/>
    <w:rsid w:val="00EE43C9"/>
    <w:rsid w:val="00EE43E2"/>
    <w:rsid w:val="00EE4A0A"/>
    <w:rsid w:val="00EE4BBF"/>
    <w:rsid w:val="00EE4D80"/>
    <w:rsid w:val="00EE5567"/>
    <w:rsid w:val="00EE5ABB"/>
    <w:rsid w:val="00EE5EC5"/>
    <w:rsid w:val="00EE5ED9"/>
    <w:rsid w:val="00EE60DE"/>
    <w:rsid w:val="00EE629F"/>
    <w:rsid w:val="00EE631B"/>
    <w:rsid w:val="00EE6431"/>
    <w:rsid w:val="00EE6744"/>
    <w:rsid w:val="00EE67AC"/>
    <w:rsid w:val="00EE6BC3"/>
    <w:rsid w:val="00EE6C12"/>
    <w:rsid w:val="00EE6EA2"/>
    <w:rsid w:val="00EE6F04"/>
    <w:rsid w:val="00EE6F0C"/>
    <w:rsid w:val="00EE722F"/>
    <w:rsid w:val="00EE76E0"/>
    <w:rsid w:val="00EE791A"/>
    <w:rsid w:val="00EF03C7"/>
    <w:rsid w:val="00EF05E3"/>
    <w:rsid w:val="00EF07E1"/>
    <w:rsid w:val="00EF085E"/>
    <w:rsid w:val="00EF08FC"/>
    <w:rsid w:val="00EF09EE"/>
    <w:rsid w:val="00EF0D15"/>
    <w:rsid w:val="00EF0EBB"/>
    <w:rsid w:val="00EF1AF8"/>
    <w:rsid w:val="00EF1AF9"/>
    <w:rsid w:val="00EF1BD9"/>
    <w:rsid w:val="00EF1F55"/>
    <w:rsid w:val="00EF2267"/>
    <w:rsid w:val="00EF26FC"/>
    <w:rsid w:val="00EF2A31"/>
    <w:rsid w:val="00EF2FF0"/>
    <w:rsid w:val="00EF3175"/>
    <w:rsid w:val="00EF3338"/>
    <w:rsid w:val="00EF341F"/>
    <w:rsid w:val="00EF3724"/>
    <w:rsid w:val="00EF3DFB"/>
    <w:rsid w:val="00EF3F18"/>
    <w:rsid w:val="00EF43A1"/>
    <w:rsid w:val="00EF449D"/>
    <w:rsid w:val="00EF4841"/>
    <w:rsid w:val="00EF4BC4"/>
    <w:rsid w:val="00EF4E5D"/>
    <w:rsid w:val="00EF5143"/>
    <w:rsid w:val="00EF5341"/>
    <w:rsid w:val="00EF569B"/>
    <w:rsid w:val="00EF570F"/>
    <w:rsid w:val="00EF5994"/>
    <w:rsid w:val="00EF5DBF"/>
    <w:rsid w:val="00EF5DCB"/>
    <w:rsid w:val="00EF6058"/>
    <w:rsid w:val="00EF61FB"/>
    <w:rsid w:val="00EF634A"/>
    <w:rsid w:val="00EF6495"/>
    <w:rsid w:val="00EF6968"/>
    <w:rsid w:val="00EF6FC6"/>
    <w:rsid w:val="00EF7091"/>
    <w:rsid w:val="00EF71CF"/>
    <w:rsid w:val="00EF758E"/>
    <w:rsid w:val="00EF7660"/>
    <w:rsid w:val="00EF76A4"/>
    <w:rsid w:val="00EF7731"/>
    <w:rsid w:val="00EF7A87"/>
    <w:rsid w:val="00EF7C56"/>
    <w:rsid w:val="00EF7CD4"/>
    <w:rsid w:val="00F00036"/>
    <w:rsid w:val="00F005D4"/>
    <w:rsid w:val="00F01075"/>
    <w:rsid w:val="00F01224"/>
    <w:rsid w:val="00F014B5"/>
    <w:rsid w:val="00F01D8F"/>
    <w:rsid w:val="00F02007"/>
    <w:rsid w:val="00F0205D"/>
    <w:rsid w:val="00F02349"/>
    <w:rsid w:val="00F0247E"/>
    <w:rsid w:val="00F026CA"/>
    <w:rsid w:val="00F02781"/>
    <w:rsid w:val="00F02CE2"/>
    <w:rsid w:val="00F02DE0"/>
    <w:rsid w:val="00F030AF"/>
    <w:rsid w:val="00F030F6"/>
    <w:rsid w:val="00F03491"/>
    <w:rsid w:val="00F038B8"/>
    <w:rsid w:val="00F038F1"/>
    <w:rsid w:val="00F0417B"/>
    <w:rsid w:val="00F04478"/>
    <w:rsid w:val="00F04D41"/>
    <w:rsid w:val="00F04F69"/>
    <w:rsid w:val="00F050AC"/>
    <w:rsid w:val="00F05179"/>
    <w:rsid w:val="00F05D1E"/>
    <w:rsid w:val="00F05FEA"/>
    <w:rsid w:val="00F06024"/>
    <w:rsid w:val="00F06046"/>
    <w:rsid w:val="00F066DE"/>
    <w:rsid w:val="00F06AB9"/>
    <w:rsid w:val="00F06E8A"/>
    <w:rsid w:val="00F06FAE"/>
    <w:rsid w:val="00F070D7"/>
    <w:rsid w:val="00F07226"/>
    <w:rsid w:val="00F073AB"/>
    <w:rsid w:val="00F073FA"/>
    <w:rsid w:val="00F078AC"/>
    <w:rsid w:val="00F07B30"/>
    <w:rsid w:val="00F07E5A"/>
    <w:rsid w:val="00F07F62"/>
    <w:rsid w:val="00F101F9"/>
    <w:rsid w:val="00F10473"/>
    <w:rsid w:val="00F10E5A"/>
    <w:rsid w:val="00F10E62"/>
    <w:rsid w:val="00F11384"/>
    <w:rsid w:val="00F11822"/>
    <w:rsid w:val="00F11853"/>
    <w:rsid w:val="00F1189B"/>
    <w:rsid w:val="00F11A40"/>
    <w:rsid w:val="00F11B72"/>
    <w:rsid w:val="00F11C0F"/>
    <w:rsid w:val="00F121F6"/>
    <w:rsid w:val="00F12604"/>
    <w:rsid w:val="00F12E32"/>
    <w:rsid w:val="00F12FAA"/>
    <w:rsid w:val="00F132C5"/>
    <w:rsid w:val="00F136BE"/>
    <w:rsid w:val="00F13AC9"/>
    <w:rsid w:val="00F13D11"/>
    <w:rsid w:val="00F140F0"/>
    <w:rsid w:val="00F141DA"/>
    <w:rsid w:val="00F14498"/>
    <w:rsid w:val="00F146DB"/>
    <w:rsid w:val="00F14A63"/>
    <w:rsid w:val="00F14E72"/>
    <w:rsid w:val="00F15438"/>
    <w:rsid w:val="00F15747"/>
    <w:rsid w:val="00F15D18"/>
    <w:rsid w:val="00F15FA3"/>
    <w:rsid w:val="00F16325"/>
    <w:rsid w:val="00F1650F"/>
    <w:rsid w:val="00F16EA9"/>
    <w:rsid w:val="00F17978"/>
    <w:rsid w:val="00F179F6"/>
    <w:rsid w:val="00F17B6B"/>
    <w:rsid w:val="00F17B72"/>
    <w:rsid w:val="00F17EA5"/>
    <w:rsid w:val="00F2084A"/>
    <w:rsid w:val="00F2108C"/>
    <w:rsid w:val="00F21551"/>
    <w:rsid w:val="00F21686"/>
    <w:rsid w:val="00F21C36"/>
    <w:rsid w:val="00F22924"/>
    <w:rsid w:val="00F22A94"/>
    <w:rsid w:val="00F22B51"/>
    <w:rsid w:val="00F22DA7"/>
    <w:rsid w:val="00F22F13"/>
    <w:rsid w:val="00F230D0"/>
    <w:rsid w:val="00F23179"/>
    <w:rsid w:val="00F237C3"/>
    <w:rsid w:val="00F23BCF"/>
    <w:rsid w:val="00F23E11"/>
    <w:rsid w:val="00F2422C"/>
    <w:rsid w:val="00F24684"/>
    <w:rsid w:val="00F24977"/>
    <w:rsid w:val="00F24E61"/>
    <w:rsid w:val="00F2588B"/>
    <w:rsid w:val="00F25E26"/>
    <w:rsid w:val="00F2609C"/>
    <w:rsid w:val="00F26359"/>
    <w:rsid w:val="00F2678D"/>
    <w:rsid w:val="00F26E55"/>
    <w:rsid w:val="00F26EDB"/>
    <w:rsid w:val="00F27750"/>
    <w:rsid w:val="00F279EA"/>
    <w:rsid w:val="00F27AEB"/>
    <w:rsid w:val="00F30162"/>
    <w:rsid w:val="00F302B8"/>
    <w:rsid w:val="00F30A88"/>
    <w:rsid w:val="00F30E95"/>
    <w:rsid w:val="00F31964"/>
    <w:rsid w:val="00F31D8D"/>
    <w:rsid w:val="00F3202B"/>
    <w:rsid w:val="00F32192"/>
    <w:rsid w:val="00F326A7"/>
    <w:rsid w:val="00F327ED"/>
    <w:rsid w:val="00F32A4F"/>
    <w:rsid w:val="00F32CF8"/>
    <w:rsid w:val="00F3335F"/>
    <w:rsid w:val="00F33711"/>
    <w:rsid w:val="00F33AA1"/>
    <w:rsid w:val="00F33D7B"/>
    <w:rsid w:val="00F33E06"/>
    <w:rsid w:val="00F33E9D"/>
    <w:rsid w:val="00F340ED"/>
    <w:rsid w:val="00F34467"/>
    <w:rsid w:val="00F3494E"/>
    <w:rsid w:val="00F3495A"/>
    <w:rsid w:val="00F349BE"/>
    <w:rsid w:val="00F35362"/>
    <w:rsid w:val="00F35858"/>
    <w:rsid w:val="00F358B9"/>
    <w:rsid w:val="00F35A8F"/>
    <w:rsid w:val="00F35CD9"/>
    <w:rsid w:val="00F3624C"/>
    <w:rsid w:val="00F36583"/>
    <w:rsid w:val="00F36D3E"/>
    <w:rsid w:val="00F37057"/>
    <w:rsid w:val="00F3712E"/>
    <w:rsid w:val="00F3719C"/>
    <w:rsid w:val="00F409D4"/>
    <w:rsid w:val="00F40D35"/>
    <w:rsid w:val="00F411F5"/>
    <w:rsid w:val="00F41896"/>
    <w:rsid w:val="00F4190F"/>
    <w:rsid w:val="00F41A56"/>
    <w:rsid w:val="00F421D0"/>
    <w:rsid w:val="00F423CC"/>
    <w:rsid w:val="00F42588"/>
    <w:rsid w:val="00F42A18"/>
    <w:rsid w:val="00F43064"/>
    <w:rsid w:val="00F4331E"/>
    <w:rsid w:val="00F436BA"/>
    <w:rsid w:val="00F43BED"/>
    <w:rsid w:val="00F43C1B"/>
    <w:rsid w:val="00F44024"/>
    <w:rsid w:val="00F44810"/>
    <w:rsid w:val="00F44F6D"/>
    <w:rsid w:val="00F45312"/>
    <w:rsid w:val="00F4559E"/>
    <w:rsid w:val="00F455BC"/>
    <w:rsid w:val="00F45A7A"/>
    <w:rsid w:val="00F45BB6"/>
    <w:rsid w:val="00F45C84"/>
    <w:rsid w:val="00F45D46"/>
    <w:rsid w:val="00F46057"/>
    <w:rsid w:val="00F46128"/>
    <w:rsid w:val="00F46353"/>
    <w:rsid w:val="00F46E3A"/>
    <w:rsid w:val="00F46EBC"/>
    <w:rsid w:val="00F472E9"/>
    <w:rsid w:val="00F476BB"/>
    <w:rsid w:val="00F476DA"/>
    <w:rsid w:val="00F4797B"/>
    <w:rsid w:val="00F47D6E"/>
    <w:rsid w:val="00F47E73"/>
    <w:rsid w:val="00F50188"/>
    <w:rsid w:val="00F50662"/>
    <w:rsid w:val="00F506C3"/>
    <w:rsid w:val="00F509F3"/>
    <w:rsid w:val="00F50F8D"/>
    <w:rsid w:val="00F510C5"/>
    <w:rsid w:val="00F51106"/>
    <w:rsid w:val="00F51122"/>
    <w:rsid w:val="00F511B3"/>
    <w:rsid w:val="00F515A0"/>
    <w:rsid w:val="00F516C2"/>
    <w:rsid w:val="00F51A3B"/>
    <w:rsid w:val="00F52026"/>
    <w:rsid w:val="00F52307"/>
    <w:rsid w:val="00F526F5"/>
    <w:rsid w:val="00F528A6"/>
    <w:rsid w:val="00F52A46"/>
    <w:rsid w:val="00F52C67"/>
    <w:rsid w:val="00F5327D"/>
    <w:rsid w:val="00F5355B"/>
    <w:rsid w:val="00F536D2"/>
    <w:rsid w:val="00F5380F"/>
    <w:rsid w:val="00F53A38"/>
    <w:rsid w:val="00F53CE0"/>
    <w:rsid w:val="00F542C1"/>
    <w:rsid w:val="00F54BE9"/>
    <w:rsid w:val="00F54C90"/>
    <w:rsid w:val="00F5503F"/>
    <w:rsid w:val="00F55506"/>
    <w:rsid w:val="00F55BBB"/>
    <w:rsid w:val="00F55D58"/>
    <w:rsid w:val="00F55FEA"/>
    <w:rsid w:val="00F5621F"/>
    <w:rsid w:val="00F56313"/>
    <w:rsid w:val="00F564EE"/>
    <w:rsid w:val="00F56518"/>
    <w:rsid w:val="00F56597"/>
    <w:rsid w:val="00F567E8"/>
    <w:rsid w:val="00F571A8"/>
    <w:rsid w:val="00F57414"/>
    <w:rsid w:val="00F57468"/>
    <w:rsid w:val="00F575A8"/>
    <w:rsid w:val="00F576DE"/>
    <w:rsid w:val="00F57A96"/>
    <w:rsid w:val="00F57AE5"/>
    <w:rsid w:val="00F57B14"/>
    <w:rsid w:val="00F57EC8"/>
    <w:rsid w:val="00F60325"/>
    <w:rsid w:val="00F6056A"/>
    <w:rsid w:val="00F6056F"/>
    <w:rsid w:val="00F606A5"/>
    <w:rsid w:val="00F6088C"/>
    <w:rsid w:val="00F608D1"/>
    <w:rsid w:val="00F6129E"/>
    <w:rsid w:val="00F61322"/>
    <w:rsid w:val="00F613A2"/>
    <w:rsid w:val="00F6147A"/>
    <w:rsid w:val="00F628A6"/>
    <w:rsid w:val="00F6295B"/>
    <w:rsid w:val="00F62ACF"/>
    <w:rsid w:val="00F62C58"/>
    <w:rsid w:val="00F63038"/>
    <w:rsid w:val="00F6373B"/>
    <w:rsid w:val="00F63C95"/>
    <w:rsid w:val="00F64108"/>
    <w:rsid w:val="00F646A8"/>
    <w:rsid w:val="00F64B9A"/>
    <w:rsid w:val="00F652A4"/>
    <w:rsid w:val="00F65DBE"/>
    <w:rsid w:val="00F66F8F"/>
    <w:rsid w:val="00F66FD8"/>
    <w:rsid w:val="00F67455"/>
    <w:rsid w:val="00F67535"/>
    <w:rsid w:val="00F67A43"/>
    <w:rsid w:val="00F67C6E"/>
    <w:rsid w:val="00F67F69"/>
    <w:rsid w:val="00F70054"/>
    <w:rsid w:val="00F70197"/>
    <w:rsid w:val="00F70327"/>
    <w:rsid w:val="00F70604"/>
    <w:rsid w:val="00F70B44"/>
    <w:rsid w:val="00F71416"/>
    <w:rsid w:val="00F71808"/>
    <w:rsid w:val="00F71888"/>
    <w:rsid w:val="00F719E7"/>
    <w:rsid w:val="00F71A49"/>
    <w:rsid w:val="00F71CDD"/>
    <w:rsid w:val="00F71FAF"/>
    <w:rsid w:val="00F724CC"/>
    <w:rsid w:val="00F72515"/>
    <w:rsid w:val="00F72517"/>
    <w:rsid w:val="00F727E9"/>
    <w:rsid w:val="00F72B79"/>
    <w:rsid w:val="00F72CA0"/>
    <w:rsid w:val="00F7339B"/>
    <w:rsid w:val="00F73667"/>
    <w:rsid w:val="00F736FE"/>
    <w:rsid w:val="00F73C4C"/>
    <w:rsid w:val="00F74EA7"/>
    <w:rsid w:val="00F74F08"/>
    <w:rsid w:val="00F74F9E"/>
    <w:rsid w:val="00F750C0"/>
    <w:rsid w:val="00F753A4"/>
    <w:rsid w:val="00F753FE"/>
    <w:rsid w:val="00F75468"/>
    <w:rsid w:val="00F754D8"/>
    <w:rsid w:val="00F756A7"/>
    <w:rsid w:val="00F75801"/>
    <w:rsid w:val="00F75807"/>
    <w:rsid w:val="00F75A18"/>
    <w:rsid w:val="00F75F14"/>
    <w:rsid w:val="00F76023"/>
    <w:rsid w:val="00F76169"/>
    <w:rsid w:val="00F765C7"/>
    <w:rsid w:val="00F76A78"/>
    <w:rsid w:val="00F76DA3"/>
    <w:rsid w:val="00F76E01"/>
    <w:rsid w:val="00F76FE8"/>
    <w:rsid w:val="00F77090"/>
    <w:rsid w:val="00F775B2"/>
    <w:rsid w:val="00F7782C"/>
    <w:rsid w:val="00F801F3"/>
    <w:rsid w:val="00F80362"/>
    <w:rsid w:val="00F805D0"/>
    <w:rsid w:val="00F80899"/>
    <w:rsid w:val="00F811AA"/>
    <w:rsid w:val="00F81B7C"/>
    <w:rsid w:val="00F81BEA"/>
    <w:rsid w:val="00F821FB"/>
    <w:rsid w:val="00F82315"/>
    <w:rsid w:val="00F82624"/>
    <w:rsid w:val="00F827A2"/>
    <w:rsid w:val="00F830BF"/>
    <w:rsid w:val="00F8312D"/>
    <w:rsid w:val="00F832C5"/>
    <w:rsid w:val="00F834C6"/>
    <w:rsid w:val="00F83718"/>
    <w:rsid w:val="00F838CE"/>
    <w:rsid w:val="00F83C2C"/>
    <w:rsid w:val="00F83F98"/>
    <w:rsid w:val="00F84166"/>
    <w:rsid w:val="00F84A86"/>
    <w:rsid w:val="00F84D75"/>
    <w:rsid w:val="00F84E38"/>
    <w:rsid w:val="00F84F63"/>
    <w:rsid w:val="00F8540F"/>
    <w:rsid w:val="00F856DC"/>
    <w:rsid w:val="00F857CE"/>
    <w:rsid w:val="00F85D44"/>
    <w:rsid w:val="00F85E06"/>
    <w:rsid w:val="00F85F40"/>
    <w:rsid w:val="00F8674A"/>
    <w:rsid w:val="00F867A2"/>
    <w:rsid w:val="00F86855"/>
    <w:rsid w:val="00F868C8"/>
    <w:rsid w:val="00F875EF"/>
    <w:rsid w:val="00F877A6"/>
    <w:rsid w:val="00F877FF"/>
    <w:rsid w:val="00F87AE7"/>
    <w:rsid w:val="00F87EA9"/>
    <w:rsid w:val="00F90049"/>
    <w:rsid w:val="00F901E2"/>
    <w:rsid w:val="00F90510"/>
    <w:rsid w:val="00F90A28"/>
    <w:rsid w:val="00F917F9"/>
    <w:rsid w:val="00F91B7C"/>
    <w:rsid w:val="00F91D71"/>
    <w:rsid w:val="00F921C5"/>
    <w:rsid w:val="00F924D1"/>
    <w:rsid w:val="00F924D4"/>
    <w:rsid w:val="00F92557"/>
    <w:rsid w:val="00F92705"/>
    <w:rsid w:val="00F92BAC"/>
    <w:rsid w:val="00F92D01"/>
    <w:rsid w:val="00F92E7E"/>
    <w:rsid w:val="00F93051"/>
    <w:rsid w:val="00F93075"/>
    <w:rsid w:val="00F930E8"/>
    <w:rsid w:val="00F93383"/>
    <w:rsid w:val="00F93728"/>
    <w:rsid w:val="00F944BA"/>
    <w:rsid w:val="00F948A3"/>
    <w:rsid w:val="00F949BA"/>
    <w:rsid w:val="00F950A1"/>
    <w:rsid w:val="00F95345"/>
    <w:rsid w:val="00F95936"/>
    <w:rsid w:val="00F95AA8"/>
    <w:rsid w:val="00F95BBE"/>
    <w:rsid w:val="00F96142"/>
    <w:rsid w:val="00F96205"/>
    <w:rsid w:val="00F9676D"/>
    <w:rsid w:val="00F96F1E"/>
    <w:rsid w:val="00F96F7E"/>
    <w:rsid w:val="00F9717C"/>
    <w:rsid w:val="00F977B2"/>
    <w:rsid w:val="00F9785C"/>
    <w:rsid w:val="00F97B7F"/>
    <w:rsid w:val="00F97D54"/>
    <w:rsid w:val="00F97F5B"/>
    <w:rsid w:val="00FA014E"/>
    <w:rsid w:val="00FA07DD"/>
    <w:rsid w:val="00FA0B8D"/>
    <w:rsid w:val="00FA0E03"/>
    <w:rsid w:val="00FA13CD"/>
    <w:rsid w:val="00FA150A"/>
    <w:rsid w:val="00FA1B47"/>
    <w:rsid w:val="00FA1C40"/>
    <w:rsid w:val="00FA2417"/>
    <w:rsid w:val="00FA253E"/>
    <w:rsid w:val="00FA26F4"/>
    <w:rsid w:val="00FA2ACC"/>
    <w:rsid w:val="00FA3216"/>
    <w:rsid w:val="00FA322C"/>
    <w:rsid w:val="00FA3360"/>
    <w:rsid w:val="00FA3D16"/>
    <w:rsid w:val="00FA4197"/>
    <w:rsid w:val="00FA4982"/>
    <w:rsid w:val="00FA4A32"/>
    <w:rsid w:val="00FA4BCF"/>
    <w:rsid w:val="00FA5023"/>
    <w:rsid w:val="00FA55F9"/>
    <w:rsid w:val="00FA5B6A"/>
    <w:rsid w:val="00FA5B9E"/>
    <w:rsid w:val="00FA5C21"/>
    <w:rsid w:val="00FA5E75"/>
    <w:rsid w:val="00FA5EB1"/>
    <w:rsid w:val="00FA6A01"/>
    <w:rsid w:val="00FA6B34"/>
    <w:rsid w:val="00FA6E74"/>
    <w:rsid w:val="00FA7A1D"/>
    <w:rsid w:val="00FA7AB8"/>
    <w:rsid w:val="00FA7AFF"/>
    <w:rsid w:val="00FA7FB4"/>
    <w:rsid w:val="00FB0058"/>
    <w:rsid w:val="00FB0128"/>
    <w:rsid w:val="00FB0763"/>
    <w:rsid w:val="00FB0776"/>
    <w:rsid w:val="00FB0E7E"/>
    <w:rsid w:val="00FB139E"/>
    <w:rsid w:val="00FB161D"/>
    <w:rsid w:val="00FB17B7"/>
    <w:rsid w:val="00FB192D"/>
    <w:rsid w:val="00FB1A2E"/>
    <w:rsid w:val="00FB1C82"/>
    <w:rsid w:val="00FB1CC2"/>
    <w:rsid w:val="00FB1D3F"/>
    <w:rsid w:val="00FB1D5B"/>
    <w:rsid w:val="00FB20F7"/>
    <w:rsid w:val="00FB216E"/>
    <w:rsid w:val="00FB2506"/>
    <w:rsid w:val="00FB3135"/>
    <w:rsid w:val="00FB32C5"/>
    <w:rsid w:val="00FB39DF"/>
    <w:rsid w:val="00FB3DAA"/>
    <w:rsid w:val="00FB4334"/>
    <w:rsid w:val="00FB44D0"/>
    <w:rsid w:val="00FB4811"/>
    <w:rsid w:val="00FB4920"/>
    <w:rsid w:val="00FB4A55"/>
    <w:rsid w:val="00FB4B06"/>
    <w:rsid w:val="00FB4E42"/>
    <w:rsid w:val="00FB4EC6"/>
    <w:rsid w:val="00FB4ED2"/>
    <w:rsid w:val="00FB541F"/>
    <w:rsid w:val="00FB59DC"/>
    <w:rsid w:val="00FB5BA2"/>
    <w:rsid w:val="00FB6322"/>
    <w:rsid w:val="00FB653C"/>
    <w:rsid w:val="00FB689E"/>
    <w:rsid w:val="00FB6977"/>
    <w:rsid w:val="00FB6B9E"/>
    <w:rsid w:val="00FB6DAA"/>
    <w:rsid w:val="00FB6F7A"/>
    <w:rsid w:val="00FB716E"/>
    <w:rsid w:val="00FB7430"/>
    <w:rsid w:val="00FB7696"/>
    <w:rsid w:val="00FB7905"/>
    <w:rsid w:val="00FB7B84"/>
    <w:rsid w:val="00FB7CA7"/>
    <w:rsid w:val="00FC0046"/>
    <w:rsid w:val="00FC0DF5"/>
    <w:rsid w:val="00FC1294"/>
    <w:rsid w:val="00FC1787"/>
    <w:rsid w:val="00FC199C"/>
    <w:rsid w:val="00FC1BA6"/>
    <w:rsid w:val="00FC1F40"/>
    <w:rsid w:val="00FC22C2"/>
    <w:rsid w:val="00FC2445"/>
    <w:rsid w:val="00FC24C6"/>
    <w:rsid w:val="00FC26D6"/>
    <w:rsid w:val="00FC27ED"/>
    <w:rsid w:val="00FC2E4C"/>
    <w:rsid w:val="00FC30EF"/>
    <w:rsid w:val="00FC3310"/>
    <w:rsid w:val="00FC3CE1"/>
    <w:rsid w:val="00FC3D84"/>
    <w:rsid w:val="00FC3DDC"/>
    <w:rsid w:val="00FC3E4D"/>
    <w:rsid w:val="00FC3EEB"/>
    <w:rsid w:val="00FC450E"/>
    <w:rsid w:val="00FC49D5"/>
    <w:rsid w:val="00FC4B16"/>
    <w:rsid w:val="00FC4B54"/>
    <w:rsid w:val="00FC52D1"/>
    <w:rsid w:val="00FC5AAF"/>
    <w:rsid w:val="00FC5C66"/>
    <w:rsid w:val="00FC647A"/>
    <w:rsid w:val="00FC64B5"/>
    <w:rsid w:val="00FC6CD3"/>
    <w:rsid w:val="00FC6F6B"/>
    <w:rsid w:val="00FC7C31"/>
    <w:rsid w:val="00FD002B"/>
    <w:rsid w:val="00FD004E"/>
    <w:rsid w:val="00FD0203"/>
    <w:rsid w:val="00FD0568"/>
    <w:rsid w:val="00FD064D"/>
    <w:rsid w:val="00FD0C06"/>
    <w:rsid w:val="00FD0D7A"/>
    <w:rsid w:val="00FD0F71"/>
    <w:rsid w:val="00FD1010"/>
    <w:rsid w:val="00FD1165"/>
    <w:rsid w:val="00FD11F3"/>
    <w:rsid w:val="00FD132F"/>
    <w:rsid w:val="00FD1EEB"/>
    <w:rsid w:val="00FD205D"/>
    <w:rsid w:val="00FD23C0"/>
    <w:rsid w:val="00FD25A8"/>
    <w:rsid w:val="00FD284A"/>
    <w:rsid w:val="00FD3034"/>
    <w:rsid w:val="00FD3473"/>
    <w:rsid w:val="00FD3687"/>
    <w:rsid w:val="00FD40BA"/>
    <w:rsid w:val="00FD495A"/>
    <w:rsid w:val="00FD4A2B"/>
    <w:rsid w:val="00FD4C58"/>
    <w:rsid w:val="00FD503F"/>
    <w:rsid w:val="00FD50B6"/>
    <w:rsid w:val="00FD5ADB"/>
    <w:rsid w:val="00FD5B9F"/>
    <w:rsid w:val="00FD5F48"/>
    <w:rsid w:val="00FD5FA3"/>
    <w:rsid w:val="00FD6356"/>
    <w:rsid w:val="00FD64D7"/>
    <w:rsid w:val="00FD65B8"/>
    <w:rsid w:val="00FD67DB"/>
    <w:rsid w:val="00FD6914"/>
    <w:rsid w:val="00FD6B05"/>
    <w:rsid w:val="00FD6B80"/>
    <w:rsid w:val="00FD6B82"/>
    <w:rsid w:val="00FD6FD3"/>
    <w:rsid w:val="00FD7486"/>
    <w:rsid w:val="00FD7505"/>
    <w:rsid w:val="00FD7693"/>
    <w:rsid w:val="00FD7720"/>
    <w:rsid w:val="00FD7FC3"/>
    <w:rsid w:val="00FD7FD7"/>
    <w:rsid w:val="00FE0357"/>
    <w:rsid w:val="00FE03ED"/>
    <w:rsid w:val="00FE0A36"/>
    <w:rsid w:val="00FE0EBA"/>
    <w:rsid w:val="00FE1F87"/>
    <w:rsid w:val="00FE2C38"/>
    <w:rsid w:val="00FE2CC4"/>
    <w:rsid w:val="00FE324A"/>
    <w:rsid w:val="00FE324E"/>
    <w:rsid w:val="00FE3795"/>
    <w:rsid w:val="00FE3CD9"/>
    <w:rsid w:val="00FE3EE2"/>
    <w:rsid w:val="00FE4136"/>
    <w:rsid w:val="00FE41DD"/>
    <w:rsid w:val="00FE449D"/>
    <w:rsid w:val="00FE4901"/>
    <w:rsid w:val="00FE4AE7"/>
    <w:rsid w:val="00FE4B3A"/>
    <w:rsid w:val="00FE4BB5"/>
    <w:rsid w:val="00FE4D5B"/>
    <w:rsid w:val="00FE50E4"/>
    <w:rsid w:val="00FE56B8"/>
    <w:rsid w:val="00FE5A88"/>
    <w:rsid w:val="00FE60C6"/>
    <w:rsid w:val="00FE615F"/>
    <w:rsid w:val="00FE62B8"/>
    <w:rsid w:val="00FE67DD"/>
    <w:rsid w:val="00FE69EC"/>
    <w:rsid w:val="00FE6D04"/>
    <w:rsid w:val="00FE7374"/>
    <w:rsid w:val="00FE74F6"/>
    <w:rsid w:val="00FE76EE"/>
    <w:rsid w:val="00FE771B"/>
    <w:rsid w:val="00FE796D"/>
    <w:rsid w:val="00FF095F"/>
    <w:rsid w:val="00FF1103"/>
    <w:rsid w:val="00FF114E"/>
    <w:rsid w:val="00FF1389"/>
    <w:rsid w:val="00FF17C0"/>
    <w:rsid w:val="00FF1E09"/>
    <w:rsid w:val="00FF2B95"/>
    <w:rsid w:val="00FF2BBA"/>
    <w:rsid w:val="00FF2EE7"/>
    <w:rsid w:val="00FF30B3"/>
    <w:rsid w:val="00FF36C3"/>
    <w:rsid w:val="00FF3981"/>
    <w:rsid w:val="00FF3B40"/>
    <w:rsid w:val="00FF3C12"/>
    <w:rsid w:val="00FF3E5C"/>
    <w:rsid w:val="00FF431F"/>
    <w:rsid w:val="00FF45CB"/>
    <w:rsid w:val="00FF5061"/>
    <w:rsid w:val="00FF5228"/>
    <w:rsid w:val="00FF52D3"/>
    <w:rsid w:val="00FF5505"/>
    <w:rsid w:val="00FF564F"/>
    <w:rsid w:val="00FF58AE"/>
    <w:rsid w:val="00FF5C93"/>
    <w:rsid w:val="00FF6191"/>
    <w:rsid w:val="00FF61C4"/>
    <w:rsid w:val="00FF6277"/>
    <w:rsid w:val="00FF6970"/>
    <w:rsid w:val="00FF6AEF"/>
    <w:rsid w:val="00FF6DF4"/>
    <w:rsid w:val="00FF6E23"/>
    <w:rsid w:val="00FF724B"/>
    <w:rsid w:val="00FF75C1"/>
    <w:rsid w:val="00FF77A0"/>
    <w:rsid w:val="00FF78E4"/>
    <w:rsid w:val="00FF7C33"/>
    <w:rsid w:val="00FF7EAF"/>
    <w:rsid w:val="00FF7EFF"/>
    <w:rsid w:val="03783C19"/>
    <w:rsid w:val="06CB78FE"/>
    <w:rsid w:val="1B970365"/>
    <w:rsid w:val="3A776FDC"/>
    <w:rsid w:val="64BBD209"/>
    <w:rsid w:val="7EA39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7E915D2-8239-4E3F-8582-EBAA5CE31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locked="1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iPriority="0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iPriority="0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672C5"/>
    <w:pPr>
      <w:spacing w:line="276" w:lineRule="auto"/>
      <w:ind w:firstLine="425"/>
      <w:jc w:val="both"/>
    </w:pPr>
    <w:rPr>
      <w:rFonts w:ascii="Arial" w:hAnsi="Arial" w:cs="Arial"/>
      <w:sz w:val="24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CC0386"/>
    <w:pPr>
      <w:keepNext/>
      <w:numPr>
        <w:numId w:val="14"/>
      </w:numPr>
      <w:spacing w:before="360" w:after="240"/>
      <w:outlineLvl w:val="0"/>
    </w:pPr>
    <w:rPr>
      <w:rFonts w:eastAsia="Calibri"/>
      <w:b/>
      <w:bCs/>
      <w:kern w:val="32"/>
      <w:szCs w:val="32"/>
    </w:rPr>
  </w:style>
  <w:style w:type="paragraph" w:styleId="Nagwek2">
    <w:name w:val="heading 2"/>
    <w:aliases w:val="ASAPHeading 2,Numbered - 2,h 3,ICL,Heading 2a,H2,PA Major Section,l2,Headline 2,h2,headi,heading2,h21,h22,21,kopregel 2,Titre m,Oscar Faber 2"/>
    <w:basedOn w:val="Normalny"/>
    <w:link w:val="Nagwek2Znak"/>
    <w:qFormat/>
    <w:rsid w:val="00CC0386"/>
    <w:pPr>
      <w:keepNext/>
      <w:numPr>
        <w:ilvl w:val="1"/>
        <w:numId w:val="14"/>
      </w:numPr>
      <w:tabs>
        <w:tab w:val="left" w:pos="851"/>
        <w:tab w:val="left" w:pos="1276"/>
      </w:tabs>
      <w:spacing w:before="360" w:after="240"/>
      <w:contextualSpacing/>
      <w:outlineLvl w:val="1"/>
    </w:pPr>
    <w:rPr>
      <w:rFonts w:eastAsia="SimSun"/>
      <w:b/>
      <w:bCs/>
      <w:szCs w:val="24"/>
    </w:rPr>
  </w:style>
  <w:style w:type="paragraph" w:styleId="Nagwek3">
    <w:name w:val="heading 3"/>
    <w:aliases w:val="Use,Oscar Faber 3,level 3,Apx par Znak Znak,Nagłówek 31,Use1,Oscar Faber 31,level 31"/>
    <w:basedOn w:val="OPZpoz3"/>
    <w:next w:val="Normalny"/>
    <w:link w:val="Nagwek3Znak"/>
    <w:uiPriority w:val="99"/>
    <w:unhideWhenUsed/>
    <w:qFormat/>
    <w:rsid w:val="00ED01BB"/>
    <w:pPr>
      <w:numPr>
        <w:ilvl w:val="2"/>
      </w:numPr>
      <w:spacing w:before="360"/>
      <w:outlineLvl w:val="2"/>
    </w:pPr>
  </w:style>
  <w:style w:type="paragraph" w:styleId="Nagwek4">
    <w:name w:val="heading 4"/>
    <w:basedOn w:val="Normalny"/>
    <w:next w:val="Normalny"/>
    <w:link w:val="Nagwek4Znak"/>
    <w:unhideWhenUsed/>
    <w:qFormat/>
    <w:rsid w:val="00ED01BB"/>
    <w:pPr>
      <w:keepNext/>
      <w:keepLines/>
      <w:numPr>
        <w:ilvl w:val="3"/>
        <w:numId w:val="14"/>
      </w:numPr>
      <w:spacing w:before="360" w:after="240"/>
      <w:ind w:left="851" w:hanging="851"/>
      <w:outlineLvl w:val="3"/>
    </w:pPr>
    <w:rPr>
      <w:b/>
      <w:bCs/>
      <w:iCs/>
      <w:sz w:val="22"/>
    </w:rPr>
  </w:style>
  <w:style w:type="paragraph" w:styleId="Nagwek5">
    <w:name w:val="heading 5"/>
    <w:basedOn w:val="Normalny"/>
    <w:next w:val="Normalny"/>
    <w:link w:val="Nagwek5Znak"/>
    <w:unhideWhenUsed/>
    <w:qFormat/>
    <w:rsid w:val="00ED01BB"/>
    <w:pPr>
      <w:keepNext/>
      <w:keepLines/>
      <w:numPr>
        <w:ilvl w:val="4"/>
        <w:numId w:val="14"/>
      </w:numPr>
      <w:spacing w:before="240" w:after="240"/>
      <w:ind w:left="1134" w:hanging="1134"/>
      <w:outlineLvl w:val="4"/>
    </w:pPr>
    <w:rPr>
      <w:rFonts w:cs="Times New Roman"/>
      <w:b/>
      <w:sz w:val="22"/>
    </w:rPr>
  </w:style>
  <w:style w:type="paragraph" w:styleId="Nagwek6">
    <w:name w:val="heading 6"/>
    <w:basedOn w:val="Normalny"/>
    <w:next w:val="Normalny"/>
    <w:link w:val="Nagwek6Znak"/>
    <w:unhideWhenUsed/>
    <w:qFormat/>
    <w:rsid w:val="00ED01BB"/>
    <w:pPr>
      <w:keepNext/>
      <w:keepLines/>
      <w:numPr>
        <w:ilvl w:val="5"/>
        <w:numId w:val="14"/>
      </w:numPr>
      <w:spacing w:before="360" w:after="240"/>
      <w:ind w:left="851" w:hanging="851"/>
      <w:outlineLvl w:val="5"/>
    </w:pPr>
    <w:rPr>
      <w:b/>
      <w:iCs/>
      <w:sz w:val="22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567544"/>
    <w:pPr>
      <w:keepNext/>
      <w:keepLines/>
      <w:spacing w:before="200"/>
      <w:outlineLvl w:val="6"/>
    </w:pPr>
    <w:rPr>
      <w:rFonts w:ascii="Cambria" w:hAnsi="Cambria" w:cs="Times New Roman"/>
      <w:i/>
      <w:iCs/>
      <w:color w:val="40404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567544"/>
    <w:pPr>
      <w:keepNext/>
      <w:keepLines/>
      <w:spacing w:before="200"/>
      <w:outlineLvl w:val="7"/>
    </w:pPr>
    <w:rPr>
      <w:rFonts w:ascii="Cambria" w:hAnsi="Cambria" w:cs="Times New Roman"/>
      <w:color w:val="404040"/>
      <w:sz w:val="20"/>
      <w:szCs w:val="20"/>
    </w:rPr>
  </w:style>
  <w:style w:type="paragraph" w:styleId="Nagwek9">
    <w:name w:val="heading 9"/>
    <w:basedOn w:val="lista11"/>
    <w:next w:val="Normalny"/>
    <w:link w:val="Nagwek9Znak"/>
    <w:uiPriority w:val="9"/>
    <w:unhideWhenUsed/>
    <w:qFormat/>
    <w:rsid w:val="00567544"/>
    <w:pPr>
      <w:keepLines/>
      <w:numPr>
        <w:ilvl w:val="0"/>
        <w:numId w:val="0"/>
      </w:numPr>
      <w:tabs>
        <w:tab w:val="clear" w:pos="1276"/>
      </w:tabs>
      <w:spacing w:before="200" w:line="240" w:lineRule="auto"/>
      <w:ind w:firstLine="567"/>
      <w:outlineLvl w:val="8"/>
    </w:pPr>
    <w:rPr>
      <w:rFonts w:ascii="Cambria" w:hAnsi="Cambria" w:cs="Times New Roman"/>
      <w:b w:val="0"/>
      <w:bCs w:val="0"/>
      <w:i/>
      <w:iCs/>
      <w:caps w:val="0"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CC0386"/>
    <w:rPr>
      <w:rFonts w:ascii="Arial" w:eastAsia="Calibri" w:hAnsi="Arial" w:cs="Arial"/>
      <w:b/>
      <w:bCs/>
      <w:kern w:val="32"/>
      <w:sz w:val="24"/>
      <w:szCs w:val="32"/>
      <w:lang w:eastAsia="en-US"/>
    </w:rPr>
  </w:style>
  <w:style w:type="character" w:customStyle="1" w:styleId="Nagwek2Znak">
    <w:name w:val="Nagłówek 2 Znak"/>
    <w:aliases w:val="ASAPHeading 2 Znak,Numbered - 2 Znak,h 3 Znak,ICL Znak,Heading 2a Znak,H2 Znak,PA Major Section Znak,l2 Znak,Headline 2 Znak,h2 Znak,headi Znak,heading2 Znak,h21 Znak,h22 Znak,21 Znak,kopregel 2 Znak,Titre m Znak,Oscar Faber 2 Znak"/>
    <w:link w:val="Nagwek2"/>
    <w:rsid w:val="00CC0386"/>
    <w:rPr>
      <w:rFonts w:ascii="Arial" w:eastAsia="SimSun" w:hAnsi="Arial" w:cs="Arial"/>
      <w:b/>
      <w:bCs/>
      <w:sz w:val="24"/>
      <w:szCs w:val="24"/>
      <w:lang w:eastAsia="en-US"/>
    </w:rPr>
  </w:style>
  <w:style w:type="character" w:customStyle="1" w:styleId="Nagwek3Znak">
    <w:name w:val="Nagłówek 3 Znak"/>
    <w:aliases w:val="Use Znak,Oscar Faber 3 Znak,level 3 Znak,Apx par Znak Znak Znak,Nagłówek 31 Znak,Use1 Znak,Oscar Faber 31 Znak,level 31 Znak"/>
    <w:link w:val="Nagwek3"/>
    <w:uiPriority w:val="99"/>
    <w:rsid w:val="00ED01BB"/>
    <w:rPr>
      <w:rFonts w:ascii="Arial" w:eastAsia="SimSun" w:hAnsi="Arial"/>
      <w:b/>
      <w:bCs/>
      <w:color w:val="000000"/>
      <w:sz w:val="22"/>
      <w:szCs w:val="24"/>
      <w:lang w:eastAsia="en-US"/>
    </w:rPr>
  </w:style>
  <w:style w:type="character" w:customStyle="1" w:styleId="Nagwek4Znak">
    <w:name w:val="Nagłówek 4 Znak"/>
    <w:link w:val="Nagwek4"/>
    <w:rsid w:val="00ED01BB"/>
    <w:rPr>
      <w:rFonts w:ascii="Arial" w:hAnsi="Arial" w:cs="Arial"/>
      <w:b/>
      <w:bCs/>
      <w:iCs/>
      <w:sz w:val="22"/>
      <w:szCs w:val="22"/>
      <w:lang w:eastAsia="en-US"/>
    </w:rPr>
  </w:style>
  <w:style w:type="character" w:customStyle="1" w:styleId="Nagwek5Znak">
    <w:name w:val="Nagłówek 5 Znak"/>
    <w:link w:val="Nagwek5"/>
    <w:rsid w:val="00ED01BB"/>
    <w:rPr>
      <w:rFonts w:ascii="Arial" w:hAnsi="Arial"/>
      <w:b/>
      <w:sz w:val="22"/>
      <w:szCs w:val="22"/>
      <w:lang w:eastAsia="en-US"/>
    </w:rPr>
  </w:style>
  <w:style w:type="character" w:customStyle="1" w:styleId="Nagwek6Znak">
    <w:name w:val="Nagłówek 6 Znak"/>
    <w:link w:val="Nagwek6"/>
    <w:rsid w:val="00ED01BB"/>
    <w:rPr>
      <w:rFonts w:ascii="Arial" w:hAnsi="Arial" w:cs="Arial"/>
      <w:b/>
      <w:iCs/>
      <w:sz w:val="22"/>
      <w:szCs w:val="22"/>
      <w:lang w:eastAsia="en-US"/>
    </w:rPr>
  </w:style>
  <w:style w:type="character" w:customStyle="1" w:styleId="Nagwek7Znak">
    <w:name w:val="Nagłówek 7 Znak"/>
    <w:link w:val="Nagwek7"/>
    <w:uiPriority w:val="9"/>
    <w:rsid w:val="00567544"/>
    <w:rPr>
      <w:rFonts w:ascii="Cambria" w:eastAsia="Times New Roman" w:hAnsi="Cambria" w:cs="Times New Roman"/>
      <w:i/>
      <w:iCs/>
      <w:color w:val="404040"/>
      <w:sz w:val="24"/>
      <w:szCs w:val="22"/>
    </w:rPr>
  </w:style>
  <w:style w:type="character" w:customStyle="1" w:styleId="Nagwek8Znak">
    <w:name w:val="Nagłówek 8 Znak"/>
    <w:link w:val="Nagwek8"/>
    <w:uiPriority w:val="9"/>
    <w:rsid w:val="00567544"/>
    <w:rPr>
      <w:rFonts w:ascii="Cambria" w:eastAsia="Times New Roman" w:hAnsi="Cambria" w:cs="Times New Roman"/>
      <w:color w:val="404040"/>
    </w:rPr>
  </w:style>
  <w:style w:type="character" w:customStyle="1" w:styleId="Nagwek9Znak">
    <w:name w:val="Nagłówek 9 Znak"/>
    <w:link w:val="Nagwek9"/>
    <w:uiPriority w:val="9"/>
    <w:rsid w:val="00567544"/>
    <w:rPr>
      <w:rFonts w:ascii="Cambria" w:eastAsia="Times New Roman" w:hAnsi="Cambria" w:cs="Times New Roman"/>
      <w:i/>
      <w:iCs/>
      <w:color w:val="404040"/>
    </w:rPr>
  </w:style>
  <w:style w:type="paragraph" w:styleId="Tekstpodstawowy">
    <w:name w:val="Body Text"/>
    <w:aliases w:val="Regulacje,definicje,moj body text"/>
    <w:basedOn w:val="Normalny"/>
    <w:link w:val="TekstpodstawowyZnak"/>
    <w:rsid w:val="00E37D7F"/>
    <w:rPr>
      <w:szCs w:val="20"/>
      <w:lang w:val="en-US"/>
    </w:rPr>
  </w:style>
  <w:style w:type="character" w:customStyle="1" w:styleId="TekstpodstawowyZnak">
    <w:name w:val="Tekst podstawowy Znak"/>
    <w:aliases w:val="Regulacje Znak,definicje Znak,moj body text Znak"/>
    <w:link w:val="Tekstpodstawowy"/>
    <w:rsid w:val="00E37D7F"/>
    <w:rPr>
      <w:rFonts w:ascii="Arial" w:eastAsia="Times New Roman" w:hAnsi="Arial" w:cs="Arial"/>
      <w:sz w:val="24"/>
      <w:szCs w:val="20"/>
      <w:lang w:val="en-US" w:eastAsia="pl-PL"/>
    </w:rPr>
  </w:style>
  <w:style w:type="character" w:customStyle="1" w:styleId="NormalnyAplikacjaZnak">
    <w:name w:val="Normalny Aplikacja Znak"/>
    <w:rsid w:val="00E37D7F"/>
    <w:rPr>
      <w:rFonts w:ascii="Arial" w:hAnsi="Arial"/>
      <w:lang w:val="pl-PL" w:eastAsia="pl-PL" w:bidi="ar-SA"/>
    </w:rPr>
  </w:style>
  <w:style w:type="paragraph" w:customStyle="1" w:styleId="tytu">
    <w:name w:val="tytuł"/>
    <w:basedOn w:val="Normalny"/>
    <w:next w:val="Normalny"/>
    <w:autoRedefine/>
    <w:rsid w:val="00E37D7F"/>
    <w:pPr>
      <w:spacing w:before="240" w:after="240"/>
      <w:ind w:left="539" w:hanging="539"/>
      <w:outlineLvl w:val="0"/>
    </w:pPr>
    <w:rPr>
      <w:b/>
      <w:bCs/>
      <w:sz w:val="28"/>
      <w:szCs w:val="28"/>
    </w:rPr>
  </w:style>
  <w:style w:type="paragraph" w:styleId="Tekstpodstawowywcity">
    <w:name w:val="Body Text Indent"/>
    <w:basedOn w:val="Normalny"/>
    <w:link w:val="TekstpodstawowywcityZnak"/>
    <w:rsid w:val="00E37D7F"/>
    <w:pPr>
      <w:ind w:left="283"/>
    </w:pPr>
  </w:style>
  <w:style w:type="character" w:customStyle="1" w:styleId="TekstpodstawowywcityZnak">
    <w:name w:val="Tekst podstawowy wcięty Znak"/>
    <w:link w:val="Tekstpodstawowywcity"/>
    <w:rsid w:val="00E37D7F"/>
    <w:rPr>
      <w:rFonts w:ascii="Arial" w:eastAsia="Times New Roman" w:hAnsi="Arial" w:cs="Arial"/>
      <w:sz w:val="24"/>
      <w:lang w:eastAsia="pl-PL"/>
    </w:rPr>
  </w:style>
  <w:style w:type="paragraph" w:styleId="Stopka">
    <w:name w:val="footer"/>
    <w:basedOn w:val="Normalny"/>
    <w:link w:val="StopkaZnak"/>
    <w:uiPriority w:val="99"/>
    <w:rsid w:val="00E37D7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E37D7F"/>
    <w:rPr>
      <w:rFonts w:ascii="Arial" w:eastAsia="Times New Roman" w:hAnsi="Arial" w:cs="Arial"/>
      <w:sz w:val="24"/>
      <w:lang w:eastAsia="pl-PL"/>
    </w:rPr>
  </w:style>
  <w:style w:type="character" w:styleId="Numerstrony">
    <w:name w:val="page number"/>
    <w:basedOn w:val="Domylnaczcionkaakapitu"/>
    <w:rsid w:val="00E37D7F"/>
  </w:style>
  <w:style w:type="character" w:styleId="Hipercze">
    <w:name w:val="Hyperlink"/>
    <w:uiPriority w:val="99"/>
    <w:rsid w:val="00E37D7F"/>
    <w:rPr>
      <w:color w:val="0000FF"/>
      <w:u w:val="single"/>
    </w:rPr>
  </w:style>
  <w:style w:type="paragraph" w:styleId="Nagwek">
    <w:name w:val="header"/>
    <w:aliases w:val="Nagłówek strony"/>
    <w:basedOn w:val="Normalny"/>
    <w:link w:val="NagwekZnak"/>
    <w:uiPriority w:val="99"/>
    <w:rsid w:val="00E37D7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link w:val="Nagwek"/>
    <w:uiPriority w:val="99"/>
    <w:rsid w:val="00E37D7F"/>
    <w:rPr>
      <w:rFonts w:ascii="Arial" w:eastAsia="Times New Roman" w:hAnsi="Arial" w:cs="Arial"/>
      <w:sz w:val="24"/>
      <w:lang w:eastAsia="pl-PL"/>
    </w:rPr>
  </w:style>
  <w:style w:type="paragraph" w:styleId="Tekstdymka">
    <w:name w:val="Balloon Text"/>
    <w:aliases w:val=" Znak2"/>
    <w:basedOn w:val="Normalny"/>
    <w:link w:val="TekstdymkaZnak"/>
    <w:semiHidden/>
    <w:unhideWhenUsed/>
    <w:rsid w:val="00E37D7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aliases w:val=" Znak2 Znak"/>
    <w:link w:val="Tekstdymka"/>
    <w:semiHidden/>
    <w:rsid w:val="00E37D7F"/>
    <w:rPr>
      <w:rFonts w:ascii="Tahoma" w:eastAsia="Times New Roman" w:hAnsi="Tahoma" w:cs="Tahoma"/>
      <w:sz w:val="16"/>
      <w:szCs w:val="16"/>
      <w:lang w:eastAsia="pl-PL"/>
    </w:rPr>
  </w:style>
  <w:style w:type="paragraph" w:styleId="Poprawka">
    <w:name w:val="Revision"/>
    <w:hidden/>
    <w:uiPriority w:val="99"/>
    <w:semiHidden/>
    <w:rsid w:val="00E37D7F"/>
  </w:style>
  <w:style w:type="paragraph" w:styleId="Nagwekspisutreci">
    <w:name w:val="TOC Heading"/>
    <w:basedOn w:val="NAGWEK0"/>
    <w:next w:val="Normalny"/>
    <w:uiPriority w:val="39"/>
    <w:unhideWhenUsed/>
    <w:qFormat/>
    <w:rsid w:val="00567544"/>
    <w:pPr>
      <w:keepLines/>
      <w:spacing w:before="480" w:after="0"/>
      <w:jc w:val="left"/>
    </w:pPr>
    <w:rPr>
      <w:szCs w:val="28"/>
    </w:rPr>
  </w:style>
  <w:style w:type="paragraph" w:styleId="Spistreci2">
    <w:name w:val="toc 2"/>
    <w:basedOn w:val="Spistreci1"/>
    <w:next w:val="Normalny"/>
    <w:link w:val="Spistreci2Znak"/>
    <w:autoRedefine/>
    <w:uiPriority w:val="39"/>
    <w:unhideWhenUsed/>
    <w:rsid w:val="00DC215B"/>
    <w:pPr>
      <w:tabs>
        <w:tab w:val="left" w:pos="709"/>
      </w:tabs>
      <w:spacing w:before="0"/>
      <w:ind w:left="794" w:right="0" w:hanging="510"/>
    </w:pPr>
    <w:rPr>
      <w:szCs w:val="20"/>
    </w:rPr>
  </w:style>
  <w:style w:type="paragraph" w:styleId="Spistreci1">
    <w:name w:val="toc 1"/>
    <w:basedOn w:val="Nagwekspisutreci"/>
    <w:next w:val="Normalny"/>
    <w:link w:val="Spistreci1Znak"/>
    <w:autoRedefine/>
    <w:uiPriority w:val="39"/>
    <w:unhideWhenUsed/>
    <w:rsid w:val="00C031AA"/>
    <w:pPr>
      <w:keepLines w:val="0"/>
      <w:tabs>
        <w:tab w:val="left" w:pos="567"/>
        <w:tab w:val="right" w:leader="dot" w:pos="9072"/>
      </w:tabs>
      <w:spacing w:before="60" w:after="60"/>
      <w:ind w:left="284" w:right="425" w:hanging="284"/>
      <w:jc w:val="both"/>
    </w:pPr>
    <w:rPr>
      <w:bCs/>
      <w:noProof/>
      <w:color w:val="000000"/>
      <w:sz w:val="22"/>
    </w:rPr>
  </w:style>
  <w:style w:type="paragraph" w:styleId="Akapitzlist">
    <w:name w:val="List Paragraph"/>
    <w:aliases w:val="Obiekt,List Paragraph1,List Paragraph,BulletC,Wyliczanie,normalny,Numerowanie,Wypunktowanie,Akapit z listą31,Nag 1,normalny tekst,Akapit z listą11,Bullets,Kolorowa lista — akcent 11,Akapit z listą3"/>
    <w:basedOn w:val="Normalny"/>
    <w:link w:val="AkapitzlistZnak"/>
    <w:uiPriority w:val="34"/>
    <w:qFormat/>
    <w:rsid w:val="00F22DA7"/>
    <w:pPr>
      <w:contextualSpacing/>
    </w:pPr>
    <w:rPr>
      <w:noProof/>
    </w:rPr>
  </w:style>
  <w:style w:type="table" w:styleId="Tabela-Siatka">
    <w:name w:val="Table Grid"/>
    <w:basedOn w:val="Standardowy"/>
    <w:uiPriority w:val="39"/>
    <w:rsid w:val="00E37D7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ezodstpw">
    <w:name w:val="No Spacing"/>
    <w:link w:val="BezodstpwZnak"/>
    <w:uiPriority w:val="1"/>
    <w:qFormat/>
    <w:rsid w:val="00F22DA7"/>
  </w:style>
  <w:style w:type="paragraph" w:customStyle="1" w:styleId="Styl1">
    <w:name w:val="Styl1"/>
    <w:basedOn w:val="Nagwek2"/>
    <w:next w:val="Nagwek2"/>
    <w:link w:val="Styl1Znak"/>
    <w:rsid w:val="00F22DA7"/>
  </w:style>
  <w:style w:type="paragraph" w:customStyle="1" w:styleId="Styl2">
    <w:name w:val="Styl2"/>
    <w:basedOn w:val="Styl1"/>
    <w:link w:val="Styl2Znak"/>
    <w:rsid w:val="00F22DA7"/>
  </w:style>
  <w:style w:type="character" w:customStyle="1" w:styleId="AkapitzlistZnak">
    <w:name w:val="Akapit z listą Znak"/>
    <w:aliases w:val="Obiekt Znak,List Paragraph1 Znak,List Paragraph Znak,BulletC Znak,Wyliczanie Znak,normalny Znak,Numerowanie Znak,Wypunktowanie Znak,Akapit z listą31 Znak,Nag 1 Znak,normalny tekst Znak,Akapit z listą11 Znak,Bullets Znak"/>
    <w:link w:val="Akapitzlist"/>
    <w:uiPriority w:val="99"/>
    <w:rsid w:val="00F22DA7"/>
    <w:rPr>
      <w:rFonts w:ascii="Arial" w:eastAsia="Times New Roman" w:hAnsi="Arial" w:cs="Arial"/>
      <w:noProof/>
      <w:sz w:val="24"/>
      <w:lang w:eastAsia="pl-PL"/>
    </w:rPr>
  </w:style>
  <w:style w:type="character" w:customStyle="1" w:styleId="Styl1Znak">
    <w:name w:val="Styl1 Znak"/>
    <w:link w:val="Styl1"/>
    <w:rsid w:val="00F22DA7"/>
    <w:rPr>
      <w:rFonts w:ascii="Arial" w:eastAsia="SimSun" w:hAnsi="Arial" w:cs="Arial"/>
      <w:b/>
      <w:bCs/>
      <w:sz w:val="24"/>
      <w:szCs w:val="24"/>
      <w:lang w:eastAsia="en-US"/>
    </w:rPr>
  </w:style>
  <w:style w:type="character" w:customStyle="1" w:styleId="Styl2Znak">
    <w:name w:val="Styl2 Znak"/>
    <w:link w:val="Styl2"/>
    <w:rsid w:val="00F22DA7"/>
    <w:rPr>
      <w:rFonts w:ascii="Arial" w:eastAsia="SimSun" w:hAnsi="Arial" w:cs="Arial"/>
      <w:b/>
      <w:bCs/>
      <w:sz w:val="24"/>
      <w:szCs w:val="24"/>
      <w:lang w:eastAsia="en-US"/>
    </w:rPr>
  </w:style>
  <w:style w:type="paragraph" w:customStyle="1" w:styleId="nagwekKR">
    <w:name w:val="nagłówek KR"/>
    <w:basedOn w:val="Nagwek"/>
    <w:link w:val="nagwekKRZnak"/>
    <w:rsid w:val="00F22DA7"/>
    <w:pPr>
      <w:pBdr>
        <w:bottom w:val="single" w:sz="8" w:space="1" w:color="auto"/>
      </w:pBdr>
      <w:jc w:val="center"/>
    </w:pPr>
    <w:rPr>
      <w:sz w:val="16"/>
      <w:szCs w:val="16"/>
    </w:rPr>
  </w:style>
  <w:style w:type="paragraph" w:customStyle="1" w:styleId="stopkaKR">
    <w:name w:val="stopka KR"/>
    <w:basedOn w:val="Stopka"/>
    <w:link w:val="stopkaKRZnak"/>
    <w:rsid w:val="00F22DA7"/>
    <w:pPr>
      <w:jc w:val="right"/>
    </w:pPr>
    <w:rPr>
      <w:sz w:val="16"/>
      <w:szCs w:val="16"/>
    </w:rPr>
  </w:style>
  <w:style w:type="character" w:customStyle="1" w:styleId="nagwekKRZnak">
    <w:name w:val="nagłówek KR Znak"/>
    <w:link w:val="nagwekKR"/>
    <w:rsid w:val="00F22DA7"/>
    <w:rPr>
      <w:rFonts w:ascii="Arial" w:eastAsia="Times New Roman" w:hAnsi="Arial" w:cs="Arial"/>
      <w:sz w:val="16"/>
      <w:szCs w:val="16"/>
      <w:lang w:eastAsia="pl-PL"/>
    </w:rPr>
  </w:style>
  <w:style w:type="paragraph" w:customStyle="1" w:styleId="listawypunktowanaKR">
    <w:name w:val="lista wypunktowana KR"/>
    <w:basedOn w:val="Akapitzlist"/>
    <w:link w:val="listawypunktowanaKRZnak"/>
    <w:rsid w:val="00F22DA7"/>
    <w:pPr>
      <w:ind w:left="1440" w:hanging="360"/>
      <w:contextualSpacing w:val="0"/>
    </w:pPr>
  </w:style>
  <w:style w:type="character" w:customStyle="1" w:styleId="stopkaKRZnak">
    <w:name w:val="stopka KR Znak"/>
    <w:link w:val="stopkaKR"/>
    <w:rsid w:val="00F22DA7"/>
    <w:rPr>
      <w:rFonts w:ascii="Arial" w:eastAsia="Times New Roman" w:hAnsi="Arial" w:cs="Arial"/>
      <w:sz w:val="16"/>
      <w:szCs w:val="16"/>
      <w:lang w:eastAsia="pl-PL"/>
    </w:rPr>
  </w:style>
  <w:style w:type="character" w:customStyle="1" w:styleId="listawypunktowanaKRZnak">
    <w:name w:val="lista wypunktowana KR Znak"/>
    <w:link w:val="listawypunktowanaKR"/>
    <w:rsid w:val="00F22DA7"/>
    <w:rPr>
      <w:rFonts w:ascii="Arial" w:eastAsia="Times New Roman" w:hAnsi="Arial" w:cs="Arial"/>
      <w:noProof/>
      <w:sz w:val="24"/>
      <w:lang w:eastAsia="pl-PL"/>
    </w:rPr>
  </w:style>
  <w:style w:type="paragraph" w:customStyle="1" w:styleId="Punkt">
    <w:name w:val="Punkt"/>
    <w:basedOn w:val="Normalny"/>
    <w:link w:val="PunktZnak"/>
    <w:rsid w:val="00F22DA7"/>
    <w:pPr>
      <w:widowControl w:val="0"/>
      <w:shd w:val="clear" w:color="auto" w:fill="FFFFFF"/>
      <w:tabs>
        <w:tab w:val="left" w:pos="-900"/>
        <w:tab w:val="num" w:pos="397"/>
      </w:tabs>
      <w:autoSpaceDE w:val="0"/>
      <w:autoSpaceDN w:val="0"/>
      <w:adjustRightInd w:val="0"/>
      <w:spacing w:line="360" w:lineRule="auto"/>
      <w:ind w:left="397" w:hanging="397"/>
    </w:pPr>
    <w:rPr>
      <w:b/>
      <w:bCs/>
      <w:iCs/>
      <w:szCs w:val="24"/>
    </w:rPr>
  </w:style>
  <w:style w:type="character" w:customStyle="1" w:styleId="PunktZnak">
    <w:name w:val="Punkt Znak"/>
    <w:link w:val="Punkt"/>
    <w:locked/>
    <w:rsid w:val="00F22DA7"/>
    <w:rPr>
      <w:rFonts w:ascii="Arial" w:eastAsia="Times New Roman" w:hAnsi="Arial" w:cs="Arial"/>
      <w:b/>
      <w:bCs/>
      <w:iCs/>
      <w:sz w:val="24"/>
      <w:szCs w:val="24"/>
      <w:shd w:val="clear" w:color="auto" w:fill="FFFFFF"/>
      <w:lang w:eastAsia="pl-PL"/>
    </w:rPr>
  </w:style>
  <w:style w:type="paragraph" w:customStyle="1" w:styleId="2zanoren">
    <w:name w:val="2.zanorení"/>
    <w:basedOn w:val="text-3mezera"/>
    <w:uiPriority w:val="99"/>
    <w:rsid w:val="00E37D7F"/>
    <w:pPr>
      <w:ind w:left="3402" w:hanging="1278"/>
    </w:pPr>
  </w:style>
  <w:style w:type="paragraph" w:customStyle="1" w:styleId="text-3mezera">
    <w:name w:val="text - 3 mezera"/>
    <w:basedOn w:val="Normalny"/>
    <w:uiPriority w:val="99"/>
    <w:rsid w:val="00E37D7F"/>
    <w:pPr>
      <w:overflowPunct w:val="0"/>
      <w:autoSpaceDE w:val="0"/>
      <w:autoSpaceDN w:val="0"/>
      <w:adjustRightInd w:val="0"/>
      <w:spacing w:before="60" w:line="240" w:lineRule="exact"/>
      <w:textAlignment w:val="baseline"/>
    </w:pPr>
    <w:rPr>
      <w:sz w:val="20"/>
      <w:szCs w:val="20"/>
      <w:lang w:val="cs-CZ"/>
    </w:rPr>
  </w:style>
  <w:style w:type="paragraph" w:styleId="Tekstprzypisudolnego">
    <w:name w:val="footnote text"/>
    <w:basedOn w:val="Normalny"/>
    <w:link w:val="TekstprzypisudolnegoZnak"/>
    <w:rsid w:val="00E37D7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rsid w:val="00E37D7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oddl-nadpis">
    <w:name w:val="oddíl-nadpis"/>
    <w:basedOn w:val="Normalny"/>
    <w:uiPriority w:val="99"/>
    <w:rsid w:val="00E37D7F"/>
    <w:pPr>
      <w:keepNext/>
      <w:tabs>
        <w:tab w:val="left" w:pos="567"/>
      </w:tabs>
      <w:overflowPunct w:val="0"/>
      <w:autoSpaceDE w:val="0"/>
      <w:autoSpaceDN w:val="0"/>
      <w:adjustRightInd w:val="0"/>
      <w:spacing w:before="240" w:line="240" w:lineRule="exact"/>
      <w:jc w:val="left"/>
      <w:textAlignment w:val="baseline"/>
    </w:pPr>
    <w:rPr>
      <w:b/>
      <w:bCs/>
      <w:sz w:val="20"/>
      <w:szCs w:val="20"/>
      <w:lang w:val="cs-CZ"/>
    </w:rPr>
  </w:style>
  <w:style w:type="paragraph" w:customStyle="1" w:styleId="BodyText21">
    <w:name w:val="Body Text 21"/>
    <w:basedOn w:val="Normalny"/>
    <w:uiPriority w:val="99"/>
    <w:rsid w:val="00E37D7F"/>
    <w:pPr>
      <w:widowControl w:val="0"/>
      <w:overflowPunct w:val="0"/>
      <w:autoSpaceDE w:val="0"/>
      <w:autoSpaceDN w:val="0"/>
      <w:adjustRightInd w:val="0"/>
      <w:ind w:left="2835" w:hanging="1417"/>
      <w:textAlignment w:val="baseline"/>
    </w:pPr>
    <w:rPr>
      <w:noProof/>
      <w:sz w:val="20"/>
      <w:szCs w:val="20"/>
    </w:rPr>
  </w:style>
  <w:style w:type="paragraph" w:customStyle="1" w:styleId="BodyTextIndent32">
    <w:name w:val="Body Text Indent 32"/>
    <w:basedOn w:val="Normalny"/>
    <w:uiPriority w:val="99"/>
    <w:rsid w:val="00E37D7F"/>
    <w:pPr>
      <w:overflowPunct w:val="0"/>
      <w:autoSpaceDE w:val="0"/>
      <w:autoSpaceDN w:val="0"/>
      <w:adjustRightInd w:val="0"/>
      <w:spacing w:before="120"/>
      <w:ind w:left="2835" w:hanging="3"/>
      <w:textAlignment w:val="baseline"/>
    </w:pPr>
    <w:rPr>
      <w:sz w:val="20"/>
      <w:szCs w:val="20"/>
      <w:lang w:val="en-US"/>
    </w:rPr>
  </w:style>
  <w:style w:type="character" w:styleId="Odwoanieprzypisudolnego">
    <w:name w:val="footnote reference"/>
    <w:rsid w:val="00E37D7F"/>
    <w:rPr>
      <w:rFonts w:cs="Times New Roman"/>
      <w:vertAlign w:val="superscript"/>
    </w:rPr>
  </w:style>
  <w:style w:type="paragraph" w:customStyle="1" w:styleId="pgraftxt1">
    <w:name w:val="pgraf_txt1"/>
    <w:basedOn w:val="Normalny"/>
    <w:rsid w:val="00E37D7F"/>
    <w:pPr>
      <w:widowControl w:val="0"/>
      <w:tabs>
        <w:tab w:val="left" w:pos="907"/>
      </w:tabs>
      <w:overflowPunct w:val="0"/>
      <w:autoSpaceDE w:val="0"/>
      <w:autoSpaceDN w:val="0"/>
      <w:adjustRightInd w:val="0"/>
      <w:spacing w:line="360" w:lineRule="atLeast"/>
      <w:textAlignment w:val="baseline"/>
    </w:pPr>
    <w:rPr>
      <w:rFonts w:ascii="Times New Roman" w:hAnsi="Times New Roman" w:cs="Times New Roman"/>
      <w:szCs w:val="24"/>
    </w:rPr>
  </w:style>
  <w:style w:type="character" w:styleId="Pogrubienie">
    <w:name w:val="Strong"/>
    <w:uiPriority w:val="22"/>
    <w:qFormat/>
    <w:rsid w:val="00F22DA7"/>
    <w:rPr>
      <w:rFonts w:cs="Times New Roman"/>
      <w:b/>
      <w:bCs/>
    </w:rPr>
  </w:style>
  <w:style w:type="character" w:styleId="Odwoaniedokomentarza">
    <w:name w:val="annotation reference"/>
    <w:uiPriority w:val="99"/>
    <w:semiHidden/>
    <w:rsid w:val="00E37D7F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E37D7F"/>
    <w:pPr>
      <w:jc w:val="left"/>
    </w:pPr>
    <w:rPr>
      <w:rFonts w:ascii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E37D7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aliases w:val=" Znak"/>
    <w:basedOn w:val="Tekstkomentarza"/>
    <w:next w:val="Tekstkomentarza"/>
    <w:link w:val="TematkomentarzaZnak"/>
    <w:rsid w:val="00E37D7F"/>
    <w:rPr>
      <w:b/>
      <w:bCs/>
    </w:rPr>
  </w:style>
  <w:style w:type="character" w:customStyle="1" w:styleId="TematkomentarzaZnak">
    <w:name w:val="Temat komentarza Znak"/>
    <w:aliases w:val=" Znak Znak"/>
    <w:link w:val="Tematkomentarza"/>
    <w:semiHidden/>
    <w:rsid w:val="00E37D7F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ormalnyWeb">
    <w:name w:val="Normal (Web)"/>
    <w:basedOn w:val="Normalny"/>
    <w:link w:val="NormalnyWebZnak"/>
    <w:uiPriority w:val="99"/>
    <w:rsid w:val="00E37D7F"/>
    <w:pPr>
      <w:spacing w:before="100" w:beforeAutospacing="1" w:after="100" w:afterAutospacing="1"/>
      <w:jc w:val="left"/>
    </w:pPr>
    <w:rPr>
      <w:rFonts w:ascii="Times New Roman" w:hAnsi="Times New Roman" w:cs="Times New Roman"/>
      <w:szCs w:val="24"/>
    </w:rPr>
  </w:style>
  <w:style w:type="character" w:customStyle="1" w:styleId="NormalnyWebZnak">
    <w:name w:val="Normalny (Web) Znak"/>
    <w:link w:val="NormalnyWeb"/>
    <w:uiPriority w:val="99"/>
    <w:locked/>
    <w:rsid w:val="00E37D7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pistreci3">
    <w:name w:val="toc 3"/>
    <w:basedOn w:val="Normalny"/>
    <w:next w:val="Normalny"/>
    <w:autoRedefine/>
    <w:uiPriority w:val="39"/>
    <w:rsid w:val="00D2683C"/>
    <w:pPr>
      <w:tabs>
        <w:tab w:val="left" w:pos="1276"/>
        <w:tab w:val="right" w:leader="dot" w:pos="9062"/>
      </w:tabs>
      <w:ind w:left="993" w:hanging="454"/>
      <w:contextualSpacing/>
    </w:pPr>
    <w:rPr>
      <w:noProof/>
      <w:color w:val="000000"/>
      <w:sz w:val="22"/>
      <w:szCs w:val="28"/>
    </w:rPr>
  </w:style>
  <w:style w:type="paragraph" w:customStyle="1" w:styleId="BodyTextIndent23">
    <w:name w:val="Body Text Indent 23"/>
    <w:basedOn w:val="Normalny"/>
    <w:uiPriority w:val="99"/>
    <w:rsid w:val="00E37D7F"/>
    <w:pPr>
      <w:overflowPunct w:val="0"/>
      <w:autoSpaceDE w:val="0"/>
      <w:autoSpaceDN w:val="0"/>
      <w:adjustRightInd w:val="0"/>
      <w:ind w:left="5529"/>
      <w:jc w:val="center"/>
      <w:textAlignment w:val="baseline"/>
    </w:pPr>
    <w:rPr>
      <w:rFonts w:ascii="Times New Roman" w:hAnsi="Times New Roman" w:cs="Times New Roman"/>
      <w:b/>
      <w:bCs/>
      <w:sz w:val="20"/>
      <w:szCs w:val="20"/>
      <w:lang w:val="en-GB"/>
    </w:rPr>
  </w:style>
  <w:style w:type="paragraph" w:customStyle="1" w:styleId="BodyText27">
    <w:name w:val="Body Text 27"/>
    <w:basedOn w:val="Normalny"/>
    <w:uiPriority w:val="99"/>
    <w:rsid w:val="00E37D7F"/>
    <w:pPr>
      <w:overflowPunct w:val="0"/>
      <w:autoSpaceDE w:val="0"/>
      <w:autoSpaceDN w:val="0"/>
      <w:adjustRightInd w:val="0"/>
      <w:jc w:val="center"/>
      <w:textAlignment w:val="baseline"/>
    </w:pPr>
    <w:rPr>
      <w:rFonts w:ascii="Times New Roman" w:hAnsi="Times New Roman" w:cs="Times New Roman"/>
      <w:b/>
      <w:bCs/>
      <w:sz w:val="28"/>
      <w:szCs w:val="28"/>
      <w:lang w:val="en-GB"/>
    </w:rPr>
  </w:style>
  <w:style w:type="paragraph" w:customStyle="1" w:styleId="BlockText1">
    <w:name w:val="Block Text1"/>
    <w:basedOn w:val="Normalny"/>
    <w:uiPriority w:val="99"/>
    <w:rsid w:val="00E37D7F"/>
    <w:pPr>
      <w:overflowPunct w:val="0"/>
      <w:autoSpaceDE w:val="0"/>
      <w:autoSpaceDN w:val="0"/>
      <w:adjustRightInd w:val="0"/>
      <w:ind w:left="1440" w:right="-567"/>
      <w:textAlignment w:val="baseline"/>
    </w:pPr>
    <w:rPr>
      <w:sz w:val="20"/>
      <w:szCs w:val="20"/>
      <w:lang w:val="en-GB"/>
    </w:rPr>
  </w:style>
  <w:style w:type="paragraph" w:customStyle="1" w:styleId="BodyTextIndent33">
    <w:name w:val="Body Text Indent 33"/>
    <w:basedOn w:val="Normalny"/>
    <w:uiPriority w:val="99"/>
    <w:rsid w:val="00E37D7F"/>
    <w:pPr>
      <w:overflowPunct w:val="0"/>
      <w:autoSpaceDE w:val="0"/>
      <w:autoSpaceDN w:val="0"/>
      <w:adjustRightInd w:val="0"/>
      <w:ind w:left="851"/>
      <w:jc w:val="left"/>
      <w:textAlignment w:val="baseline"/>
    </w:pPr>
    <w:rPr>
      <w:rFonts w:ascii="Times New Roman" w:hAnsi="Times New Roman" w:cs="Times New Roman"/>
      <w:noProof/>
      <w:sz w:val="20"/>
      <w:szCs w:val="20"/>
    </w:rPr>
  </w:style>
  <w:style w:type="paragraph" w:customStyle="1" w:styleId="text">
    <w:name w:val="text"/>
    <w:uiPriority w:val="99"/>
    <w:rsid w:val="00E37D7F"/>
    <w:pPr>
      <w:overflowPunct w:val="0"/>
      <w:autoSpaceDE w:val="0"/>
      <w:autoSpaceDN w:val="0"/>
      <w:adjustRightInd w:val="0"/>
      <w:spacing w:before="240" w:line="240" w:lineRule="exact"/>
      <w:jc w:val="both"/>
      <w:textAlignment w:val="baseline"/>
    </w:pPr>
    <w:rPr>
      <w:rFonts w:ascii="Arial" w:hAnsi="Arial" w:cs="Arial"/>
      <w:sz w:val="24"/>
      <w:szCs w:val="24"/>
      <w:lang w:val="cs-CZ"/>
    </w:rPr>
  </w:style>
  <w:style w:type="paragraph" w:customStyle="1" w:styleId="BodyText22">
    <w:name w:val="Body Text 22"/>
    <w:basedOn w:val="Normalny"/>
    <w:uiPriority w:val="99"/>
    <w:rsid w:val="00E37D7F"/>
    <w:pPr>
      <w:widowControl w:val="0"/>
      <w:overflowPunct w:val="0"/>
      <w:autoSpaceDE w:val="0"/>
      <w:autoSpaceDN w:val="0"/>
      <w:adjustRightInd w:val="0"/>
      <w:ind w:left="709" w:hanging="709"/>
      <w:textAlignment w:val="baseline"/>
    </w:pPr>
    <w:rPr>
      <w:rFonts w:ascii="Times New Roman" w:hAnsi="Times New Roman" w:cs="Times New Roman"/>
      <w:noProof/>
      <w:sz w:val="20"/>
      <w:szCs w:val="20"/>
    </w:rPr>
  </w:style>
  <w:style w:type="paragraph" w:customStyle="1" w:styleId="BodyTextIndent21">
    <w:name w:val="Body Text Indent 21"/>
    <w:basedOn w:val="Normalny"/>
    <w:uiPriority w:val="99"/>
    <w:rsid w:val="00E37D7F"/>
    <w:pPr>
      <w:widowControl w:val="0"/>
      <w:overflowPunct w:val="0"/>
      <w:autoSpaceDE w:val="0"/>
      <w:autoSpaceDN w:val="0"/>
      <w:adjustRightInd w:val="0"/>
      <w:ind w:left="2835" w:hanging="2835"/>
      <w:textAlignment w:val="baseline"/>
    </w:pPr>
    <w:rPr>
      <w:b/>
      <w:bCs/>
      <w:noProof/>
      <w:sz w:val="20"/>
      <w:szCs w:val="20"/>
    </w:rPr>
  </w:style>
  <w:style w:type="paragraph" w:customStyle="1" w:styleId="BodyTextIndent31">
    <w:name w:val="Body Text Indent 31"/>
    <w:basedOn w:val="Normalny"/>
    <w:uiPriority w:val="99"/>
    <w:rsid w:val="00E37D7F"/>
    <w:pPr>
      <w:widowControl w:val="0"/>
      <w:overflowPunct w:val="0"/>
      <w:autoSpaceDE w:val="0"/>
      <w:autoSpaceDN w:val="0"/>
      <w:adjustRightInd w:val="0"/>
      <w:ind w:left="2835"/>
      <w:textAlignment w:val="baseline"/>
    </w:pPr>
    <w:rPr>
      <w:noProof/>
      <w:sz w:val="20"/>
      <w:szCs w:val="20"/>
    </w:rPr>
  </w:style>
  <w:style w:type="paragraph" w:customStyle="1" w:styleId="BodyText26">
    <w:name w:val="Body Text 26"/>
    <w:basedOn w:val="Normalny"/>
    <w:uiPriority w:val="99"/>
    <w:rsid w:val="00E37D7F"/>
    <w:pPr>
      <w:overflowPunct w:val="0"/>
      <w:autoSpaceDE w:val="0"/>
      <w:autoSpaceDN w:val="0"/>
      <w:adjustRightInd w:val="0"/>
      <w:ind w:left="3969" w:hanging="1134"/>
      <w:textAlignment w:val="baseline"/>
    </w:pPr>
    <w:rPr>
      <w:sz w:val="20"/>
      <w:szCs w:val="20"/>
      <w:lang w:val="en-US"/>
    </w:rPr>
  </w:style>
  <w:style w:type="paragraph" w:customStyle="1" w:styleId="BodyTextIndent22">
    <w:name w:val="Body Text Indent 22"/>
    <w:basedOn w:val="Normalny"/>
    <w:uiPriority w:val="99"/>
    <w:rsid w:val="00E37D7F"/>
    <w:pPr>
      <w:overflowPunct w:val="0"/>
      <w:autoSpaceDE w:val="0"/>
      <w:autoSpaceDN w:val="0"/>
      <w:adjustRightInd w:val="0"/>
      <w:ind w:left="3119" w:hanging="284"/>
      <w:textAlignment w:val="baseline"/>
    </w:pPr>
    <w:rPr>
      <w:sz w:val="20"/>
      <w:szCs w:val="20"/>
      <w:lang w:val="en-US"/>
    </w:rPr>
  </w:style>
  <w:style w:type="paragraph" w:customStyle="1" w:styleId="BodyText23">
    <w:name w:val="Body Text 23"/>
    <w:basedOn w:val="Normalny"/>
    <w:uiPriority w:val="99"/>
    <w:rsid w:val="00E37D7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 w:cs="Times New Roman"/>
      <w:sz w:val="20"/>
      <w:szCs w:val="20"/>
      <w:lang w:val="en-US"/>
    </w:rPr>
  </w:style>
  <w:style w:type="paragraph" w:customStyle="1" w:styleId="BodyText25">
    <w:name w:val="Body Text 25"/>
    <w:basedOn w:val="Normalny"/>
    <w:uiPriority w:val="99"/>
    <w:rsid w:val="00E37D7F"/>
    <w:pPr>
      <w:widowControl w:val="0"/>
      <w:overflowPunct w:val="0"/>
      <w:autoSpaceDE w:val="0"/>
      <w:autoSpaceDN w:val="0"/>
      <w:adjustRightInd w:val="0"/>
      <w:ind w:left="360"/>
      <w:textAlignment w:val="baseline"/>
    </w:pPr>
    <w:rPr>
      <w:sz w:val="20"/>
      <w:szCs w:val="20"/>
      <w:lang w:val="en-GB"/>
    </w:rPr>
  </w:style>
  <w:style w:type="paragraph" w:customStyle="1" w:styleId="BodyText24">
    <w:name w:val="Body Text 24"/>
    <w:basedOn w:val="Normalny"/>
    <w:uiPriority w:val="99"/>
    <w:rsid w:val="00E37D7F"/>
    <w:pPr>
      <w:widowControl w:val="0"/>
      <w:overflowPunct w:val="0"/>
      <w:autoSpaceDE w:val="0"/>
      <w:autoSpaceDN w:val="0"/>
      <w:adjustRightInd w:val="0"/>
      <w:ind w:left="720" w:hanging="720"/>
      <w:textAlignment w:val="baseline"/>
    </w:pPr>
    <w:rPr>
      <w:rFonts w:ascii="Times New Roman" w:hAnsi="Times New Roman" w:cs="Times New Roman"/>
      <w:sz w:val="20"/>
      <w:szCs w:val="20"/>
      <w:lang w:val="en-GB"/>
    </w:rPr>
  </w:style>
  <w:style w:type="paragraph" w:styleId="Tekstpodstawowy2">
    <w:name w:val="Body Text 2"/>
    <w:basedOn w:val="Normalny"/>
    <w:link w:val="Tekstpodstawowy2Znak"/>
    <w:rsid w:val="00E37D7F"/>
    <w:pPr>
      <w:overflowPunct w:val="0"/>
      <w:autoSpaceDE w:val="0"/>
      <w:autoSpaceDN w:val="0"/>
      <w:adjustRightInd w:val="0"/>
      <w:spacing w:line="480" w:lineRule="auto"/>
      <w:jc w:val="left"/>
      <w:textAlignment w:val="baseline"/>
    </w:pPr>
    <w:rPr>
      <w:rFonts w:ascii="Times New Roman" w:hAnsi="Times New Roman" w:cs="Times New Roman"/>
      <w:sz w:val="20"/>
      <w:szCs w:val="20"/>
      <w:lang w:val="en-GB"/>
    </w:rPr>
  </w:style>
  <w:style w:type="character" w:customStyle="1" w:styleId="Tekstpodstawowy2Znak">
    <w:name w:val="Tekst podstawowy 2 Znak"/>
    <w:link w:val="Tekstpodstawowy2"/>
    <w:rsid w:val="00E37D7F"/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paragraph" w:styleId="Tekstpodstawowywcity2">
    <w:name w:val="Body Text Indent 2"/>
    <w:basedOn w:val="Normalny"/>
    <w:link w:val="Tekstpodstawowywcity2Znak"/>
    <w:rsid w:val="00E37D7F"/>
    <w:pPr>
      <w:overflowPunct w:val="0"/>
      <w:autoSpaceDE w:val="0"/>
      <w:autoSpaceDN w:val="0"/>
      <w:adjustRightInd w:val="0"/>
      <w:spacing w:line="480" w:lineRule="auto"/>
      <w:ind w:left="283"/>
      <w:jc w:val="left"/>
      <w:textAlignment w:val="baseline"/>
    </w:pPr>
    <w:rPr>
      <w:rFonts w:ascii="Times New Roman" w:hAnsi="Times New Roman" w:cs="Times New Roman"/>
      <w:sz w:val="20"/>
      <w:szCs w:val="20"/>
    </w:rPr>
  </w:style>
  <w:style w:type="character" w:customStyle="1" w:styleId="Tekstpodstawowywcity2Znak">
    <w:name w:val="Tekst podstawowy wcięty 2 Znak"/>
    <w:link w:val="Tekstpodstawowywcity2"/>
    <w:rsid w:val="00E37D7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E37D7F"/>
    <w:pPr>
      <w:overflowPunct w:val="0"/>
      <w:autoSpaceDE w:val="0"/>
      <w:autoSpaceDN w:val="0"/>
      <w:adjustRightInd w:val="0"/>
      <w:ind w:left="283"/>
      <w:jc w:val="left"/>
      <w:textAlignment w:val="baseline"/>
    </w:pPr>
    <w:rPr>
      <w:rFonts w:ascii="Times New Roman" w:hAnsi="Times New Roman" w:cs="Times New Roman"/>
      <w:sz w:val="16"/>
      <w:szCs w:val="16"/>
    </w:rPr>
  </w:style>
  <w:style w:type="character" w:customStyle="1" w:styleId="Tekstpodstawowywcity3Znak">
    <w:name w:val="Tekst podstawowy wcięty 3 Znak"/>
    <w:link w:val="Tekstpodstawowywcity3"/>
    <w:rsid w:val="00E37D7F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blokowy">
    <w:name w:val="Block Text"/>
    <w:basedOn w:val="Normalny"/>
    <w:rsid w:val="00E37D7F"/>
    <w:pPr>
      <w:overflowPunct w:val="0"/>
      <w:autoSpaceDE w:val="0"/>
      <w:autoSpaceDN w:val="0"/>
      <w:adjustRightInd w:val="0"/>
      <w:spacing w:line="360" w:lineRule="auto"/>
      <w:ind w:left="540" w:right="-567" w:hanging="540"/>
      <w:textAlignment w:val="baseline"/>
    </w:pPr>
    <w:rPr>
      <w:sz w:val="20"/>
      <w:szCs w:val="20"/>
    </w:rPr>
  </w:style>
  <w:style w:type="paragraph" w:styleId="Tekstpodstawowy3">
    <w:name w:val="Body Text 3"/>
    <w:basedOn w:val="Normalny"/>
    <w:link w:val="Tekstpodstawowy3Znak"/>
    <w:rsid w:val="00E37D7F"/>
    <w:pPr>
      <w:overflowPunct w:val="0"/>
      <w:autoSpaceDE w:val="0"/>
      <w:autoSpaceDN w:val="0"/>
      <w:adjustRightInd w:val="0"/>
      <w:textAlignment w:val="baseline"/>
    </w:pPr>
  </w:style>
  <w:style w:type="character" w:customStyle="1" w:styleId="Tekstpodstawowy3Znak">
    <w:name w:val="Tekst podstawowy 3 Znak"/>
    <w:link w:val="Tekstpodstawowy3"/>
    <w:rsid w:val="00E37D7F"/>
    <w:rPr>
      <w:rFonts w:ascii="Arial" w:eastAsia="Times New Roman" w:hAnsi="Arial" w:cs="Arial"/>
      <w:sz w:val="24"/>
      <w:lang w:eastAsia="pl-PL"/>
    </w:rPr>
  </w:style>
  <w:style w:type="paragraph" w:styleId="Spistreci6">
    <w:name w:val="toc 6"/>
    <w:basedOn w:val="Normalny"/>
    <w:next w:val="Normalny"/>
    <w:uiPriority w:val="39"/>
    <w:rsid w:val="00AD6EF3"/>
    <w:pPr>
      <w:spacing w:before="120" w:after="120"/>
      <w:ind w:left="960"/>
      <w:jc w:val="left"/>
    </w:pPr>
    <w:rPr>
      <w:sz w:val="22"/>
      <w:szCs w:val="20"/>
    </w:rPr>
  </w:style>
  <w:style w:type="paragraph" w:styleId="Mapadokumentu">
    <w:name w:val="Document Map"/>
    <w:aliases w:val="Plan dokumentu"/>
    <w:basedOn w:val="Normalny"/>
    <w:link w:val="MapadokumentuZnak"/>
    <w:semiHidden/>
    <w:rsid w:val="00E37D7F"/>
    <w:pPr>
      <w:shd w:val="clear" w:color="auto" w:fill="000080"/>
      <w:overflowPunct w:val="0"/>
      <w:autoSpaceDE w:val="0"/>
      <w:autoSpaceDN w:val="0"/>
      <w:adjustRightInd w:val="0"/>
      <w:jc w:val="left"/>
      <w:textAlignment w:val="baseline"/>
    </w:pPr>
    <w:rPr>
      <w:rFonts w:ascii="Tahoma" w:hAnsi="Tahoma" w:cs="Tahoma"/>
      <w:sz w:val="20"/>
      <w:szCs w:val="20"/>
    </w:rPr>
  </w:style>
  <w:style w:type="character" w:customStyle="1" w:styleId="MapadokumentuZnak">
    <w:name w:val="Mapa dokumentu Znak"/>
    <w:aliases w:val="Plan dokumentu Znak"/>
    <w:link w:val="Mapadokumentu"/>
    <w:semiHidden/>
    <w:rsid w:val="00E37D7F"/>
    <w:rPr>
      <w:rFonts w:ascii="Tahoma" w:eastAsia="Times New Roman" w:hAnsi="Tahoma" w:cs="Tahoma"/>
      <w:sz w:val="20"/>
      <w:szCs w:val="20"/>
      <w:shd w:val="clear" w:color="auto" w:fill="000080"/>
      <w:lang w:eastAsia="pl-PL"/>
    </w:rPr>
  </w:style>
  <w:style w:type="paragraph" w:styleId="Tekstprzypisukocowego">
    <w:name w:val="endnote text"/>
    <w:aliases w:val=" Znak1"/>
    <w:basedOn w:val="Normalny"/>
    <w:link w:val="TekstprzypisukocowegoZnak"/>
    <w:rsid w:val="00E37D7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 w:cs="Times New Roman"/>
      <w:sz w:val="20"/>
      <w:szCs w:val="20"/>
    </w:rPr>
  </w:style>
  <w:style w:type="character" w:customStyle="1" w:styleId="TekstprzypisukocowegoZnak">
    <w:name w:val="Tekst przypisu końcowego Znak"/>
    <w:aliases w:val=" Znak1 Znak"/>
    <w:link w:val="Tekstprzypisukocowego"/>
    <w:rsid w:val="00E37D7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rsid w:val="00E37D7F"/>
    <w:rPr>
      <w:rFonts w:cs="Times New Roman"/>
      <w:vertAlign w:val="superscript"/>
    </w:rPr>
  </w:style>
  <w:style w:type="paragraph" w:customStyle="1" w:styleId="Punktowanie">
    <w:name w:val="Punktowanie"/>
    <w:basedOn w:val="Normalny"/>
    <w:uiPriority w:val="99"/>
    <w:rsid w:val="00E37D7F"/>
    <w:pPr>
      <w:ind w:left="360" w:hanging="360"/>
    </w:pPr>
    <w:rPr>
      <w:szCs w:val="24"/>
    </w:rPr>
  </w:style>
  <w:style w:type="paragraph" w:customStyle="1" w:styleId="NormalnyArial">
    <w:name w:val="Normalny + Arial"/>
    <w:aliases w:val="12 pt,Wyjustowany"/>
    <w:basedOn w:val="Nagwek3"/>
    <w:uiPriority w:val="99"/>
    <w:rsid w:val="00E37D7F"/>
    <w:pPr>
      <w:keepNext w:val="0"/>
      <w:widowControl w:val="0"/>
      <w:tabs>
        <w:tab w:val="left" w:pos="2520"/>
      </w:tabs>
      <w:overflowPunct w:val="0"/>
      <w:autoSpaceDE w:val="0"/>
      <w:autoSpaceDN w:val="0"/>
      <w:adjustRightInd w:val="0"/>
      <w:spacing w:line="280" w:lineRule="exact"/>
      <w:ind w:left="2268" w:hanging="2268"/>
      <w:textAlignment w:val="baseline"/>
    </w:pPr>
    <w:rPr>
      <w:b w:val="0"/>
      <w:bCs w:val="0"/>
    </w:rPr>
  </w:style>
  <w:style w:type="paragraph" w:customStyle="1" w:styleId="CommentSubject1">
    <w:name w:val="Comment Subject1"/>
    <w:basedOn w:val="Tekstkomentarza"/>
    <w:next w:val="Tekstkomentarza"/>
    <w:semiHidden/>
    <w:rsid w:val="00E37D7F"/>
    <w:pPr>
      <w:overflowPunct w:val="0"/>
      <w:autoSpaceDE w:val="0"/>
      <w:autoSpaceDN w:val="0"/>
      <w:adjustRightInd w:val="0"/>
      <w:textAlignment w:val="baseline"/>
    </w:pPr>
    <w:rPr>
      <w:b/>
      <w:bCs/>
    </w:rPr>
  </w:style>
  <w:style w:type="character" w:styleId="Uwydatnienie">
    <w:name w:val="Emphasis"/>
    <w:uiPriority w:val="20"/>
    <w:qFormat/>
    <w:rsid w:val="00F22DA7"/>
    <w:rPr>
      <w:rFonts w:cs="Times New Roman"/>
      <w:i/>
      <w:iCs/>
    </w:rPr>
  </w:style>
  <w:style w:type="character" w:customStyle="1" w:styleId="ZnakZnak1">
    <w:name w:val="Znak Znak1"/>
    <w:rsid w:val="00E37D7F"/>
    <w:rPr>
      <w:rFonts w:cs="Times New Roman"/>
      <w:sz w:val="24"/>
      <w:szCs w:val="24"/>
      <w:lang w:val="pl-PL" w:eastAsia="pl-PL"/>
    </w:rPr>
  </w:style>
  <w:style w:type="paragraph" w:customStyle="1" w:styleId="punktowanie0">
    <w:name w:val="punktowanie"/>
    <w:basedOn w:val="Normalny"/>
    <w:uiPriority w:val="99"/>
    <w:rsid w:val="00E37D7F"/>
    <w:pPr>
      <w:spacing w:before="100" w:beforeAutospacing="1" w:after="100" w:afterAutospacing="1"/>
      <w:jc w:val="left"/>
    </w:pPr>
    <w:rPr>
      <w:rFonts w:ascii="Times New Roman" w:hAnsi="Times New Roman" w:cs="Times New Roman"/>
      <w:szCs w:val="24"/>
    </w:rPr>
  </w:style>
  <w:style w:type="character" w:customStyle="1" w:styleId="Znak11">
    <w:name w:val="Znak11"/>
    <w:uiPriority w:val="99"/>
    <w:rsid w:val="00E37D7F"/>
    <w:rPr>
      <w:rFonts w:ascii="Arial" w:hAnsi="Arial" w:cs="Arial"/>
      <w:b/>
      <w:bCs/>
      <w:noProof/>
      <w:u w:val="single"/>
    </w:rPr>
  </w:style>
  <w:style w:type="character" w:customStyle="1" w:styleId="Znak2">
    <w:name w:val="Znak2"/>
    <w:uiPriority w:val="99"/>
    <w:rsid w:val="00E37D7F"/>
    <w:rPr>
      <w:rFonts w:ascii="Arial" w:hAnsi="Arial" w:cs="Arial"/>
      <w:b/>
      <w:bCs/>
      <w:noProof/>
      <w:sz w:val="22"/>
      <w:szCs w:val="22"/>
    </w:rPr>
  </w:style>
  <w:style w:type="character" w:customStyle="1" w:styleId="ZnakZnak2">
    <w:name w:val="Znak Znak2"/>
    <w:uiPriority w:val="99"/>
    <w:rsid w:val="00E37D7F"/>
    <w:rPr>
      <w:rFonts w:cs="Times New Roman"/>
      <w:sz w:val="24"/>
      <w:szCs w:val="24"/>
      <w:lang w:val="pl-PL" w:eastAsia="pl-PL"/>
    </w:rPr>
  </w:style>
  <w:style w:type="paragraph" w:styleId="Spistreci4">
    <w:name w:val="toc 4"/>
    <w:basedOn w:val="Normal1"/>
    <w:next w:val="Normalny"/>
    <w:autoRedefine/>
    <w:uiPriority w:val="39"/>
    <w:rsid w:val="00DC215B"/>
    <w:pPr>
      <w:tabs>
        <w:tab w:val="left" w:pos="1560"/>
        <w:tab w:val="right" w:leader="dot" w:pos="9061"/>
      </w:tabs>
      <w:spacing w:before="0" w:after="0"/>
      <w:ind w:left="1163" w:hanging="454"/>
      <w:contextualSpacing/>
    </w:pPr>
    <w:rPr>
      <w:rFonts w:ascii="Arial" w:hAnsi="Arial" w:cs="Arial"/>
      <w:bCs/>
      <w:noProof/>
      <w:sz w:val="22"/>
    </w:rPr>
  </w:style>
  <w:style w:type="paragraph" w:styleId="Spisilustracji">
    <w:name w:val="table of figures"/>
    <w:basedOn w:val="Normalny"/>
    <w:next w:val="Normalny"/>
    <w:uiPriority w:val="99"/>
    <w:semiHidden/>
    <w:rsid w:val="00E37D7F"/>
    <w:pPr>
      <w:ind w:left="480" w:hanging="480"/>
      <w:jc w:val="left"/>
    </w:pPr>
    <w:rPr>
      <w:rFonts w:ascii="Times New Roman" w:hAnsi="Times New Roman" w:cs="Times New Roman"/>
      <w:szCs w:val="24"/>
    </w:rPr>
  </w:style>
  <w:style w:type="paragraph" w:styleId="Spistreci5">
    <w:name w:val="toc 5"/>
    <w:basedOn w:val="Normalny"/>
    <w:next w:val="Normalny"/>
    <w:autoRedefine/>
    <w:uiPriority w:val="39"/>
    <w:rsid w:val="00DC215B"/>
    <w:pPr>
      <w:tabs>
        <w:tab w:val="left" w:pos="1985"/>
        <w:tab w:val="right" w:leader="dot" w:pos="9062"/>
      </w:tabs>
      <w:ind w:left="567" w:firstLine="312"/>
      <w:contextualSpacing/>
      <w:jc w:val="left"/>
    </w:pPr>
    <w:rPr>
      <w:sz w:val="22"/>
      <w:szCs w:val="20"/>
    </w:rPr>
  </w:style>
  <w:style w:type="paragraph" w:styleId="Spistreci7">
    <w:name w:val="toc 7"/>
    <w:basedOn w:val="Normalny"/>
    <w:next w:val="Normalny"/>
    <w:autoRedefine/>
    <w:uiPriority w:val="39"/>
    <w:rsid w:val="00E37D7F"/>
    <w:pPr>
      <w:ind w:left="1200"/>
      <w:jc w:val="left"/>
    </w:pPr>
    <w:rPr>
      <w:rFonts w:ascii="Calibri" w:hAnsi="Calibr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rsid w:val="00E37D7F"/>
    <w:pPr>
      <w:ind w:left="1440"/>
      <w:jc w:val="left"/>
    </w:pPr>
    <w:rPr>
      <w:rFonts w:ascii="Calibri" w:hAnsi="Calibr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rsid w:val="00E37D7F"/>
    <w:pPr>
      <w:ind w:left="1680"/>
      <w:jc w:val="left"/>
    </w:pPr>
    <w:rPr>
      <w:rFonts w:ascii="Calibri" w:hAnsi="Calibri"/>
      <w:sz w:val="20"/>
      <w:szCs w:val="20"/>
    </w:rPr>
  </w:style>
  <w:style w:type="paragraph" w:customStyle="1" w:styleId="Normalnypogrubiony">
    <w:name w:val="Normalny pogrubiony"/>
    <w:basedOn w:val="Normalny"/>
    <w:link w:val="NormalnypogrubionyZnak"/>
    <w:rsid w:val="00F22DA7"/>
    <w:rPr>
      <w:b/>
    </w:rPr>
  </w:style>
  <w:style w:type="paragraph" w:customStyle="1" w:styleId="edytowalna">
    <w:name w:val="edytowalna"/>
    <w:basedOn w:val="Normalny"/>
    <w:link w:val="edytowalnaZnak"/>
    <w:rsid w:val="00F22DA7"/>
  </w:style>
  <w:style w:type="character" w:customStyle="1" w:styleId="NormalnypogrubionyZnak">
    <w:name w:val="Normalny pogrubiony Znak"/>
    <w:link w:val="Normalnypogrubiony"/>
    <w:rsid w:val="00F22DA7"/>
    <w:rPr>
      <w:rFonts w:ascii="Arial" w:eastAsia="Times New Roman" w:hAnsi="Arial" w:cs="Arial"/>
      <w:b/>
      <w:sz w:val="24"/>
      <w:lang w:eastAsia="pl-PL"/>
    </w:rPr>
  </w:style>
  <w:style w:type="paragraph" w:customStyle="1" w:styleId="a0">
    <w:name w:val="$"/>
    <w:basedOn w:val="Normalny"/>
    <w:link w:val="Znak"/>
    <w:rsid w:val="00F22DA7"/>
    <w:pPr>
      <w:keepNext/>
      <w:spacing w:before="240"/>
      <w:jc w:val="center"/>
    </w:pPr>
    <w:rPr>
      <w:b/>
    </w:rPr>
  </w:style>
  <w:style w:type="character" w:customStyle="1" w:styleId="edytowalnaZnak">
    <w:name w:val="edytowalna Znak"/>
    <w:link w:val="edytowalna"/>
    <w:rsid w:val="00F22DA7"/>
    <w:rPr>
      <w:rFonts w:ascii="Arial" w:eastAsia="Times New Roman" w:hAnsi="Arial" w:cs="Arial"/>
      <w:sz w:val="24"/>
      <w:lang w:eastAsia="pl-PL"/>
    </w:rPr>
  </w:style>
  <w:style w:type="paragraph" w:customStyle="1" w:styleId="a">
    <w:name w:val="a)"/>
    <w:basedOn w:val="Akapitzlist"/>
    <w:link w:val="aZnak"/>
    <w:rsid w:val="00D83D4B"/>
    <w:pPr>
      <w:numPr>
        <w:numId w:val="11"/>
      </w:numPr>
      <w:tabs>
        <w:tab w:val="left" w:pos="1134"/>
      </w:tabs>
    </w:pPr>
    <w:rPr>
      <w:szCs w:val="24"/>
    </w:rPr>
  </w:style>
  <w:style w:type="character" w:customStyle="1" w:styleId="Znak">
    <w:name w:val="$ Znak"/>
    <w:link w:val="a0"/>
    <w:rsid w:val="00F22DA7"/>
    <w:rPr>
      <w:rFonts w:ascii="Arial" w:eastAsia="Times New Roman" w:hAnsi="Arial" w:cs="Arial"/>
      <w:b/>
      <w:sz w:val="24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rsid w:val="00F22DA7"/>
    <w:pPr>
      <w:ind w:left="1134"/>
    </w:pPr>
  </w:style>
  <w:style w:type="character" w:customStyle="1" w:styleId="PodtytuZnak">
    <w:name w:val="Podtytuł Znak"/>
    <w:link w:val="Podtytu"/>
    <w:uiPriority w:val="11"/>
    <w:rsid w:val="00F22DA7"/>
    <w:rPr>
      <w:rFonts w:ascii="Arial" w:eastAsia="Times New Roman" w:hAnsi="Arial" w:cs="Arial"/>
      <w:sz w:val="24"/>
      <w:lang w:eastAsia="pl-PL"/>
    </w:rPr>
  </w:style>
  <w:style w:type="character" w:customStyle="1" w:styleId="aZnak">
    <w:name w:val="a) Znak"/>
    <w:link w:val="a"/>
    <w:rsid w:val="00D83D4B"/>
    <w:rPr>
      <w:rFonts w:ascii="Arial" w:hAnsi="Arial" w:cs="Arial"/>
      <w:noProof/>
      <w:sz w:val="24"/>
      <w:szCs w:val="24"/>
      <w:lang w:eastAsia="en-US"/>
    </w:rPr>
  </w:style>
  <w:style w:type="paragraph" w:customStyle="1" w:styleId="listawypunktowana">
    <w:name w:val="lista wypunktowana"/>
    <w:basedOn w:val="Normalny"/>
    <w:link w:val="listawypunktowanaZnak"/>
    <w:autoRedefine/>
    <w:rsid w:val="00F22DA7"/>
    <w:pPr>
      <w:ind w:left="720" w:hanging="360"/>
    </w:pPr>
  </w:style>
  <w:style w:type="character" w:customStyle="1" w:styleId="listawypunktowanaZnak">
    <w:name w:val="lista wypunktowana Znak"/>
    <w:link w:val="listawypunktowana"/>
    <w:rsid w:val="00F22DA7"/>
    <w:rPr>
      <w:rFonts w:ascii="Arial" w:eastAsia="Times New Roman" w:hAnsi="Arial" w:cs="Arial"/>
      <w:sz w:val="24"/>
      <w:lang w:eastAsia="pl-PL"/>
    </w:rPr>
  </w:style>
  <w:style w:type="paragraph" w:customStyle="1" w:styleId="1">
    <w:name w:val="1)"/>
    <w:basedOn w:val="listawypunktowana"/>
    <w:link w:val="1Znak"/>
    <w:rsid w:val="00DB20C7"/>
    <w:pPr>
      <w:numPr>
        <w:numId w:val="12"/>
      </w:numPr>
    </w:pPr>
  </w:style>
  <w:style w:type="character" w:customStyle="1" w:styleId="1Znak">
    <w:name w:val="1) Znak"/>
    <w:link w:val="1"/>
    <w:rsid w:val="00DB20C7"/>
    <w:rPr>
      <w:rFonts w:ascii="Arial" w:hAnsi="Arial" w:cs="Arial"/>
      <w:sz w:val="24"/>
      <w:szCs w:val="22"/>
      <w:lang w:eastAsia="en-US"/>
    </w:rPr>
  </w:style>
  <w:style w:type="character" w:customStyle="1" w:styleId="SubparagraafZnak">
    <w:name w:val="Subparagraaf Znak"/>
    <w:aliases w:val="Title3 Znak"/>
    <w:rsid w:val="00E37D7F"/>
    <w:rPr>
      <w:rFonts w:cs="Times New Roman"/>
      <w:b/>
      <w:sz w:val="28"/>
      <w:lang w:val="pl-PL" w:eastAsia="pl-PL" w:bidi="ar-SA"/>
    </w:rPr>
  </w:style>
  <w:style w:type="paragraph" w:customStyle="1" w:styleId="Tekstpodstawowy21">
    <w:name w:val="Tekst podstawowy 21"/>
    <w:basedOn w:val="Normalny"/>
    <w:rsid w:val="00E37D7F"/>
    <w:pPr>
      <w:overflowPunct w:val="0"/>
      <w:autoSpaceDE w:val="0"/>
      <w:autoSpaceDN w:val="0"/>
      <w:adjustRightInd w:val="0"/>
      <w:ind w:left="1080"/>
      <w:textAlignment w:val="baseline"/>
    </w:pPr>
    <w:rPr>
      <w:rFonts w:ascii="Times New Roman" w:hAnsi="Times New Roman" w:cs="Times New Roman"/>
      <w:sz w:val="22"/>
      <w:szCs w:val="20"/>
    </w:rPr>
  </w:style>
  <w:style w:type="paragraph" w:customStyle="1" w:styleId="Tekstpodstawowy31">
    <w:name w:val="Tekst podstawowy 31"/>
    <w:basedOn w:val="Normalny"/>
    <w:rsid w:val="00E37D7F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 w:cs="Times New Roman"/>
      <w:color w:val="000000"/>
      <w:sz w:val="22"/>
      <w:szCs w:val="20"/>
    </w:rPr>
  </w:style>
  <w:style w:type="paragraph" w:styleId="Tytu0">
    <w:name w:val="Title"/>
    <w:basedOn w:val="Normalny"/>
    <w:link w:val="TytuZnak"/>
    <w:rsid w:val="00F22DA7"/>
    <w:pPr>
      <w:spacing w:before="240" w:line="360" w:lineRule="auto"/>
      <w:jc w:val="center"/>
      <w:outlineLvl w:val="0"/>
    </w:pPr>
    <w:rPr>
      <w:rFonts w:cs="Times New Roman"/>
      <w:b/>
      <w:kern w:val="28"/>
      <w:sz w:val="32"/>
      <w:szCs w:val="20"/>
    </w:rPr>
  </w:style>
  <w:style w:type="character" w:customStyle="1" w:styleId="TytuZnak">
    <w:name w:val="Tytuł Znak"/>
    <w:link w:val="Tytu0"/>
    <w:rsid w:val="00F22DA7"/>
    <w:rPr>
      <w:rFonts w:ascii="Arial" w:eastAsia="Times New Roman" w:hAnsi="Arial" w:cs="Times New Roman"/>
      <w:b/>
      <w:kern w:val="28"/>
      <w:sz w:val="32"/>
      <w:szCs w:val="20"/>
      <w:lang w:eastAsia="pl-PL"/>
    </w:rPr>
  </w:style>
  <w:style w:type="paragraph" w:styleId="Listapunktowana">
    <w:name w:val="List Bullet"/>
    <w:basedOn w:val="Normalny"/>
    <w:autoRedefine/>
    <w:rsid w:val="00E37D7F"/>
    <w:pPr>
      <w:tabs>
        <w:tab w:val="num" w:pos="1353"/>
      </w:tabs>
      <w:ind w:left="1353" w:hanging="360"/>
    </w:pPr>
    <w:rPr>
      <w:rFonts w:ascii="Times New Roman" w:hAnsi="Times New Roman" w:cs="Times New Roman"/>
      <w:sz w:val="20"/>
      <w:szCs w:val="20"/>
    </w:rPr>
  </w:style>
  <w:style w:type="paragraph" w:customStyle="1" w:styleId="pgrafnum1">
    <w:name w:val="pgraf_num1"/>
    <w:basedOn w:val="Normalny"/>
    <w:rsid w:val="00E37D7F"/>
    <w:pPr>
      <w:keepLines/>
      <w:widowControl w:val="0"/>
      <w:tabs>
        <w:tab w:val="left" w:pos="360"/>
      </w:tabs>
      <w:suppressAutoHyphens/>
      <w:overflowPunct w:val="0"/>
      <w:autoSpaceDE w:val="0"/>
      <w:autoSpaceDN w:val="0"/>
      <w:adjustRightInd w:val="0"/>
      <w:spacing w:line="360" w:lineRule="atLeast"/>
      <w:ind w:left="397" w:hanging="397"/>
      <w:textAlignment w:val="baseline"/>
    </w:pPr>
    <w:rPr>
      <w:rFonts w:ascii="Times New Roman" w:hAnsi="Times New Roman" w:cs="Times New Roman"/>
      <w:szCs w:val="20"/>
    </w:rPr>
  </w:style>
  <w:style w:type="paragraph" w:customStyle="1" w:styleId="pgraf">
    <w:name w:val="pgraf"/>
    <w:basedOn w:val="Normalny"/>
    <w:next w:val="Normalny"/>
    <w:rsid w:val="00E37D7F"/>
    <w:pPr>
      <w:keepNext/>
      <w:widowControl w:val="0"/>
      <w:overflowPunct w:val="0"/>
      <w:autoSpaceDE w:val="0"/>
      <w:autoSpaceDN w:val="0"/>
      <w:adjustRightInd w:val="0"/>
      <w:spacing w:before="480" w:after="120" w:line="360" w:lineRule="atLeast"/>
      <w:jc w:val="center"/>
      <w:textAlignment w:val="baseline"/>
    </w:pPr>
    <w:rPr>
      <w:rFonts w:ascii="Times New Roman" w:hAnsi="Times New Roman" w:cs="Times New Roman"/>
      <w:szCs w:val="20"/>
    </w:rPr>
  </w:style>
  <w:style w:type="paragraph" w:customStyle="1" w:styleId="pgrafodstep1">
    <w:name w:val="pgraf_odstep1"/>
    <w:basedOn w:val="Normalny"/>
    <w:rsid w:val="00E37D7F"/>
    <w:pPr>
      <w:widowControl w:val="0"/>
      <w:overflowPunct w:val="0"/>
      <w:autoSpaceDE w:val="0"/>
      <w:autoSpaceDN w:val="0"/>
      <w:adjustRightInd w:val="0"/>
      <w:jc w:val="center"/>
      <w:textAlignment w:val="baseline"/>
    </w:pPr>
    <w:rPr>
      <w:rFonts w:ascii="Times New Roman" w:hAnsi="Times New Roman" w:cs="Times New Roman"/>
      <w:b/>
      <w:sz w:val="20"/>
      <w:szCs w:val="20"/>
    </w:rPr>
  </w:style>
  <w:style w:type="paragraph" w:customStyle="1" w:styleId="pgrafwciecie1">
    <w:name w:val="pgraf_wciecie1"/>
    <w:basedOn w:val="Normalny"/>
    <w:rsid w:val="00E37D7F"/>
    <w:pPr>
      <w:widowControl w:val="0"/>
      <w:overflowPunct w:val="0"/>
      <w:autoSpaceDE w:val="0"/>
      <w:autoSpaceDN w:val="0"/>
      <w:adjustRightInd w:val="0"/>
      <w:spacing w:line="360" w:lineRule="atLeast"/>
      <w:ind w:left="1276" w:hanging="556"/>
      <w:jc w:val="left"/>
      <w:textAlignment w:val="baseline"/>
    </w:pPr>
    <w:rPr>
      <w:rFonts w:ascii="Times New Roman" w:hAnsi="Times New Roman" w:cs="Times New Roman"/>
      <w:szCs w:val="20"/>
    </w:rPr>
  </w:style>
  <w:style w:type="paragraph" w:customStyle="1" w:styleId="pgrafodstep2">
    <w:name w:val="pgraf_odstep2"/>
    <w:basedOn w:val="pgrafnum1"/>
    <w:rsid w:val="00E37D7F"/>
    <w:pPr>
      <w:spacing w:line="240" w:lineRule="auto"/>
      <w:ind w:left="0" w:firstLine="0"/>
    </w:pPr>
    <w:rPr>
      <w:sz w:val="16"/>
    </w:rPr>
  </w:style>
  <w:style w:type="paragraph" w:customStyle="1" w:styleId="pgraftxt2">
    <w:name w:val="pgraf_txt2"/>
    <w:basedOn w:val="Normalny"/>
    <w:rsid w:val="00E37D7F"/>
    <w:pPr>
      <w:widowControl w:val="0"/>
      <w:overflowPunct w:val="0"/>
      <w:autoSpaceDE w:val="0"/>
      <w:autoSpaceDN w:val="0"/>
      <w:adjustRightInd w:val="0"/>
      <w:spacing w:line="480" w:lineRule="atLeast"/>
      <w:ind w:firstLine="567"/>
      <w:textAlignment w:val="baseline"/>
    </w:pPr>
    <w:rPr>
      <w:rFonts w:ascii="Times New Roman" w:hAnsi="Times New Roman" w:cs="Times New Roman"/>
      <w:szCs w:val="20"/>
    </w:rPr>
  </w:style>
  <w:style w:type="paragraph" w:customStyle="1" w:styleId="pgraftytul3">
    <w:name w:val="pgraf_tytul3"/>
    <w:basedOn w:val="Normalny"/>
    <w:rsid w:val="00E37D7F"/>
    <w:pPr>
      <w:widowControl w:val="0"/>
      <w:tabs>
        <w:tab w:val="left" w:pos="567"/>
      </w:tabs>
      <w:overflowPunct w:val="0"/>
      <w:autoSpaceDE w:val="0"/>
      <w:autoSpaceDN w:val="0"/>
      <w:adjustRightInd w:val="0"/>
      <w:spacing w:line="480" w:lineRule="atLeast"/>
      <w:ind w:left="567" w:hanging="567"/>
      <w:textAlignment w:val="baseline"/>
    </w:pPr>
    <w:rPr>
      <w:rFonts w:ascii="Times New Roman" w:hAnsi="Times New Roman" w:cs="Times New Roman"/>
      <w:szCs w:val="20"/>
    </w:rPr>
  </w:style>
  <w:style w:type="paragraph" w:customStyle="1" w:styleId="pgrafnum2">
    <w:name w:val="pgraf_num2"/>
    <w:basedOn w:val="Normalny"/>
    <w:rsid w:val="00E37D7F"/>
    <w:pPr>
      <w:keepLines/>
      <w:widowControl w:val="0"/>
      <w:tabs>
        <w:tab w:val="left" w:pos="1020"/>
      </w:tabs>
      <w:suppressAutoHyphens/>
      <w:overflowPunct w:val="0"/>
      <w:autoSpaceDE w:val="0"/>
      <w:autoSpaceDN w:val="0"/>
      <w:adjustRightInd w:val="0"/>
      <w:spacing w:line="360" w:lineRule="atLeast"/>
      <w:ind w:left="1021" w:hanging="567"/>
      <w:textAlignment w:val="baseline"/>
    </w:pPr>
    <w:rPr>
      <w:rFonts w:ascii="Times New Roman" w:hAnsi="Times New Roman" w:cs="Times New Roman"/>
      <w:szCs w:val="20"/>
    </w:rPr>
  </w:style>
  <w:style w:type="paragraph" w:customStyle="1" w:styleId="Tekstpodstawowywcity21">
    <w:name w:val="Tekst podstawowy wcięty 21"/>
    <w:basedOn w:val="Normalny"/>
    <w:rsid w:val="00E37D7F"/>
    <w:pPr>
      <w:overflowPunct w:val="0"/>
      <w:autoSpaceDE w:val="0"/>
      <w:autoSpaceDN w:val="0"/>
      <w:adjustRightInd w:val="0"/>
      <w:ind w:left="360"/>
      <w:textAlignment w:val="baseline"/>
    </w:pPr>
    <w:rPr>
      <w:rFonts w:ascii="Times New Roman" w:hAnsi="Times New Roman" w:cs="Times New Roman"/>
      <w:sz w:val="20"/>
      <w:szCs w:val="20"/>
    </w:rPr>
  </w:style>
  <w:style w:type="paragraph" w:customStyle="1" w:styleId="Tekstwtabeli">
    <w:name w:val="Tekst w tabeli"/>
    <w:basedOn w:val="Normalny"/>
    <w:rsid w:val="00E37D7F"/>
    <w:pPr>
      <w:jc w:val="left"/>
    </w:pPr>
    <w:rPr>
      <w:rFonts w:cs="Times New Roman"/>
      <w:bCs/>
      <w:sz w:val="20"/>
      <w:szCs w:val="24"/>
    </w:rPr>
  </w:style>
  <w:style w:type="paragraph" w:styleId="Listapunktowana3">
    <w:name w:val="List Bullet 3"/>
    <w:basedOn w:val="Normalny"/>
    <w:autoRedefine/>
    <w:rsid w:val="00E37D7F"/>
    <w:pPr>
      <w:tabs>
        <w:tab w:val="num" w:pos="926"/>
      </w:tabs>
      <w:spacing w:line="360" w:lineRule="auto"/>
      <w:ind w:left="926" w:hanging="360"/>
    </w:pPr>
    <w:rPr>
      <w:rFonts w:cs="Times New Roman"/>
      <w:iCs/>
      <w:sz w:val="22"/>
      <w:szCs w:val="20"/>
    </w:rPr>
  </w:style>
  <w:style w:type="paragraph" w:customStyle="1" w:styleId="textstd">
    <w:name w:val="text_std"/>
    <w:basedOn w:val="Normalny"/>
    <w:rsid w:val="00E37D7F"/>
    <w:pPr>
      <w:spacing w:before="60"/>
      <w:ind w:left="900"/>
      <w:jc w:val="left"/>
    </w:pPr>
    <w:rPr>
      <w:rFonts w:ascii="Times New Roman" w:hAnsi="Times New Roman" w:cs="Times New Roman"/>
      <w:i/>
      <w:sz w:val="22"/>
    </w:rPr>
  </w:style>
  <w:style w:type="paragraph" w:customStyle="1" w:styleId="textstdlnum">
    <w:name w:val="text_std_lnum"/>
    <w:basedOn w:val="textstd"/>
    <w:rsid w:val="00E37D7F"/>
    <w:pPr>
      <w:numPr>
        <w:numId w:val="1"/>
      </w:numPr>
    </w:pPr>
  </w:style>
  <w:style w:type="paragraph" w:customStyle="1" w:styleId="Text1">
    <w:name w:val="Text 1"/>
    <w:basedOn w:val="Normalny"/>
    <w:rsid w:val="00E37D7F"/>
    <w:pPr>
      <w:spacing w:before="120" w:after="120"/>
      <w:ind w:left="851"/>
    </w:pPr>
    <w:rPr>
      <w:rFonts w:ascii="Times New Roman" w:hAnsi="Times New Roman" w:cs="Times New Roman"/>
      <w:szCs w:val="20"/>
      <w:lang w:val="en-GB"/>
    </w:rPr>
  </w:style>
  <w:style w:type="paragraph" w:customStyle="1" w:styleId="ust">
    <w:name w:val="ust"/>
    <w:rsid w:val="00E37D7F"/>
    <w:pPr>
      <w:spacing w:before="60" w:after="60"/>
      <w:ind w:left="426" w:hanging="284"/>
      <w:jc w:val="both"/>
    </w:pPr>
    <w:rPr>
      <w:sz w:val="24"/>
      <w:szCs w:val="24"/>
    </w:rPr>
  </w:style>
  <w:style w:type="paragraph" w:customStyle="1" w:styleId="bullet1">
    <w:name w:val="bullet 1"/>
    <w:basedOn w:val="Normalny"/>
    <w:rsid w:val="00E37D7F"/>
    <w:pPr>
      <w:numPr>
        <w:numId w:val="2"/>
      </w:numPr>
      <w:tabs>
        <w:tab w:val="clear" w:pos="360"/>
        <w:tab w:val="right" w:pos="425"/>
      </w:tabs>
      <w:autoSpaceDE w:val="0"/>
      <w:autoSpaceDN w:val="0"/>
      <w:spacing w:before="40" w:after="40"/>
      <w:ind w:left="425" w:hanging="425"/>
    </w:pPr>
    <w:rPr>
      <w:rFonts w:ascii="Times New Roman" w:hAnsi="Times New Roman" w:cs="Times New Roman"/>
      <w:szCs w:val="24"/>
      <w:lang w:val="fr-FR"/>
    </w:rPr>
  </w:style>
  <w:style w:type="paragraph" w:customStyle="1" w:styleId="Normal1">
    <w:name w:val="Normal 1"/>
    <w:basedOn w:val="Normalny"/>
    <w:rsid w:val="00E37D7F"/>
    <w:pPr>
      <w:spacing w:before="40" w:after="40"/>
      <w:ind w:left="425"/>
    </w:pPr>
    <w:rPr>
      <w:rFonts w:ascii="Times New Roman" w:hAnsi="Times New Roman" w:cs="Times New Roman"/>
      <w:szCs w:val="20"/>
      <w:lang w:val="fr-FR"/>
    </w:rPr>
  </w:style>
  <w:style w:type="character" w:customStyle="1" w:styleId="Marker">
    <w:name w:val="Marker"/>
    <w:rsid w:val="00E37D7F"/>
    <w:rPr>
      <w:rFonts w:cs="Times New Roman"/>
      <w:color w:val="0000FF"/>
      <w:lang w:val="en-GB"/>
    </w:rPr>
  </w:style>
  <w:style w:type="paragraph" w:styleId="Lista">
    <w:name w:val="List"/>
    <w:basedOn w:val="Tekstpodstawowy"/>
    <w:rsid w:val="00E37D7F"/>
    <w:pPr>
      <w:suppressAutoHyphens/>
      <w:overflowPunct w:val="0"/>
      <w:autoSpaceDE w:val="0"/>
    </w:pPr>
    <w:rPr>
      <w:rFonts w:ascii="Times New Roman" w:hAnsi="Times New Roman" w:cs="Arial Narrow"/>
      <w:lang w:val="pl-PL" w:eastAsia="ar-SA"/>
    </w:rPr>
  </w:style>
  <w:style w:type="paragraph" w:customStyle="1" w:styleId="punkt-kropka">
    <w:name w:val="punkt-kropka"/>
    <w:basedOn w:val="Normalny"/>
    <w:rsid w:val="00E37D7F"/>
    <w:pPr>
      <w:tabs>
        <w:tab w:val="num" w:pos="360"/>
      </w:tabs>
      <w:autoSpaceDE w:val="0"/>
      <w:autoSpaceDN w:val="0"/>
      <w:adjustRightInd w:val="0"/>
      <w:spacing w:after="120" w:line="300" w:lineRule="exact"/>
    </w:pPr>
    <w:rPr>
      <w:rFonts w:cs="Times New Roman"/>
      <w:sz w:val="20"/>
      <w:szCs w:val="20"/>
      <w:lang w:eastAsia="ar-SA"/>
    </w:rPr>
  </w:style>
  <w:style w:type="character" w:customStyle="1" w:styleId="punkt-kropkaZnak">
    <w:name w:val="punkt-kropka Znak"/>
    <w:rsid w:val="00E37D7F"/>
    <w:rPr>
      <w:rFonts w:ascii="Arial" w:eastAsia="Times New Roman" w:hAnsi="Arial" w:cs="Times New Roman"/>
      <w:lang w:val="pl-PL" w:eastAsia="ar-SA" w:bidi="ar-SA"/>
    </w:rPr>
  </w:style>
  <w:style w:type="character" w:styleId="UyteHipercze">
    <w:name w:val="FollowedHyperlink"/>
    <w:rsid w:val="00E37D7F"/>
    <w:rPr>
      <w:rFonts w:cs="Times New Roman"/>
      <w:color w:val="800080"/>
      <w:u w:val="single"/>
    </w:rPr>
  </w:style>
  <w:style w:type="paragraph" w:styleId="Indeks1">
    <w:name w:val="index 1"/>
    <w:basedOn w:val="Normalny"/>
    <w:next w:val="Normalny"/>
    <w:autoRedefine/>
    <w:uiPriority w:val="99"/>
    <w:semiHidden/>
    <w:rsid w:val="00E37D7F"/>
    <w:pPr>
      <w:spacing w:after="120" w:line="300" w:lineRule="atLeast"/>
      <w:ind w:left="240" w:hanging="240"/>
    </w:pPr>
    <w:rPr>
      <w:rFonts w:cs="Times New Roman"/>
      <w:sz w:val="22"/>
      <w:szCs w:val="24"/>
    </w:rPr>
  </w:style>
  <w:style w:type="paragraph" w:styleId="Indeks2">
    <w:name w:val="index 2"/>
    <w:basedOn w:val="Normalny"/>
    <w:next w:val="Normalny"/>
    <w:autoRedefine/>
    <w:uiPriority w:val="99"/>
    <w:semiHidden/>
    <w:rsid w:val="00E37D7F"/>
    <w:pPr>
      <w:spacing w:after="120" w:line="300" w:lineRule="atLeast"/>
      <w:ind w:left="480" w:hanging="240"/>
    </w:pPr>
    <w:rPr>
      <w:rFonts w:cs="Times New Roman"/>
      <w:sz w:val="22"/>
      <w:szCs w:val="24"/>
    </w:rPr>
  </w:style>
  <w:style w:type="paragraph" w:styleId="Indeks3">
    <w:name w:val="index 3"/>
    <w:basedOn w:val="Normalny"/>
    <w:next w:val="Normalny"/>
    <w:autoRedefine/>
    <w:uiPriority w:val="99"/>
    <w:semiHidden/>
    <w:rsid w:val="00E37D7F"/>
    <w:pPr>
      <w:spacing w:after="120" w:line="300" w:lineRule="atLeast"/>
      <w:ind w:left="720" w:hanging="240"/>
    </w:pPr>
    <w:rPr>
      <w:rFonts w:cs="Times New Roman"/>
      <w:sz w:val="22"/>
      <w:szCs w:val="24"/>
    </w:rPr>
  </w:style>
  <w:style w:type="paragraph" w:styleId="Indeks4">
    <w:name w:val="index 4"/>
    <w:basedOn w:val="Normalny"/>
    <w:next w:val="Normalny"/>
    <w:autoRedefine/>
    <w:uiPriority w:val="99"/>
    <w:semiHidden/>
    <w:rsid w:val="00E37D7F"/>
    <w:pPr>
      <w:spacing w:after="120" w:line="300" w:lineRule="atLeast"/>
      <w:ind w:left="960" w:hanging="240"/>
    </w:pPr>
    <w:rPr>
      <w:rFonts w:cs="Times New Roman"/>
      <w:sz w:val="22"/>
      <w:szCs w:val="24"/>
    </w:rPr>
  </w:style>
  <w:style w:type="paragraph" w:styleId="Indeks5">
    <w:name w:val="index 5"/>
    <w:basedOn w:val="Normalny"/>
    <w:next w:val="Normalny"/>
    <w:autoRedefine/>
    <w:uiPriority w:val="99"/>
    <w:semiHidden/>
    <w:rsid w:val="00E37D7F"/>
    <w:pPr>
      <w:spacing w:after="120" w:line="300" w:lineRule="atLeast"/>
      <w:ind w:left="1200" w:hanging="240"/>
    </w:pPr>
    <w:rPr>
      <w:rFonts w:cs="Times New Roman"/>
      <w:sz w:val="22"/>
      <w:szCs w:val="24"/>
    </w:rPr>
  </w:style>
  <w:style w:type="paragraph" w:styleId="Indeks6">
    <w:name w:val="index 6"/>
    <w:basedOn w:val="Normalny"/>
    <w:next w:val="Normalny"/>
    <w:autoRedefine/>
    <w:uiPriority w:val="99"/>
    <w:semiHidden/>
    <w:rsid w:val="00E37D7F"/>
    <w:pPr>
      <w:spacing w:after="120" w:line="300" w:lineRule="atLeast"/>
      <w:ind w:left="1440" w:hanging="240"/>
    </w:pPr>
    <w:rPr>
      <w:rFonts w:cs="Times New Roman"/>
      <w:sz w:val="22"/>
      <w:szCs w:val="24"/>
    </w:rPr>
  </w:style>
  <w:style w:type="paragraph" w:styleId="Indeks7">
    <w:name w:val="index 7"/>
    <w:basedOn w:val="Normalny"/>
    <w:next w:val="Normalny"/>
    <w:autoRedefine/>
    <w:uiPriority w:val="99"/>
    <w:semiHidden/>
    <w:rsid w:val="00E37D7F"/>
    <w:pPr>
      <w:spacing w:after="120" w:line="300" w:lineRule="atLeast"/>
      <w:ind w:left="1680" w:hanging="240"/>
    </w:pPr>
    <w:rPr>
      <w:rFonts w:cs="Times New Roman"/>
      <w:sz w:val="22"/>
      <w:szCs w:val="24"/>
    </w:rPr>
  </w:style>
  <w:style w:type="paragraph" w:styleId="Indeks8">
    <w:name w:val="index 8"/>
    <w:basedOn w:val="Normalny"/>
    <w:next w:val="Normalny"/>
    <w:autoRedefine/>
    <w:uiPriority w:val="99"/>
    <w:semiHidden/>
    <w:rsid w:val="00E37D7F"/>
    <w:pPr>
      <w:spacing w:after="120" w:line="300" w:lineRule="atLeast"/>
      <w:ind w:left="1920" w:hanging="240"/>
    </w:pPr>
    <w:rPr>
      <w:rFonts w:cs="Times New Roman"/>
      <w:sz w:val="22"/>
      <w:szCs w:val="24"/>
    </w:rPr>
  </w:style>
  <w:style w:type="paragraph" w:styleId="Indeks9">
    <w:name w:val="index 9"/>
    <w:basedOn w:val="Normalny"/>
    <w:next w:val="Normalny"/>
    <w:autoRedefine/>
    <w:uiPriority w:val="99"/>
    <w:semiHidden/>
    <w:rsid w:val="00E37D7F"/>
    <w:pPr>
      <w:spacing w:after="120" w:line="300" w:lineRule="atLeast"/>
      <w:ind w:left="2160" w:hanging="240"/>
    </w:pPr>
    <w:rPr>
      <w:rFonts w:cs="Times New Roman"/>
      <w:sz w:val="22"/>
      <w:szCs w:val="24"/>
    </w:rPr>
  </w:style>
  <w:style w:type="paragraph" w:styleId="Nagwekindeksu">
    <w:name w:val="index heading"/>
    <w:basedOn w:val="Normalny"/>
    <w:next w:val="Indeks1"/>
    <w:uiPriority w:val="99"/>
    <w:semiHidden/>
    <w:rsid w:val="00E37D7F"/>
    <w:pPr>
      <w:spacing w:after="120" w:line="300" w:lineRule="atLeast"/>
    </w:pPr>
    <w:rPr>
      <w:b/>
      <w:bCs/>
      <w:sz w:val="22"/>
      <w:szCs w:val="24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567544"/>
    <w:pPr>
      <w:spacing w:after="200"/>
    </w:pPr>
    <w:rPr>
      <w:b/>
      <w:bCs/>
      <w:color w:val="4F81BD"/>
      <w:sz w:val="18"/>
      <w:szCs w:val="18"/>
    </w:rPr>
  </w:style>
  <w:style w:type="paragraph" w:styleId="Wykazrde">
    <w:name w:val="table of authorities"/>
    <w:basedOn w:val="Normalny"/>
    <w:next w:val="Normalny"/>
    <w:uiPriority w:val="99"/>
    <w:semiHidden/>
    <w:rsid w:val="00E37D7F"/>
    <w:pPr>
      <w:spacing w:after="120" w:line="300" w:lineRule="atLeast"/>
      <w:ind w:left="240" w:hanging="240"/>
    </w:pPr>
    <w:rPr>
      <w:rFonts w:cs="Times New Roman"/>
      <w:sz w:val="22"/>
      <w:szCs w:val="24"/>
    </w:rPr>
  </w:style>
  <w:style w:type="paragraph" w:styleId="Tekstmakra">
    <w:name w:val="macro"/>
    <w:link w:val="TekstmakraZnak"/>
    <w:uiPriority w:val="99"/>
    <w:semiHidden/>
    <w:rsid w:val="00E37D7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Palatino Linotype"/>
    </w:rPr>
  </w:style>
  <w:style w:type="character" w:customStyle="1" w:styleId="TekstmakraZnak">
    <w:name w:val="Tekst makra Znak"/>
    <w:link w:val="Tekstmakra"/>
    <w:uiPriority w:val="99"/>
    <w:semiHidden/>
    <w:rsid w:val="00E37D7F"/>
    <w:rPr>
      <w:rFonts w:ascii="Courier New" w:hAnsi="Courier New" w:cs="Palatino Linotype"/>
      <w:lang w:val="pl-PL" w:eastAsia="pl-PL" w:bidi="ar-SA"/>
    </w:rPr>
  </w:style>
  <w:style w:type="paragraph" w:styleId="Nagwekwykazurde">
    <w:name w:val="toa heading"/>
    <w:basedOn w:val="Normalny"/>
    <w:next w:val="Normalny"/>
    <w:uiPriority w:val="99"/>
    <w:semiHidden/>
    <w:rsid w:val="00E37D7F"/>
    <w:pPr>
      <w:spacing w:before="120" w:after="120" w:line="300" w:lineRule="atLeast"/>
    </w:pPr>
    <w:rPr>
      <w:b/>
      <w:bCs/>
      <w:sz w:val="22"/>
      <w:szCs w:val="24"/>
    </w:rPr>
  </w:style>
  <w:style w:type="paragraph" w:styleId="Listapunktowana2">
    <w:name w:val="List Bullet 2"/>
    <w:basedOn w:val="Normalny"/>
    <w:autoRedefine/>
    <w:rsid w:val="00E37D7F"/>
    <w:pPr>
      <w:numPr>
        <w:numId w:val="3"/>
      </w:numPr>
      <w:spacing w:after="120" w:line="300" w:lineRule="atLeast"/>
    </w:pPr>
    <w:rPr>
      <w:rFonts w:cs="Times New Roman"/>
      <w:sz w:val="22"/>
      <w:szCs w:val="24"/>
    </w:rPr>
  </w:style>
  <w:style w:type="paragraph" w:styleId="Zwykytekst">
    <w:name w:val="Plain Text"/>
    <w:basedOn w:val="Normalny"/>
    <w:link w:val="ZwykytekstZnak"/>
    <w:uiPriority w:val="99"/>
    <w:rsid w:val="00E37D7F"/>
    <w:pPr>
      <w:spacing w:after="120" w:line="300" w:lineRule="atLeast"/>
    </w:pPr>
    <w:rPr>
      <w:rFonts w:ascii="Courier New" w:hAnsi="Courier New" w:cs="Palatino Linotype"/>
      <w:sz w:val="20"/>
      <w:szCs w:val="20"/>
    </w:rPr>
  </w:style>
  <w:style w:type="character" w:customStyle="1" w:styleId="ZwykytekstZnak">
    <w:name w:val="Zwykły tekst Znak"/>
    <w:link w:val="Zwykytekst"/>
    <w:uiPriority w:val="99"/>
    <w:rsid w:val="00E37D7F"/>
    <w:rPr>
      <w:rFonts w:ascii="Courier New" w:eastAsia="Times New Roman" w:hAnsi="Courier New" w:cs="Palatino Linotype"/>
      <w:sz w:val="20"/>
      <w:szCs w:val="20"/>
      <w:lang w:eastAsia="pl-PL"/>
    </w:rPr>
  </w:style>
  <w:style w:type="paragraph" w:customStyle="1" w:styleId="NormalnyPBakapit105">
    <w:name w:val="Normalny PB (akapit 1.05)"/>
    <w:rsid w:val="00E37D7F"/>
    <w:pPr>
      <w:spacing w:before="60" w:after="60" w:line="360" w:lineRule="auto"/>
      <w:ind w:left="595"/>
      <w:jc w:val="both"/>
    </w:pPr>
    <w:rPr>
      <w:rFonts w:ascii="Arial" w:hAnsi="Arial"/>
    </w:rPr>
  </w:style>
  <w:style w:type="paragraph" w:customStyle="1" w:styleId="bullet2">
    <w:name w:val="bullet 2"/>
    <w:basedOn w:val="Normalny"/>
    <w:rsid w:val="00E37D7F"/>
    <w:pPr>
      <w:tabs>
        <w:tab w:val="left" w:pos="425"/>
      </w:tabs>
      <w:spacing w:before="40" w:after="40" w:line="300" w:lineRule="atLeast"/>
      <w:ind w:left="850" w:hanging="425"/>
    </w:pPr>
    <w:rPr>
      <w:rFonts w:cs="Times New Roman"/>
      <w:sz w:val="22"/>
      <w:szCs w:val="20"/>
      <w:lang w:val="fr-FR"/>
    </w:rPr>
  </w:style>
  <w:style w:type="paragraph" w:customStyle="1" w:styleId="StylLegendaWyjustowany">
    <w:name w:val="Styl Legenda + Wyjustowany"/>
    <w:basedOn w:val="Legenda"/>
    <w:rsid w:val="00E37D7F"/>
    <w:pPr>
      <w:keepNext/>
    </w:pPr>
    <w:rPr>
      <w:sz w:val="22"/>
    </w:rPr>
  </w:style>
  <w:style w:type="paragraph" w:customStyle="1" w:styleId="Podtytu1">
    <w:name w:val="Podtytuł1"/>
    <w:basedOn w:val="Normalny"/>
    <w:next w:val="Normalny"/>
    <w:rsid w:val="00E37D7F"/>
    <w:pPr>
      <w:keepNext/>
      <w:keepLines/>
      <w:suppressAutoHyphens/>
      <w:spacing w:before="120" w:after="120" w:line="300" w:lineRule="atLeast"/>
    </w:pPr>
    <w:rPr>
      <w:rFonts w:ascii="Palatino Linotype" w:hAnsi="Palatino Linotype"/>
      <w:b/>
      <w:bCs/>
      <w:sz w:val="20"/>
      <w:szCs w:val="20"/>
    </w:rPr>
  </w:style>
  <w:style w:type="paragraph" w:customStyle="1" w:styleId="table">
    <w:name w:val="table"/>
    <w:basedOn w:val="Normalny"/>
    <w:rsid w:val="00E37D7F"/>
    <w:pPr>
      <w:spacing w:after="120" w:line="300" w:lineRule="atLeast"/>
    </w:pPr>
    <w:rPr>
      <w:sz w:val="16"/>
      <w:szCs w:val="16"/>
    </w:rPr>
  </w:style>
  <w:style w:type="paragraph" w:customStyle="1" w:styleId="Zrodlo">
    <w:name w:val="Zrodlo"/>
    <w:basedOn w:val="Normalny"/>
    <w:rsid w:val="00E37D7F"/>
    <w:pPr>
      <w:spacing w:after="120" w:line="300" w:lineRule="atLeast"/>
      <w:ind w:firstLine="11"/>
      <w:jc w:val="right"/>
    </w:pPr>
    <w:rPr>
      <w:i/>
      <w:iCs/>
      <w:sz w:val="14"/>
      <w:szCs w:val="14"/>
    </w:rPr>
  </w:style>
  <w:style w:type="paragraph" w:customStyle="1" w:styleId="zadanie">
    <w:name w:val="zadanie"/>
    <w:basedOn w:val="StylLegendaWyjustowany"/>
    <w:rsid w:val="00E37D7F"/>
    <w:pPr>
      <w:numPr>
        <w:numId w:val="4"/>
      </w:numPr>
      <w:ind w:left="737"/>
    </w:pPr>
  </w:style>
  <w:style w:type="paragraph" w:customStyle="1" w:styleId="tekst">
    <w:name w:val="tekst"/>
    <w:basedOn w:val="Tekstpodstawowy"/>
    <w:rsid w:val="00E37D7F"/>
    <w:pPr>
      <w:widowControl w:val="0"/>
      <w:spacing w:after="120" w:line="360" w:lineRule="auto"/>
      <w:ind w:left="720"/>
    </w:pPr>
    <w:rPr>
      <w:rFonts w:cs="Times New Roman"/>
      <w:sz w:val="22"/>
      <w:szCs w:val="24"/>
      <w:lang w:val="pl-PL"/>
    </w:rPr>
  </w:style>
  <w:style w:type="paragraph" w:customStyle="1" w:styleId="NormalnyPBakapit16">
    <w:name w:val="Normalny PB (akapit 1.6)"/>
    <w:rsid w:val="00E37D7F"/>
    <w:pPr>
      <w:spacing w:before="60" w:after="60" w:line="360" w:lineRule="auto"/>
      <w:ind w:left="907"/>
      <w:jc w:val="both"/>
    </w:pPr>
    <w:rPr>
      <w:rFonts w:ascii="Arial" w:hAnsi="Arial"/>
    </w:rPr>
  </w:style>
  <w:style w:type="character" w:customStyle="1" w:styleId="punkt-kropkaZnak1">
    <w:name w:val="punkt-kropka Znak1"/>
    <w:rsid w:val="00E37D7F"/>
    <w:rPr>
      <w:rFonts w:ascii="Arial" w:eastAsia="Times New Roman" w:hAnsi="Arial" w:cs="Arial"/>
      <w:sz w:val="22"/>
      <w:lang w:val="pl-PL" w:eastAsia="pl-PL" w:bidi="ar-SA"/>
    </w:rPr>
  </w:style>
  <w:style w:type="paragraph" w:customStyle="1" w:styleId="punkt-kreska">
    <w:name w:val="punkt-kreska"/>
    <w:basedOn w:val="tekst"/>
    <w:rsid w:val="00E37D7F"/>
    <w:pPr>
      <w:numPr>
        <w:numId w:val="5"/>
      </w:numPr>
      <w:autoSpaceDE w:val="0"/>
      <w:autoSpaceDN w:val="0"/>
      <w:adjustRightInd w:val="0"/>
    </w:pPr>
    <w:rPr>
      <w:rFonts w:cs="Arial"/>
      <w:szCs w:val="20"/>
    </w:rPr>
  </w:style>
  <w:style w:type="paragraph" w:customStyle="1" w:styleId="TekstOPZ">
    <w:name w:val="Tekst OPZ"/>
    <w:basedOn w:val="Tekstpodstawowy"/>
    <w:rsid w:val="00E37D7F"/>
    <w:pPr>
      <w:spacing w:after="120"/>
    </w:pPr>
    <w:rPr>
      <w:rFonts w:cs="Times New Roman"/>
      <w:sz w:val="20"/>
      <w:lang w:val="pl-PL"/>
    </w:rPr>
  </w:style>
  <w:style w:type="paragraph" w:customStyle="1" w:styleId="NAGWEK0">
    <w:name w:val="NAGŁÓWEK"/>
    <w:basedOn w:val="Normalny"/>
    <w:rsid w:val="00E37D7F"/>
    <w:pPr>
      <w:spacing w:before="120" w:after="120"/>
    </w:pPr>
    <w:rPr>
      <w:rFonts w:cs="Times New Roman"/>
      <w:b/>
      <w:szCs w:val="24"/>
    </w:rPr>
  </w:style>
  <w:style w:type="character" w:customStyle="1" w:styleId="ASAPHeading1Znak">
    <w:name w:val="ASAPHeading 1 Znak"/>
    <w:aliases w:val="PA Chapter Znak,Headline 1 Znak"/>
    <w:locked/>
    <w:rsid w:val="00E37D7F"/>
    <w:rPr>
      <w:rFonts w:ascii="Arial" w:hAnsi="Arial" w:cs="Arial"/>
      <w:b/>
      <w:bCs/>
      <w:caps/>
      <w:lang w:eastAsia="pl-PL"/>
    </w:rPr>
  </w:style>
  <w:style w:type="paragraph" w:customStyle="1" w:styleId="kapitaliki">
    <w:name w:val="kapitaliki"/>
    <w:basedOn w:val="Normalny"/>
    <w:link w:val="kapitalikiZnak"/>
    <w:rsid w:val="00F22DA7"/>
    <w:pPr>
      <w:jc w:val="center"/>
    </w:pPr>
    <w:rPr>
      <w:b/>
      <w:caps/>
    </w:rPr>
  </w:style>
  <w:style w:type="paragraph" w:customStyle="1" w:styleId="lista11">
    <w:name w:val="lista 1.1."/>
    <w:basedOn w:val="Nagwek2"/>
    <w:link w:val="lista11Znak"/>
    <w:rsid w:val="00495FC2"/>
    <w:pPr>
      <w:numPr>
        <w:numId w:val="10"/>
      </w:numPr>
      <w:ind w:left="851" w:hanging="567"/>
    </w:pPr>
    <w:rPr>
      <w:caps/>
    </w:rPr>
  </w:style>
  <w:style w:type="character" w:customStyle="1" w:styleId="kapitalikiZnak">
    <w:name w:val="kapitaliki Znak"/>
    <w:link w:val="kapitaliki"/>
    <w:rsid w:val="00F22DA7"/>
    <w:rPr>
      <w:rFonts w:ascii="Arial" w:eastAsia="Times New Roman" w:hAnsi="Arial" w:cs="Arial"/>
      <w:b/>
      <w:caps/>
      <w:sz w:val="24"/>
      <w:lang w:eastAsia="pl-PL"/>
    </w:rPr>
  </w:style>
  <w:style w:type="paragraph" w:customStyle="1" w:styleId="IDW111">
    <w:name w:val="IDW 1.1.1."/>
    <w:basedOn w:val="lista11"/>
    <w:link w:val="IDW111Znak"/>
    <w:rsid w:val="0058583F"/>
    <w:pPr>
      <w:numPr>
        <w:ilvl w:val="2"/>
      </w:numPr>
      <w:ind w:left="1134" w:hanging="567"/>
    </w:pPr>
  </w:style>
  <w:style w:type="character" w:customStyle="1" w:styleId="lista11Znak">
    <w:name w:val="lista 1.1. Znak"/>
    <w:link w:val="lista11"/>
    <w:rsid w:val="00495FC2"/>
    <w:rPr>
      <w:rFonts w:ascii="Arial" w:eastAsia="SimSun" w:hAnsi="Arial" w:cs="Arial"/>
      <w:b/>
      <w:bCs/>
      <w:caps/>
      <w:sz w:val="24"/>
      <w:szCs w:val="24"/>
      <w:lang w:eastAsia="en-US"/>
    </w:rPr>
  </w:style>
  <w:style w:type="paragraph" w:customStyle="1" w:styleId="litera">
    <w:name w:val="litera"/>
    <w:basedOn w:val="a"/>
    <w:link w:val="literaZnak"/>
    <w:rsid w:val="00E37D7F"/>
    <w:pPr>
      <w:numPr>
        <w:numId w:val="6"/>
      </w:numPr>
    </w:pPr>
  </w:style>
  <w:style w:type="character" w:customStyle="1" w:styleId="IDW111Znak">
    <w:name w:val="IDW 1.1.1. Znak"/>
    <w:link w:val="IDW111"/>
    <w:rsid w:val="0058583F"/>
    <w:rPr>
      <w:rFonts w:ascii="Arial" w:eastAsia="SimSun" w:hAnsi="Arial" w:cs="Arial"/>
      <w:b/>
      <w:bCs/>
      <w:caps/>
      <w:sz w:val="24"/>
      <w:szCs w:val="24"/>
      <w:lang w:eastAsia="en-US"/>
    </w:rPr>
  </w:style>
  <w:style w:type="character" w:customStyle="1" w:styleId="literaZnak">
    <w:name w:val="litera Znak"/>
    <w:link w:val="litera"/>
    <w:rsid w:val="00E37D7F"/>
    <w:rPr>
      <w:rFonts w:ascii="Arial" w:hAnsi="Arial" w:cs="Arial"/>
      <w:noProof/>
      <w:sz w:val="24"/>
      <w:szCs w:val="24"/>
      <w:lang w:eastAsia="en-US"/>
    </w:rPr>
  </w:style>
  <w:style w:type="paragraph" w:customStyle="1" w:styleId="Styl3">
    <w:name w:val="Styl3"/>
    <w:basedOn w:val="Nagwek9"/>
    <w:link w:val="Styl3Znak"/>
    <w:rsid w:val="00F22DA7"/>
    <w:rPr>
      <w:b/>
      <w:sz w:val="24"/>
    </w:rPr>
  </w:style>
  <w:style w:type="paragraph" w:customStyle="1" w:styleId="tytuSIWZ">
    <w:name w:val="tytuł SIWZ"/>
    <w:basedOn w:val="Normalnypogrubiony"/>
    <w:link w:val="tytuSIWZZnak"/>
    <w:rsid w:val="00F22DA7"/>
    <w:pPr>
      <w:jc w:val="center"/>
    </w:pPr>
    <w:rPr>
      <w:caps/>
      <w:szCs w:val="24"/>
    </w:rPr>
  </w:style>
  <w:style w:type="character" w:customStyle="1" w:styleId="Styl3Znak">
    <w:name w:val="Styl3 Znak"/>
    <w:link w:val="Styl3"/>
    <w:rsid w:val="00F22DA7"/>
    <w:rPr>
      <w:rFonts w:ascii="Arial" w:eastAsia="Times New Roman" w:hAnsi="Arial" w:cs="Arial"/>
      <w:b w:val="0"/>
      <w:bCs w:val="0"/>
      <w:caps w:val="0"/>
      <w:noProof/>
      <w:sz w:val="24"/>
      <w:szCs w:val="24"/>
      <w:lang w:eastAsia="pl-PL"/>
    </w:rPr>
  </w:style>
  <w:style w:type="character" w:customStyle="1" w:styleId="tytuSIWZZnak">
    <w:name w:val="tytuł SIWZ Znak"/>
    <w:link w:val="tytuSIWZ"/>
    <w:rsid w:val="00F22DA7"/>
    <w:rPr>
      <w:rFonts w:ascii="Arial" w:eastAsia="Times New Roman" w:hAnsi="Arial" w:cs="Arial"/>
      <w:b w:val="0"/>
      <w:caps/>
      <w:sz w:val="24"/>
      <w:szCs w:val="24"/>
      <w:lang w:eastAsia="pl-PL"/>
    </w:rPr>
  </w:style>
  <w:style w:type="paragraph" w:customStyle="1" w:styleId="Technical4">
    <w:name w:val="Technical 4"/>
    <w:rsid w:val="00060D9A"/>
    <w:pPr>
      <w:suppressAutoHyphens/>
      <w:overflowPunct w:val="0"/>
      <w:autoSpaceDE w:val="0"/>
      <w:textAlignment w:val="baseline"/>
    </w:pPr>
    <w:rPr>
      <w:rFonts w:ascii="Courier New" w:hAnsi="Courier New"/>
      <w:b/>
      <w:sz w:val="24"/>
      <w:lang w:val="en-US" w:eastAsia="ar-SA"/>
    </w:rPr>
  </w:style>
  <w:style w:type="paragraph" w:customStyle="1" w:styleId="WW-Tematkomentarza">
    <w:name w:val="WW-Temat komentarza"/>
    <w:basedOn w:val="Normalny"/>
    <w:next w:val="Normalny"/>
    <w:rsid w:val="00060D9A"/>
    <w:rPr>
      <w:rFonts w:eastAsia="Calibri"/>
      <w:b/>
      <w:bCs/>
      <w:lang w:eastAsia="ar-SA"/>
    </w:rPr>
  </w:style>
  <w:style w:type="paragraph" w:styleId="Lista2">
    <w:name w:val="List 2"/>
    <w:basedOn w:val="Normalny"/>
    <w:rsid w:val="00060D9A"/>
    <w:pPr>
      <w:ind w:left="566" w:hanging="283"/>
    </w:pPr>
    <w:rPr>
      <w:rFonts w:eastAsia="Calibri"/>
    </w:rPr>
  </w:style>
  <w:style w:type="paragraph" w:styleId="Lista3">
    <w:name w:val="List 3"/>
    <w:basedOn w:val="Normalny"/>
    <w:rsid w:val="00060D9A"/>
    <w:pPr>
      <w:ind w:left="849" w:hanging="283"/>
    </w:pPr>
    <w:rPr>
      <w:rFonts w:eastAsia="Calibri"/>
    </w:rPr>
  </w:style>
  <w:style w:type="paragraph" w:styleId="Lista4">
    <w:name w:val="List 4"/>
    <w:basedOn w:val="Normalny"/>
    <w:rsid w:val="00060D9A"/>
    <w:pPr>
      <w:ind w:left="1132" w:hanging="283"/>
    </w:pPr>
    <w:rPr>
      <w:rFonts w:eastAsia="Calibri"/>
    </w:rPr>
  </w:style>
  <w:style w:type="paragraph" w:styleId="Lista5">
    <w:name w:val="List 5"/>
    <w:basedOn w:val="Normalny"/>
    <w:rsid w:val="00060D9A"/>
    <w:pPr>
      <w:ind w:left="1415" w:hanging="283"/>
    </w:pPr>
    <w:rPr>
      <w:rFonts w:eastAsia="Calibri"/>
    </w:rPr>
  </w:style>
  <w:style w:type="paragraph" w:styleId="Listapunktowana5">
    <w:name w:val="List Bullet 5"/>
    <w:basedOn w:val="Normalny"/>
    <w:rsid w:val="00060D9A"/>
    <w:pPr>
      <w:numPr>
        <w:numId w:val="8"/>
      </w:numPr>
    </w:pPr>
    <w:rPr>
      <w:rFonts w:eastAsia="Calibri"/>
    </w:rPr>
  </w:style>
  <w:style w:type="paragraph" w:styleId="Lista-kontynuacja">
    <w:name w:val="List Continue"/>
    <w:basedOn w:val="Normalny"/>
    <w:rsid w:val="00060D9A"/>
    <w:pPr>
      <w:spacing w:after="120"/>
      <w:ind w:left="283"/>
    </w:pPr>
    <w:rPr>
      <w:rFonts w:eastAsia="Calibri"/>
    </w:rPr>
  </w:style>
  <w:style w:type="paragraph" w:styleId="Lista-kontynuacja2">
    <w:name w:val="List Continue 2"/>
    <w:basedOn w:val="Normalny"/>
    <w:rsid w:val="00060D9A"/>
    <w:pPr>
      <w:spacing w:after="120"/>
      <w:ind w:left="566"/>
    </w:pPr>
    <w:rPr>
      <w:rFonts w:eastAsia="Calibri"/>
    </w:rPr>
  </w:style>
  <w:style w:type="paragraph" w:styleId="Tekstpodstawowyzwciciem2">
    <w:name w:val="Body Text First Indent 2"/>
    <w:basedOn w:val="Tekstpodstawowywcity"/>
    <w:link w:val="Tekstpodstawowyzwciciem2Znak"/>
    <w:rsid w:val="00060D9A"/>
    <w:pPr>
      <w:spacing w:after="120"/>
      <w:ind w:firstLine="210"/>
    </w:pPr>
    <w:rPr>
      <w:rFonts w:eastAsia="Calibri"/>
    </w:rPr>
  </w:style>
  <w:style w:type="character" w:customStyle="1" w:styleId="Tekstpodstawowyzwciciem2Znak">
    <w:name w:val="Tekst podstawowy z wcięciem 2 Znak"/>
    <w:link w:val="Tekstpodstawowyzwciciem2"/>
    <w:rsid w:val="00060D9A"/>
    <w:rPr>
      <w:rFonts w:ascii="Arial" w:eastAsia="Times New Roman" w:hAnsi="Arial" w:cs="Arial"/>
      <w:sz w:val="24"/>
      <w:lang w:eastAsia="pl-PL"/>
    </w:rPr>
  </w:style>
  <w:style w:type="paragraph" w:customStyle="1" w:styleId="tekstglowny">
    <w:name w:val="tekst glowny"/>
    <w:basedOn w:val="Normalny"/>
    <w:rsid w:val="00060D9A"/>
    <w:pPr>
      <w:widowControl w:val="0"/>
      <w:ind w:left="426"/>
    </w:pPr>
    <w:rPr>
      <w:rFonts w:eastAsia="Calibri"/>
      <w:szCs w:val="24"/>
    </w:rPr>
  </w:style>
  <w:style w:type="character" w:customStyle="1" w:styleId="ZnakZnak">
    <w:name w:val="Znak Znak"/>
    <w:rsid w:val="00060D9A"/>
    <w:rPr>
      <w:rFonts w:cs="Times New Roman"/>
      <w:b/>
      <w:bCs/>
      <w:sz w:val="24"/>
      <w:szCs w:val="24"/>
      <w:lang w:val="pl-PL" w:eastAsia="pl-PL"/>
    </w:rPr>
  </w:style>
  <w:style w:type="character" w:customStyle="1" w:styleId="StylArial12ptKursywa">
    <w:name w:val="Styl Arial 12 pt Kursywa"/>
    <w:rsid w:val="00060D9A"/>
    <w:rPr>
      <w:rFonts w:ascii="Arial" w:hAnsi="Arial"/>
      <w:iCs/>
      <w:sz w:val="24"/>
    </w:rPr>
  </w:style>
  <w:style w:type="paragraph" w:customStyle="1" w:styleId="StylStopkaArial12ptWyjustowanyPrzed6ptPo6pt">
    <w:name w:val="Styl Stopka + Arial 12 pt Wyjustowany Przed:  6 pt Po:  6 pt"/>
    <w:basedOn w:val="Stopka"/>
    <w:rsid w:val="00060D9A"/>
    <w:pPr>
      <w:spacing w:before="120" w:after="120"/>
    </w:pPr>
    <w:rPr>
      <w:rFonts w:eastAsia="Calibri"/>
      <w:i/>
    </w:rPr>
  </w:style>
  <w:style w:type="character" w:customStyle="1" w:styleId="nagZnak">
    <w:name w:val="nagł. Znak"/>
    <w:link w:val="nag"/>
    <w:locked/>
    <w:rsid w:val="00060D9A"/>
    <w:rPr>
      <w:rFonts w:ascii="Arial" w:hAnsi="Arial" w:cs="Arial"/>
      <w:sz w:val="16"/>
      <w:szCs w:val="16"/>
    </w:rPr>
  </w:style>
  <w:style w:type="paragraph" w:customStyle="1" w:styleId="nag">
    <w:name w:val="nagł."/>
    <w:basedOn w:val="Normalny"/>
    <w:link w:val="nagZnak"/>
    <w:rsid w:val="00060D9A"/>
    <w:pPr>
      <w:jc w:val="right"/>
    </w:pPr>
    <w:rPr>
      <w:rFonts w:eastAsia="Calibri"/>
      <w:sz w:val="16"/>
      <w:szCs w:val="16"/>
    </w:rPr>
  </w:style>
  <w:style w:type="paragraph" w:customStyle="1" w:styleId="Tytudokumentu">
    <w:name w:val="Tytuł dokumentu"/>
    <w:basedOn w:val="Zwykytekst"/>
    <w:link w:val="TytudokumentuZnak"/>
    <w:autoRedefine/>
    <w:qFormat/>
    <w:rsid w:val="00C60139"/>
    <w:pPr>
      <w:spacing w:after="480" w:line="360" w:lineRule="auto"/>
      <w:ind w:firstLine="0"/>
      <w:jc w:val="center"/>
    </w:pPr>
    <w:rPr>
      <w:rFonts w:ascii="Arial" w:eastAsia="Calibri" w:hAnsi="Arial" w:cs="Arial"/>
      <w:b/>
      <w:caps/>
      <w:sz w:val="28"/>
      <w:szCs w:val="28"/>
      <w:lang w:eastAsia="pl-PL"/>
    </w:rPr>
  </w:style>
  <w:style w:type="character" w:customStyle="1" w:styleId="TytudokumentuZnak">
    <w:name w:val="Tytuł dokumentu Znak"/>
    <w:link w:val="Tytudokumentu"/>
    <w:rsid w:val="00C60139"/>
    <w:rPr>
      <w:rFonts w:ascii="Arial" w:eastAsia="Calibri" w:hAnsi="Arial" w:cs="Arial"/>
      <w:b/>
      <w:caps/>
      <w:sz w:val="28"/>
      <w:szCs w:val="28"/>
    </w:rPr>
  </w:style>
  <w:style w:type="paragraph" w:customStyle="1" w:styleId="Punkt1">
    <w:name w:val="Punkt 1."/>
    <w:basedOn w:val="Normalny"/>
    <w:link w:val="Punkt1Znak"/>
    <w:rsid w:val="00060D9A"/>
    <w:pPr>
      <w:ind w:left="720" w:hanging="360"/>
    </w:pPr>
    <w:rPr>
      <w:rFonts w:eastAsia="Calibri"/>
      <w:kern w:val="24"/>
    </w:rPr>
  </w:style>
  <w:style w:type="character" w:customStyle="1" w:styleId="Punkt1Znak">
    <w:name w:val="Punkt 1. Znak"/>
    <w:link w:val="Punkt1"/>
    <w:rsid w:val="00060D9A"/>
    <w:rPr>
      <w:rFonts w:ascii="Arial" w:hAnsi="Arial" w:cs="Arial"/>
      <w:kern w:val="24"/>
      <w:sz w:val="24"/>
      <w:lang w:eastAsia="pl-PL"/>
    </w:rPr>
  </w:style>
  <w:style w:type="paragraph" w:customStyle="1" w:styleId="stopkaznumerem">
    <w:name w:val="stopka z numerem"/>
    <w:basedOn w:val="Stopka"/>
    <w:link w:val="stopkaznumeremZnak"/>
    <w:rsid w:val="00060D9A"/>
    <w:pPr>
      <w:jc w:val="right"/>
    </w:pPr>
    <w:rPr>
      <w:color w:val="365F91"/>
      <w:sz w:val="16"/>
    </w:rPr>
  </w:style>
  <w:style w:type="character" w:customStyle="1" w:styleId="stopkaznumeremZnak">
    <w:name w:val="stopka z numerem Znak"/>
    <w:link w:val="stopkaznumerem"/>
    <w:rsid w:val="00060D9A"/>
    <w:rPr>
      <w:rFonts w:ascii="Arial" w:eastAsia="Times New Roman" w:hAnsi="Arial" w:cs="Arial"/>
      <w:color w:val="365F91"/>
      <w:sz w:val="16"/>
      <w:lang w:eastAsia="pl-PL"/>
    </w:rPr>
  </w:style>
  <w:style w:type="character" w:customStyle="1" w:styleId="BezodstpwZnak">
    <w:name w:val="Bez odstępów Znak"/>
    <w:link w:val="Bezodstpw"/>
    <w:uiPriority w:val="1"/>
    <w:rsid w:val="00060D9A"/>
    <w:rPr>
      <w:lang w:val="pl-PL" w:eastAsia="pl-PL" w:bidi="ar-SA"/>
    </w:rPr>
  </w:style>
  <w:style w:type="paragraph" w:customStyle="1" w:styleId="nag2">
    <w:name w:val="nagł.2"/>
    <w:basedOn w:val="Nagwek"/>
    <w:link w:val="nag2Znak"/>
    <w:rsid w:val="00060D9A"/>
    <w:pPr>
      <w:pBdr>
        <w:bottom w:val="single" w:sz="6" w:space="1" w:color="auto"/>
      </w:pBdr>
      <w:jc w:val="center"/>
    </w:pPr>
    <w:rPr>
      <w:sz w:val="18"/>
    </w:rPr>
  </w:style>
  <w:style w:type="character" w:customStyle="1" w:styleId="nag2Znak">
    <w:name w:val="nagł.2 Znak"/>
    <w:link w:val="nag2"/>
    <w:rsid w:val="00060D9A"/>
    <w:rPr>
      <w:rFonts w:ascii="Arial" w:eastAsia="Times New Roman" w:hAnsi="Arial" w:cs="Arial"/>
      <w:sz w:val="18"/>
      <w:lang w:eastAsia="pl-PL"/>
    </w:rPr>
  </w:style>
  <w:style w:type="paragraph" w:customStyle="1" w:styleId="11">
    <w:name w:val="1.1"/>
    <w:basedOn w:val="Nagwek2"/>
    <w:link w:val="11Znak"/>
    <w:rsid w:val="004978B6"/>
    <w:pPr>
      <w:numPr>
        <w:numId w:val="7"/>
      </w:numPr>
      <w:ind w:left="788" w:hanging="431"/>
    </w:pPr>
    <w:rPr>
      <w:caps/>
    </w:rPr>
  </w:style>
  <w:style w:type="character" w:customStyle="1" w:styleId="11Znak">
    <w:name w:val="1.1 Znak"/>
    <w:link w:val="11"/>
    <w:rsid w:val="004978B6"/>
    <w:rPr>
      <w:rFonts w:ascii="Arial" w:eastAsia="SimSun" w:hAnsi="Arial" w:cs="Arial"/>
      <w:b/>
      <w:bCs/>
      <w:caps/>
      <w:sz w:val="24"/>
      <w:szCs w:val="24"/>
      <w:lang w:eastAsia="en-US"/>
    </w:rPr>
  </w:style>
  <w:style w:type="paragraph" w:customStyle="1" w:styleId="listanumerowana">
    <w:name w:val="lista numerowana"/>
    <w:basedOn w:val="Akapitzlist"/>
    <w:link w:val="listanumerowanaZnak"/>
    <w:rsid w:val="00B469A2"/>
    <w:pPr>
      <w:numPr>
        <w:numId w:val="9"/>
      </w:numPr>
      <w:tabs>
        <w:tab w:val="left" w:pos="851"/>
      </w:tabs>
    </w:pPr>
    <w:rPr>
      <w:szCs w:val="24"/>
    </w:rPr>
  </w:style>
  <w:style w:type="character" w:customStyle="1" w:styleId="listanumerowanaZnak">
    <w:name w:val="lista numerowana Znak"/>
    <w:link w:val="listanumerowana"/>
    <w:rsid w:val="00B469A2"/>
    <w:rPr>
      <w:rFonts w:ascii="Arial" w:hAnsi="Arial" w:cs="Arial"/>
      <w:noProof/>
      <w:sz w:val="24"/>
      <w:szCs w:val="24"/>
      <w:lang w:eastAsia="en-US"/>
    </w:rPr>
  </w:style>
  <w:style w:type="paragraph" w:customStyle="1" w:styleId="Styl4">
    <w:name w:val="Styl4"/>
    <w:basedOn w:val="Akapitzlist"/>
    <w:link w:val="Styl4Znak"/>
    <w:rsid w:val="008168BC"/>
    <w:pPr>
      <w:ind w:left="360" w:hanging="360"/>
    </w:pPr>
  </w:style>
  <w:style w:type="character" w:customStyle="1" w:styleId="Styl4Znak">
    <w:name w:val="Styl4 Znak"/>
    <w:link w:val="Styl4"/>
    <w:rsid w:val="008168BC"/>
    <w:rPr>
      <w:rFonts w:ascii="Arial" w:eastAsia="Times New Roman" w:hAnsi="Arial" w:cs="Arial"/>
      <w:noProof/>
      <w:sz w:val="24"/>
      <w:szCs w:val="22"/>
      <w:lang w:eastAsia="pl-PL"/>
    </w:rPr>
  </w:style>
  <w:style w:type="paragraph" w:customStyle="1" w:styleId="spistreci111">
    <w:name w:val="spis treści 1.1.1."/>
    <w:basedOn w:val="Spistreci2"/>
    <w:link w:val="spistreci111Znak"/>
    <w:rsid w:val="006127A1"/>
    <w:pPr>
      <w:ind w:left="2125"/>
    </w:pPr>
  </w:style>
  <w:style w:type="character" w:customStyle="1" w:styleId="Spistreci1Znak">
    <w:name w:val="Spis treści 1 Znak"/>
    <w:link w:val="Spistreci1"/>
    <w:uiPriority w:val="39"/>
    <w:rsid w:val="00C031AA"/>
    <w:rPr>
      <w:rFonts w:ascii="Arial" w:hAnsi="Arial"/>
      <w:b/>
      <w:bCs/>
      <w:noProof/>
      <w:color w:val="000000"/>
      <w:sz w:val="22"/>
      <w:szCs w:val="28"/>
      <w:lang w:eastAsia="en-US"/>
    </w:rPr>
  </w:style>
  <w:style w:type="character" w:customStyle="1" w:styleId="Spistreci2Znak">
    <w:name w:val="Spis treści 2 Znak"/>
    <w:link w:val="Spistreci2"/>
    <w:uiPriority w:val="39"/>
    <w:rsid w:val="00DC215B"/>
    <w:rPr>
      <w:rFonts w:ascii="Arial" w:hAnsi="Arial"/>
      <w:b/>
      <w:bCs/>
      <w:noProof/>
      <w:color w:val="000000"/>
      <w:sz w:val="22"/>
      <w:lang w:eastAsia="en-US"/>
    </w:rPr>
  </w:style>
  <w:style w:type="character" w:customStyle="1" w:styleId="spistreci111Znak">
    <w:name w:val="spis treści 1.1.1. Znak"/>
    <w:link w:val="spistreci111"/>
    <w:rsid w:val="006127A1"/>
    <w:rPr>
      <w:rFonts w:ascii="Arial" w:eastAsia="Times New Roman" w:hAnsi="Arial" w:cs="Arial"/>
      <w:b/>
      <w:bCs w:val="0"/>
      <w:caps/>
      <w:noProof/>
      <w:kern w:val="32"/>
      <w:sz w:val="20"/>
      <w:szCs w:val="20"/>
      <w:lang w:eastAsia="pl-PL"/>
    </w:rPr>
  </w:style>
  <w:style w:type="paragraph" w:customStyle="1" w:styleId="Default">
    <w:name w:val="Default"/>
    <w:rsid w:val="00062B54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Lista-kontynuacja5">
    <w:name w:val="List Continue 5"/>
    <w:basedOn w:val="Normalny"/>
    <w:uiPriority w:val="99"/>
    <w:unhideWhenUsed/>
    <w:rsid w:val="00062B54"/>
    <w:pPr>
      <w:spacing w:after="120"/>
      <w:ind w:left="1415"/>
      <w:contextualSpacing/>
    </w:pPr>
  </w:style>
  <w:style w:type="paragraph" w:customStyle="1" w:styleId="Tre">
    <w:name w:val="Treść"/>
    <w:basedOn w:val="Normalny"/>
    <w:rsid w:val="00761649"/>
    <w:pPr>
      <w:overflowPunct w:val="0"/>
      <w:autoSpaceDE w:val="0"/>
      <w:autoSpaceDN w:val="0"/>
      <w:adjustRightInd w:val="0"/>
      <w:spacing w:before="80" w:after="80" w:line="240" w:lineRule="atLeast"/>
      <w:ind w:left="720"/>
      <w:jc w:val="left"/>
    </w:pPr>
    <w:rPr>
      <w:sz w:val="20"/>
      <w:szCs w:val="20"/>
    </w:rPr>
  </w:style>
  <w:style w:type="paragraph" w:customStyle="1" w:styleId="IDW1111">
    <w:name w:val="IDW 1.1.1.1"/>
    <w:basedOn w:val="IDW111"/>
    <w:rsid w:val="00495FC2"/>
    <w:pPr>
      <w:numPr>
        <w:ilvl w:val="3"/>
      </w:numPr>
      <w:ind w:left="1418" w:hanging="567"/>
    </w:pPr>
  </w:style>
  <w:style w:type="paragraph" w:customStyle="1" w:styleId="IDW11111">
    <w:name w:val="IDW 1.1.1.1.1"/>
    <w:basedOn w:val="IDW1111"/>
    <w:rsid w:val="00495FC2"/>
    <w:pPr>
      <w:numPr>
        <w:ilvl w:val="4"/>
      </w:numPr>
      <w:ind w:left="1701" w:hanging="567"/>
    </w:pPr>
  </w:style>
  <w:style w:type="paragraph" w:customStyle="1" w:styleId="OPZNagwek">
    <w:name w:val="OPZ_Nagłówek"/>
    <w:basedOn w:val="Nagwek"/>
    <w:link w:val="OPZNagwekZnak"/>
    <w:rsid w:val="00567544"/>
    <w:pPr>
      <w:pBdr>
        <w:bottom w:val="single" w:sz="8" w:space="1" w:color="auto"/>
      </w:pBdr>
      <w:tabs>
        <w:tab w:val="center" w:pos="4960"/>
        <w:tab w:val="left" w:pos="8130"/>
      </w:tabs>
      <w:jc w:val="center"/>
    </w:pPr>
    <w:rPr>
      <w:sz w:val="16"/>
      <w:szCs w:val="16"/>
      <w:lang w:eastAsia="pl-PL"/>
    </w:rPr>
  </w:style>
  <w:style w:type="character" w:customStyle="1" w:styleId="OPZNagwekZnak">
    <w:name w:val="OPZ_Nagłówek Znak"/>
    <w:link w:val="OPZNagwek"/>
    <w:rsid w:val="00567544"/>
    <w:rPr>
      <w:rFonts w:ascii="Arial" w:eastAsia="Times New Roman" w:hAnsi="Arial" w:cs="Arial"/>
      <w:sz w:val="16"/>
      <w:szCs w:val="16"/>
      <w:lang w:eastAsia="pl-PL"/>
    </w:rPr>
  </w:style>
  <w:style w:type="paragraph" w:customStyle="1" w:styleId="OPZpoz3">
    <w:name w:val="OPZ_poz.3"/>
    <w:basedOn w:val="Nagwek2"/>
    <w:next w:val="Nagwek3"/>
    <w:link w:val="OPZpoz3Znak"/>
    <w:rsid w:val="002A212E"/>
    <w:pPr>
      <w:spacing w:before="120"/>
    </w:pPr>
    <w:rPr>
      <w:rFonts w:cs="Times New Roman"/>
      <w:color w:val="000000"/>
      <w:sz w:val="22"/>
    </w:rPr>
  </w:style>
  <w:style w:type="character" w:customStyle="1" w:styleId="OPZpoz3Znak">
    <w:name w:val="OPZ_poz.3 Znak"/>
    <w:link w:val="OPZpoz3"/>
    <w:rsid w:val="002A212E"/>
    <w:rPr>
      <w:rFonts w:ascii="Arial" w:eastAsia="SimSun" w:hAnsi="Arial"/>
      <w:b/>
      <w:bCs/>
      <w:color w:val="000000"/>
      <w:sz w:val="22"/>
      <w:szCs w:val="24"/>
      <w:lang w:eastAsia="en-US"/>
    </w:rPr>
  </w:style>
  <w:style w:type="paragraph" w:customStyle="1" w:styleId="OPZpoz4">
    <w:name w:val="OPZ_poz.4"/>
    <w:basedOn w:val="OPZpoz3"/>
    <w:next w:val="Nagwek4"/>
    <w:link w:val="OPZpoz4Znak"/>
    <w:rsid w:val="00246921"/>
    <w:rPr>
      <w:rFonts w:cs="Arial"/>
      <w:color w:val="auto"/>
    </w:rPr>
  </w:style>
  <w:style w:type="character" w:customStyle="1" w:styleId="OPZpoz4Znak">
    <w:name w:val="OPZ_poz.4 Znak"/>
    <w:link w:val="OPZpoz4"/>
    <w:rsid w:val="00246921"/>
    <w:rPr>
      <w:rFonts w:ascii="Arial" w:eastAsia="SimSun" w:hAnsi="Arial" w:cs="Arial"/>
      <w:b/>
      <w:bCs/>
      <w:sz w:val="22"/>
      <w:szCs w:val="24"/>
      <w:lang w:eastAsia="en-US"/>
    </w:rPr>
  </w:style>
  <w:style w:type="paragraph" w:customStyle="1" w:styleId="OPZstopka">
    <w:name w:val="OPZ_stopka"/>
    <w:basedOn w:val="Stopka"/>
    <w:link w:val="OPZstopkaZnak"/>
    <w:rsid w:val="00567544"/>
    <w:pPr>
      <w:jc w:val="right"/>
    </w:pPr>
    <w:rPr>
      <w:color w:val="365F91"/>
      <w:sz w:val="16"/>
      <w:szCs w:val="16"/>
      <w:lang w:eastAsia="pl-PL"/>
    </w:rPr>
  </w:style>
  <w:style w:type="character" w:customStyle="1" w:styleId="OPZstopkaZnak">
    <w:name w:val="OPZ_stopka Znak"/>
    <w:link w:val="OPZstopka"/>
    <w:rsid w:val="00567544"/>
    <w:rPr>
      <w:rFonts w:ascii="Arial" w:eastAsia="Times New Roman" w:hAnsi="Arial" w:cs="Arial"/>
      <w:color w:val="365F91"/>
      <w:sz w:val="16"/>
      <w:szCs w:val="16"/>
      <w:lang w:eastAsia="pl-PL"/>
    </w:rPr>
  </w:style>
  <w:style w:type="paragraph" w:customStyle="1" w:styleId="OPZnormalnypogrubiony">
    <w:name w:val="OPZ_normalny pogrubiony"/>
    <w:basedOn w:val="Normalny"/>
    <w:next w:val="Normalny"/>
    <w:link w:val="OPZnormalnypogrubionyZnak"/>
    <w:rsid w:val="00567544"/>
    <w:rPr>
      <w:b/>
    </w:rPr>
  </w:style>
  <w:style w:type="character" w:customStyle="1" w:styleId="OPZnormalnypogrubionyZnak">
    <w:name w:val="OPZ_normalny pogrubiony Znak"/>
    <w:link w:val="OPZnormalnypogrubiony"/>
    <w:rsid w:val="00567544"/>
    <w:rPr>
      <w:rFonts w:ascii="Arial" w:hAnsi="Arial" w:cs="Arial"/>
      <w:b/>
      <w:sz w:val="24"/>
      <w:szCs w:val="22"/>
    </w:rPr>
  </w:style>
  <w:style w:type="paragraph" w:customStyle="1" w:styleId="OPZpunktor1">
    <w:name w:val="OPZ_punktor1"/>
    <w:basedOn w:val="a"/>
    <w:link w:val="OPZpunktor1Znak"/>
    <w:rsid w:val="00567544"/>
    <w:pPr>
      <w:numPr>
        <w:numId w:val="0"/>
      </w:numPr>
      <w:spacing w:after="120"/>
      <w:ind w:left="1418" w:hanging="284"/>
    </w:pPr>
  </w:style>
  <w:style w:type="character" w:customStyle="1" w:styleId="OPZpunktor1Znak">
    <w:name w:val="OPZ_punktor1 Znak"/>
    <w:link w:val="OPZpunktor1"/>
    <w:rsid w:val="00567544"/>
    <w:rPr>
      <w:rFonts w:ascii="Arial" w:hAnsi="Arial" w:cs="Arial"/>
      <w:noProof/>
      <w:sz w:val="24"/>
      <w:szCs w:val="24"/>
    </w:rPr>
  </w:style>
  <w:style w:type="paragraph" w:customStyle="1" w:styleId="OPZWykazaktwprawnych">
    <w:name w:val="OPZ_Wykaz aktów prawnych"/>
    <w:basedOn w:val="Normalny"/>
    <w:link w:val="OPZWykazaktwprawnychZnak"/>
    <w:rsid w:val="00567544"/>
    <w:pPr>
      <w:tabs>
        <w:tab w:val="left" w:pos="851"/>
        <w:tab w:val="left" w:pos="993"/>
      </w:tabs>
      <w:ind w:left="567" w:hanging="567"/>
    </w:pPr>
    <w:rPr>
      <w:color w:val="365F91"/>
      <w:szCs w:val="24"/>
    </w:rPr>
  </w:style>
  <w:style w:type="character" w:customStyle="1" w:styleId="OPZWykazaktwprawnychZnak">
    <w:name w:val="OPZ_Wykaz aktów prawnych Znak"/>
    <w:link w:val="OPZWykazaktwprawnych"/>
    <w:rsid w:val="00567544"/>
    <w:rPr>
      <w:rFonts w:ascii="Arial" w:hAnsi="Arial" w:cs="Arial"/>
      <w:color w:val="365F91"/>
      <w:sz w:val="24"/>
      <w:szCs w:val="24"/>
    </w:rPr>
  </w:style>
  <w:style w:type="paragraph" w:customStyle="1" w:styleId="OPZ1Wykazaktwprawnych">
    <w:name w:val="OPZ_[1] Wykaz aktów prawnych"/>
    <w:basedOn w:val="Styl4"/>
    <w:link w:val="OPZ1WykazaktwprawnychZnak"/>
    <w:rsid w:val="00567544"/>
    <w:rPr>
      <w:lang w:eastAsia="pl-PL"/>
    </w:rPr>
  </w:style>
  <w:style w:type="character" w:customStyle="1" w:styleId="OPZ1WykazaktwprawnychZnak">
    <w:name w:val="OPZ_[1] Wykaz aktów prawnych Znak"/>
    <w:link w:val="OPZ1Wykazaktwprawnych"/>
    <w:rsid w:val="00567544"/>
    <w:rPr>
      <w:rFonts w:ascii="Arial" w:eastAsia="Times New Roman" w:hAnsi="Arial" w:cs="Arial"/>
      <w:noProof/>
      <w:sz w:val="24"/>
      <w:szCs w:val="22"/>
      <w:lang w:eastAsia="pl-PL"/>
    </w:rPr>
  </w:style>
  <w:style w:type="paragraph" w:customStyle="1" w:styleId="OPZpoz5">
    <w:name w:val="OPZ_poz.5"/>
    <w:basedOn w:val="Nagwek5"/>
    <w:next w:val="Nagwek5"/>
    <w:link w:val="OPZpoz5Znak"/>
    <w:rsid w:val="00567544"/>
    <w:pPr>
      <w:spacing w:before="120"/>
      <w:ind w:left="1418" w:hanging="1418"/>
    </w:pPr>
    <w:rPr>
      <w:b w:val="0"/>
    </w:rPr>
  </w:style>
  <w:style w:type="character" w:customStyle="1" w:styleId="OPZpoz5Znak">
    <w:name w:val="OPZ_poz.5 Znak"/>
    <w:link w:val="OPZpoz5"/>
    <w:rsid w:val="00567544"/>
    <w:rPr>
      <w:rFonts w:ascii="Arial" w:hAnsi="Arial"/>
      <w:sz w:val="22"/>
      <w:szCs w:val="22"/>
      <w:lang w:eastAsia="en-US"/>
    </w:rPr>
  </w:style>
  <w:style w:type="paragraph" w:customStyle="1" w:styleId="spistrecipoz1">
    <w:name w:val="spis treści poz.1"/>
    <w:basedOn w:val="Spistreci1"/>
    <w:link w:val="spistrecipoz1Znak"/>
    <w:rsid w:val="00567544"/>
    <w:pPr>
      <w:jc w:val="left"/>
    </w:pPr>
    <w:rPr>
      <w:rFonts w:cs="Arial"/>
      <w:b w:val="0"/>
    </w:rPr>
  </w:style>
  <w:style w:type="paragraph" w:customStyle="1" w:styleId="Spistrecipoz3">
    <w:name w:val="Spis treści poz. 3"/>
    <w:basedOn w:val="Spistreci2"/>
    <w:link w:val="Spistrecipoz3Znak"/>
    <w:rsid w:val="00567544"/>
    <w:pPr>
      <w:ind w:left="1134"/>
    </w:pPr>
    <w:rPr>
      <w:rFonts w:cs="Arial"/>
      <w:szCs w:val="28"/>
    </w:rPr>
  </w:style>
  <w:style w:type="character" w:customStyle="1" w:styleId="spistrecipoz1Znak">
    <w:name w:val="spis treści poz.1 Znak"/>
    <w:link w:val="spistrecipoz1"/>
    <w:rsid w:val="00567544"/>
    <w:rPr>
      <w:rFonts w:ascii="Arial" w:hAnsi="Arial" w:cs="Arial"/>
      <w:b w:val="0"/>
      <w:bCs/>
      <w:noProof/>
      <w:sz w:val="24"/>
      <w:szCs w:val="28"/>
    </w:rPr>
  </w:style>
  <w:style w:type="character" w:customStyle="1" w:styleId="Spistrecipoz3Znak">
    <w:name w:val="Spis treści poz. 3 Znak"/>
    <w:link w:val="Spistrecipoz3"/>
    <w:rsid w:val="00567544"/>
    <w:rPr>
      <w:rFonts w:ascii="Arial" w:hAnsi="Arial" w:cs="Arial"/>
      <w:b w:val="0"/>
      <w:bCs w:val="0"/>
      <w:noProof/>
      <w:sz w:val="22"/>
      <w:szCs w:val="28"/>
    </w:rPr>
  </w:style>
  <w:style w:type="paragraph" w:customStyle="1" w:styleId="tiret">
    <w:name w:val="tiret"/>
    <w:basedOn w:val="a"/>
    <w:link w:val="tiretZnak"/>
    <w:rsid w:val="00567544"/>
    <w:pPr>
      <w:numPr>
        <w:numId w:val="0"/>
      </w:numPr>
      <w:ind w:left="1134" w:hanging="360"/>
    </w:pPr>
  </w:style>
  <w:style w:type="character" w:customStyle="1" w:styleId="tiretZnak">
    <w:name w:val="tiret Znak"/>
    <w:link w:val="tiret"/>
    <w:rsid w:val="00567544"/>
    <w:rPr>
      <w:rFonts w:ascii="Arial" w:hAnsi="Arial" w:cs="Arial"/>
      <w:noProof/>
      <w:sz w:val="24"/>
      <w:szCs w:val="24"/>
    </w:rPr>
  </w:style>
  <w:style w:type="paragraph" w:customStyle="1" w:styleId="Tekstprzypisukocowego1">
    <w:name w:val="Tekst przypisu końcowego1"/>
    <w:basedOn w:val="Normalny"/>
    <w:rsid w:val="00095F36"/>
    <w:pPr>
      <w:spacing w:before="120" w:line="240" w:lineRule="auto"/>
      <w:ind w:firstLine="0"/>
      <w:jc w:val="left"/>
    </w:pPr>
    <w:rPr>
      <w:rFonts w:ascii="Times New Roman" w:hAnsi="Times New Roman" w:cs="Times New Roman"/>
      <w:sz w:val="20"/>
      <w:szCs w:val="20"/>
      <w:lang w:eastAsia="pl-PL"/>
    </w:rPr>
  </w:style>
  <w:style w:type="paragraph" w:customStyle="1" w:styleId="Indent">
    <w:name w:val="Indent"/>
    <w:basedOn w:val="Normalny"/>
    <w:rsid w:val="00095F36"/>
    <w:pPr>
      <w:spacing w:before="120" w:line="240" w:lineRule="auto"/>
      <w:ind w:left="851" w:hanging="851"/>
      <w:jc w:val="left"/>
    </w:pPr>
    <w:rPr>
      <w:rFonts w:ascii="Times New Roman" w:hAnsi="Times New Roman" w:cs="Times New Roman"/>
      <w:szCs w:val="20"/>
      <w:lang w:eastAsia="pl-PL"/>
    </w:rPr>
  </w:style>
  <w:style w:type="paragraph" w:customStyle="1" w:styleId="Spistreci91">
    <w:name w:val="Spis treści 91"/>
    <w:basedOn w:val="Normalny"/>
    <w:next w:val="Normalny"/>
    <w:rsid w:val="00095F36"/>
    <w:pPr>
      <w:tabs>
        <w:tab w:val="right" w:leader="dot" w:pos="9071"/>
      </w:tabs>
      <w:spacing w:before="120" w:line="240" w:lineRule="auto"/>
      <w:ind w:left="1920" w:firstLine="0"/>
      <w:jc w:val="left"/>
    </w:pPr>
    <w:rPr>
      <w:rFonts w:ascii="Times New Roman" w:hAnsi="Times New Roman" w:cs="Times New Roman"/>
      <w:szCs w:val="20"/>
      <w:lang w:eastAsia="pl-PL"/>
    </w:rPr>
  </w:style>
  <w:style w:type="paragraph" w:customStyle="1" w:styleId="A1">
    <w:name w:val="A"/>
    <w:rsid w:val="00095F36"/>
    <w:pPr>
      <w:keepNext/>
      <w:spacing w:before="240" w:line="240" w:lineRule="exact"/>
      <w:ind w:left="720" w:hanging="720"/>
      <w:jc w:val="both"/>
    </w:pPr>
    <w:rPr>
      <w:sz w:val="24"/>
      <w:lang w:val="en-GB" w:eastAsia="en-US"/>
    </w:rPr>
  </w:style>
  <w:style w:type="paragraph" w:customStyle="1" w:styleId="B">
    <w:name w:val="B"/>
    <w:rsid w:val="00095F36"/>
    <w:pPr>
      <w:spacing w:before="240" w:line="240" w:lineRule="exact"/>
      <w:ind w:left="720"/>
      <w:jc w:val="both"/>
    </w:pPr>
    <w:rPr>
      <w:sz w:val="24"/>
      <w:lang w:val="en-GB" w:eastAsia="en-US"/>
    </w:rPr>
  </w:style>
  <w:style w:type="paragraph" w:customStyle="1" w:styleId="C">
    <w:name w:val="C"/>
    <w:rsid w:val="00095F36"/>
    <w:pPr>
      <w:spacing w:before="240" w:line="240" w:lineRule="exact"/>
      <w:ind w:left="1440" w:hanging="720"/>
      <w:jc w:val="both"/>
    </w:pPr>
    <w:rPr>
      <w:sz w:val="24"/>
      <w:lang w:val="en-GB" w:eastAsia="en-US"/>
    </w:rPr>
  </w:style>
  <w:style w:type="paragraph" w:styleId="Wcicienormalne">
    <w:name w:val="Normal Indent"/>
    <w:basedOn w:val="Normalny"/>
    <w:rsid w:val="00095F36"/>
    <w:pPr>
      <w:spacing w:line="240" w:lineRule="auto"/>
      <w:ind w:left="708" w:firstLine="0"/>
      <w:jc w:val="left"/>
    </w:pPr>
    <w:rPr>
      <w:rFonts w:cs="Times New Roman"/>
      <w:sz w:val="20"/>
      <w:szCs w:val="20"/>
      <w:lang w:val="en-GB"/>
    </w:rPr>
  </w:style>
  <w:style w:type="paragraph" w:customStyle="1" w:styleId="tabulka">
    <w:name w:val="tabulka"/>
    <w:basedOn w:val="Normalny"/>
    <w:rsid w:val="00095F36"/>
    <w:pPr>
      <w:widowControl w:val="0"/>
      <w:spacing w:before="120" w:line="240" w:lineRule="exact"/>
      <w:ind w:firstLine="0"/>
      <w:jc w:val="center"/>
    </w:pPr>
    <w:rPr>
      <w:rFonts w:cs="Times New Roman"/>
      <w:sz w:val="20"/>
      <w:szCs w:val="20"/>
      <w:lang w:val="cs-CZ"/>
    </w:rPr>
  </w:style>
  <w:style w:type="paragraph" w:customStyle="1" w:styleId="Tekstdymka1">
    <w:name w:val="Tekst dymka1"/>
    <w:basedOn w:val="Normalny"/>
    <w:semiHidden/>
    <w:rsid w:val="00095F36"/>
    <w:pPr>
      <w:spacing w:before="120" w:line="240" w:lineRule="auto"/>
      <w:ind w:firstLine="0"/>
      <w:jc w:val="left"/>
    </w:pPr>
    <w:rPr>
      <w:rFonts w:ascii="Tahoma" w:hAnsi="Tahoma" w:cs="Tahoma"/>
      <w:sz w:val="16"/>
      <w:szCs w:val="16"/>
      <w:lang w:eastAsia="pl-PL"/>
    </w:rPr>
  </w:style>
  <w:style w:type="paragraph" w:customStyle="1" w:styleId="Tekstdymka2">
    <w:name w:val="Tekst dymka2"/>
    <w:basedOn w:val="Normalny"/>
    <w:semiHidden/>
    <w:rsid w:val="00095F36"/>
    <w:pPr>
      <w:spacing w:before="120" w:line="240" w:lineRule="auto"/>
      <w:ind w:firstLine="0"/>
      <w:jc w:val="left"/>
    </w:pPr>
    <w:rPr>
      <w:rFonts w:ascii="Tahoma" w:hAnsi="Tahoma" w:cs="Tahoma"/>
      <w:sz w:val="16"/>
      <w:szCs w:val="16"/>
      <w:lang w:eastAsia="pl-PL"/>
    </w:rPr>
  </w:style>
  <w:style w:type="paragraph" w:customStyle="1" w:styleId="Typedudocument">
    <w:name w:val="Type du document"/>
    <w:basedOn w:val="Normalny"/>
    <w:next w:val="Datedadoption"/>
    <w:rsid w:val="00095F36"/>
    <w:pPr>
      <w:spacing w:before="360" w:line="240" w:lineRule="auto"/>
      <w:ind w:firstLine="0"/>
      <w:jc w:val="center"/>
    </w:pPr>
    <w:rPr>
      <w:rFonts w:ascii="Times New Roman" w:hAnsi="Times New Roman" w:cs="Times New Roman"/>
      <w:b/>
      <w:szCs w:val="20"/>
      <w:lang w:val="en-GB" w:eastAsia="ko-KR"/>
    </w:rPr>
  </w:style>
  <w:style w:type="paragraph" w:customStyle="1" w:styleId="Datedadoption">
    <w:name w:val="Date d'adoption"/>
    <w:basedOn w:val="Normalny"/>
    <w:next w:val="Normalny"/>
    <w:rsid w:val="00095F36"/>
    <w:pPr>
      <w:spacing w:before="360" w:line="240" w:lineRule="auto"/>
      <w:ind w:firstLine="0"/>
      <w:jc w:val="center"/>
    </w:pPr>
    <w:rPr>
      <w:rFonts w:ascii="Times New Roman" w:hAnsi="Times New Roman" w:cs="Times New Roman"/>
      <w:b/>
      <w:szCs w:val="20"/>
      <w:lang w:val="en-GB" w:eastAsia="ko-KR"/>
    </w:rPr>
  </w:style>
  <w:style w:type="paragraph" w:customStyle="1" w:styleId="NoIndent">
    <w:name w:val="No Indent"/>
    <w:basedOn w:val="Normalny"/>
    <w:next w:val="Normalny"/>
    <w:rsid w:val="00095F36"/>
    <w:pPr>
      <w:spacing w:line="240" w:lineRule="auto"/>
      <w:ind w:firstLine="0"/>
      <w:jc w:val="left"/>
    </w:pPr>
    <w:rPr>
      <w:rFonts w:ascii="Times New Roman" w:hAnsi="Times New Roman" w:cs="Times New Roman"/>
      <w:color w:val="000000"/>
      <w:sz w:val="22"/>
      <w:szCs w:val="24"/>
      <w:lang w:val="en-GB"/>
    </w:rPr>
  </w:style>
  <w:style w:type="paragraph" w:customStyle="1" w:styleId="ts">
    <w:name w:val="ts"/>
    <w:basedOn w:val="Normalny"/>
    <w:rsid w:val="00095F36"/>
    <w:pPr>
      <w:spacing w:before="100" w:beforeAutospacing="1" w:after="100" w:afterAutospacing="1" w:line="240" w:lineRule="auto"/>
      <w:ind w:firstLine="0"/>
      <w:jc w:val="center"/>
    </w:pPr>
    <w:rPr>
      <w:b/>
      <w:bCs/>
      <w:color w:val="000000"/>
      <w:sz w:val="28"/>
      <w:szCs w:val="28"/>
      <w:lang w:eastAsia="pl-PL"/>
    </w:rPr>
  </w:style>
  <w:style w:type="paragraph" w:customStyle="1" w:styleId="n">
    <w:name w:val="n"/>
    <w:basedOn w:val="Normalny"/>
    <w:rsid w:val="00095F36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 w:cs="Times New Roman"/>
      <w:szCs w:val="24"/>
      <w:lang w:eastAsia="pl-PL"/>
    </w:rPr>
  </w:style>
  <w:style w:type="paragraph" w:customStyle="1" w:styleId="10">
    <w:name w:val="1"/>
    <w:basedOn w:val="Normalny"/>
    <w:next w:val="Mapadokumentu"/>
    <w:rsid w:val="00095F36"/>
    <w:pPr>
      <w:shd w:val="clear" w:color="auto" w:fill="000080"/>
      <w:spacing w:before="120" w:line="240" w:lineRule="auto"/>
      <w:ind w:firstLine="0"/>
      <w:jc w:val="left"/>
    </w:pPr>
    <w:rPr>
      <w:rFonts w:ascii="Tahoma" w:hAnsi="Tahoma" w:cs="Times New Roman"/>
      <w:szCs w:val="20"/>
      <w:lang w:val="x-none" w:eastAsia="pl-PL"/>
    </w:rPr>
  </w:style>
  <w:style w:type="paragraph" w:customStyle="1" w:styleId="tekstost">
    <w:name w:val="tekst ost"/>
    <w:basedOn w:val="Normalny"/>
    <w:rsid w:val="00095F36"/>
    <w:pPr>
      <w:overflowPunct w:val="0"/>
      <w:autoSpaceDE w:val="0"/>
      <w:autoSpaceDN w:val="0"/>
      <w:adjustRightInd w:val="0"/>
      <w:spacing w:line="240" w:lineRule="auto"/>
      <w:ind w:firstLine="0"/>
      <w:textAlignment w:val="baseline"/>
    </w:pPr>
    <w:rPr>
      <w:rFonts w:ascii="Times New Roman" w:hAnsi="Times New Roman" w:cs="Times New Roman"/>
      <w:sz w:val="20"/>
      <w:szCs w:val="20"/>
      <w:lang w:eastAsia="pl-PL"/>
    </w:rPr>
  </w:style>
  <w:style w:type="paragraph" w:customStyle="1" w:styleId="StylZwykytekstArial">
    <w:name w:val="Styl Zwykły tekst + Arial"/>
    <w:basedOn w:val="Tekstdymka"/>
    <w:rsid w:val="00095F36"/>
    <w:pPr>
      <w:spacing w:line="240" w:lineRule="auto"/>
      <w:ind w:firstLine="0"/>
      <w:jc w:val="left"/>
    </w:pPr>
    <w:rPr>
      <w:rFonts w:ascii="Arial" w:hAnsi="Arial" w:cs="Times New Roman"/>
      <w:lang w:val="x-none" w:eastAsia="pl-PL"/>
    </w:rPr>
  </w:style>
  <w:style w:type="numbering" w:styleId="111111">
    <w:name w:val="Outline List 2"/>
    <w:basedOn w:val="Bezlisty"/>
    <w:rsid w:val="00095F36"/>
    <w:pPr>
      <w:numPr>
        <w:numId w:val="13"/>
      </w:numPr>
    </w:pPr>
  </w:style>
  <w:style w:type="paragraph" w:customStyle="1" w:styleId="WW-Tekstpodstawowyzwciciem">
    <w:name w:val="WW-Tekst podstawowy z wcięciem"/>
    <w:basedOn w:val="Tekstpodstawowy"/>
    <w:rsid w:val="00095F36"/>
    <w:pPr>
      <w:suppressAutoHyphens/>
      <w:spacing w:line="360" w:lineRule="auto"/>
      <w:ind w:firstLine="283"/>
      <w:jc w:val="center"/>
    </w:pPr>
    <w:rPr>
      <w:rFonts w:ascii="Times New Roman" w:hAnsi="Times New Roman" w:cs="Times New Roman"/>
      <w:b/>
      <w:lang w:val="x-none" w:eastAsia="pl-PL"/>
    </w:rPr>
  </w:style>
  <w:style w:type="paragraph" w:customStyle="1" w:styleId="WW-Tekstpodstawowywcity2">
    <w:name w:val="WW-Tekst podstawowy wcięty 2"/>
    <w:basedOn w:val="Normalny"/>
    <w:rsid w:val="00095F36"/>
    <w:pPr>
      <w:suppressAutoHyphens/>
      <w:spacing w:line="360" w:lineRule="auto"/>
      <w:ind w:firstLine="708"/>
    </w:pPr>
    <w:rPr>
      <w:rFonts w:ascii="Times New Roman" w:hAnsi="Times New Roman" w:cs="Times New Roman"/>
      <w:szCs w:val="20"/>
      <w:lang w:eastAsia="pl-PL"/>
    </w:rPr>
  </w:style>
  <w:style w:type="paragraph" w:customStyle="1" w:styleId="WW-Tekstpodstawowy2">
    <w:name w:val="WW-Tekst podstawowy 2"/>
    <w:basedOn w:val="Normalny"/>
    <w:rsid w:val="00095F36"/>
    <w:pPr>
      <w:suppressAutoHyphens/>
      <w:spacing w:line="360" w:lineRule="auto"/>
      <w:ind w:firstLine="0"/>
      <w:jc w:val="left"/>
    </w:pPr>
    <w:rPr>
      <w:rFonts w:ascii="Times New Roman" w:hAnsi="Times New Roman" w:cs="Times New Roman"/>
      <w:b/>
      <w:szCs w:val="20"/>
      <w:lang w:eastAsia="pl-PL"/>
    </w:rPr>
  </w:style>
  <w:style w:type="numbering" w:customStyle="1" w:styleId="Bezlisty1">
    <w:name w:val="Bez listy1"/>
    <w:next w:val="Bezlisty"/>
    <w:semiHidden/>
    <w:unhideWhenUsed/>
    <w:rsid w:val="00095F36"/>
  </w:style>
  <w:style w:type="numbering" w:customStyle="1" w:styleId="Bezlisty2">
    <w:name w:val="Bez listy2"/>
    <w:next w:val="Bezlisty"/>
    <w:semiHidden/>
    <w:unhideWhenUsed/>
    <w:rsid w:val="00095F36"/>
  </w:style>
  <w:style w:type="character" w:styleId="Tytuksiki">
    <w:name w:val="Book Title"/>
    <w:uiPriority w:val="33"/>
    <w:rsid w:val="00095F36"/>
    <w:rPr>
      <w:b/>
      <w:spacing w:val="-4"/>
      <w:sz w:val="32"/>
      <w:szCs w:val="32"/>
    </w:rPr>
  </w:style>
  <w:style w:type="paragraph" w:customStyle="1" w:styleId="Tekstpodstawowy-lista">
    <w:name w:val="Tekst podstawowy - lista"/>
    <w:basedOn w:val="Tekstpodstawowy"/>
    <w:rsid w:val="00C43CA6"/>
    <w:pPr>
      <w:tabs>
        <w:tab w:val="num" w:pos="460"/>
      </w:tabs>
      <w:spacing w:after="120"/>
      <w:ind w:left="460" w:hanging="360"/>
    </w:pPr>
    <w:rPr>
      <w:rFonts w:eastAsia="Calibri" w:cs="Times New Roman"/>
      <w:lang w:val="pl-PL" w:eastAsia="pl-PL"/>
    </w:rPr>
  </w:style>
  <w:style w:type="numbering" w:customStyle="1" w:styleId="Artpktlit">
    <w:name w:val="Art_pkt_lit"/>
    <w:uiPriority w:val="99"/>
    <w:rsid w:val="001433E6"/>
    <w:pPr>
      <w:numPr>
        <w:numId w:val="15"/>
      </w:numPr>
    </w:pPr>
  </w:style>
  <w:style w:type="paragraph" w:customStyle="1" w:styleId="Akapitzlist1">
    <w:name w:val="Akapit z listą1"/>
    <w:basedOn w:val="Normalny"/>
    <w:link w:val="ListParagraphChar"/>
    <w:rsid w:val="00836C06"/>
    <w:pPr>
      <w:contextualSpacing/>
    </w:pPr>
    <w:rPr>
      <w:rFonts w:cs="Times New Roman"/>
      <w:noProof/>
      <w:szCs w:val="24"/>
      <w:lang w:eastAsia="pl-PL"/>
    </w:rPr>
  </w:style>
  <w:style w:type="character" w:customStyle="1" w:styleId="ListParagraphChar">
    <w:name w:val="List Paragraph Char"/>
    <w:link w:val="Akapitzlist1"/>
    <w:rsid w:val="00836C06"/>
    <w:rPr>
      <w:rFonts w:ascii="Arial" w:hAnsi="Arial"/>
      <w:noProof/>
      <w:sz w:val="24"/>
      <w:szCs w:val="24"/>
    </w:rPr>
  </w:style>
  <w:style w:type="character" w:customStyle="1" w:styleId="acekavythrauwf10wu0">
    <w:name w:val="ac_ekavythrauwf10wu_0"/>
    <w:basedOn w:val="Domylnaczcionkaakapitu"/>
    <w:rsid w:val="00977CFB"/>
  </w:style>
  <w:style w:type="numbering" w:customStyle="1" w:styleId="Bezlisty3">
    <w:name w:val="Bez listy3"/>
    <w:next w:val="Bezlisty"/>
    <w:uiPriority w:val="99"/>
    <w:semiHidden/>
    <w:unhideWhenUsed/>
    <w:rsid w:val="00A22DA9"/>
  </w:style>
  <w:style w:type="paragraph" w:customStyle="1" w:styleId="nagwek10">
    <w:name w:val="nagłówek 1"/>
    <w:basedOn w:val="Normalny"/>
    <w:link w:val="nagwek1Znak0"/>
    <w:rsid w:val="005A0342"/>
    <w:pPr>
      <w:tabs>
        <w:tab w:val="left" w:pos="284"/>
      </w:tabs>
      <w:spacing w:before="200" w:after="200" w:line="268" w:lineRule="auto"/>
      <w:ind w:left="720" w:hanging="360"/>
      <w:outlineLvl w:val="1"/>
    </w:pPr>
    <w:rPr>
      <w:rFonts w:ascii="Calibri" w:hAnsi="Calibri" w:cs="Calibri"/>
      <w:b/>
      <w:iCs/>
      <w:smallCaps/>
      <w:spacing w:val="5"/>
      <w:sz w:val="26"/>
      <w:szCs w:val="26"/>
      <w:lang w:bidi="en-US"/>
    </w:rPr>
  </w:style>
  <w:style w:type="character" w:customStyle="1" w:styleId="nagwek1Znak0">
    <w:name w:val="nagłówek 1 Znak"/>
    <w:link w:val="nagwek10"/>
    <w:rsid w:val="005A0342"/>
    <w:rPr>
      <w:rFonts w:ascii="Calibri" w:hAnsi="Calibri" w:cs="Calibri"/>
      <w:b/>
      <w:iCs/>
      <w:smallCaps/>
      <w:spacing w:val="5"/>
      <w:sz w:val="26"/>
      <w:szCs w:val="26"/>
      <w:lang w:eastAsia="en-US" w:bidi="en-US"/>
    </w:rPr>
  </w:style>
  <w:style w:type="paragraph" w:customStyle="1" w:styleId="Level2">
    <w:name w:val="Level2"/>
    <w:basedOn w:val="Normalny"/>
    <w:link w:val="Level2Char3"/>
    <w:rsid w:val="005A0342"/>
    <w:pPr>
      <w:spacing w:before="120" w:after="120" w:line="240" w:lineRule="auto"/>
      <w:ind w:left="720" w:firstLine="0"/>
    </w:pPr>
    <w:rPr>
      <w:sz w:val="22"/>
      <w:lang w:val="en-GB" w:eastAsia="zh-CN"/>
    </w:rPr>
  </w:style>
  <w:style w:type="character" w:customStyle="1" w:styleId="Level2Char3">
    <w:name w:val="Level2 Char3"/>
    <w:link w:val="Level2"/>
    <w:locked/>
    <w:rsid w:val="005A0342"/>
    <w:rPr>
      <w:rFonts w:ascii="Arial" w:hAnsi="Arial" w:cs="Arial"/>
      <w:sz w:val="22"/>
      <w:szCs w:val="22"/>
      <w:lang w:val="en-GB" w:eastAsia="zh-CN"/>
    </w:rPr>
  </w:style>
  <w:style w:type="character" w:styleId="Tekstzastpczy">
    <w:name w:val="Placeholder Text"/>
    <w:uiPriority w:val="99"/>
    <w:semiHidden/>
    <w:rsid w:val="00234FF9"/>
    <w:rPr>
      <w:color w:val="808080"/>
    </w:rPr>
  </w:style>
  <w:style w:type="paragraph" w:customStyle="1" w:styleId="Wypunktowanie1">
    <w:name w:val="Wypunktowanie 1"/>
    <w:basedOn w:val="Normalny"/>
    <w:rsid w:val="00EA116B"/>
    <w:pPr>
      <w:numPr>
        <w:numId w:val="16"/>
      </w:numPr>
      <w:tabs>
        <w:tab w:val="clear" w:pos="417"/>
        <w:tab w:val="num" w:pos="540"/>
      </w:tabs>
      <w:spacing w:after="120" w:line="240" w:lineRule="auto"/>
      <w:ind w:left="540" w:hanging="540"/>
    </w:pPr>
    <w:rPr>
      <w:rFonts w:ascii="Times New Roman" w:hAnsi="Times New Roman" w:cs="Times New Roman"/>
      <w:szCs w:val="24"/>
      <w:lang w:eastAsia="pl-PL"/>
    </w:rPr>
  </w:style>
  <w:style w:type="paragraph" w:customStyle="1" w:styleId="listawypunktowanie">
    <w:name w:val="lista wypunktowanie"/>
    <w:basedOn w:val="Normalny"/>
    <w:next w:val="Normalny"/>
    <w:rsid w:val="00EA116B"/>
    <w:pPr>
      <w:tabs>
        <w:tab w:val="num" w:pos="791"/>
      </w:tabs>
      <w:spacing w:line="240" w:lineRule="auto"/>
      <w:ind w:left="737" w:hanging="306"/>
    </w:pPr>
    <w:rPr>
      <w:szCs w:val="24"/>
      <w:lang w:eastAsia="pl-PL"/>
    </w:rPr>
  </w:style>
  <w:style w:type="character" w:customStyle="1" w:styleId="Teksttreci">
    <w:name w:val="Tekst treści_"/>
    <w:link w:val="Teksttreci1"/>
    <w:rsid w:val="00EA116B"/>
    <w:rPr>
      <w:rFonts w:ascii="Arial" w:hAnsi="Arial"/>
      <w:sz w:val="19"/>
      <w:szCs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rsid w:val="00EA116B"/>
    <w:pPr>
      <w:shd w:val="clear" w:color="auto" w:fill="FFFFFF"/>
      <w:spacing w:before="720" w:after="480" w:line="240" w:lineRule="atLeast"/>
      <w:ind w:hanging="360"/>
      <w:jc w:val="right"/>
    </w:pPr>
    <w:rPr>
      <w:rFonts w:cs="Times New Roman"/>
      <w:sz w:val="19"/>
      <w:szCs w:val="19"/>
      <w:lang w:eastAsia="pl-PL"/>
    </w:rPr>
  </w:style>
  <w:style w:type="paragraph" w:customStyle="1" w:styleId="WypunktOPZ">
    <w:name w:val="Wypunkt OPZ"/>
    <w:basedOn w:val="Normalny"/>
    <w:rsid w:val="00EA116B"/>
    <w:pPr>
      <w:tabs>
        <w:tab w:val="left" w:pos="517"/>
      </w:tabs>
      <w:suppressAutoHyphens/>
      <w:spacing w:after="120" w:line="360" w:lineRule="auto"/>
      <w:ind w:left="517" w:hanging="284"/>
    </w:pPr>
    <w:rPr>
      <w:rFonts w:cs="Times New Roman"/>
      <w:sz w:val="20"/>
      <w:szCs w:val="20"/>
      <w:lang w:eastAsia="ar-SA"/>
    </w:rPr>
  </w:style>
  <w:style w:type="table" w:styleId="Tabela-Delikatny1">
    <w:name w:val="Table Subtle 1"/>
    <w:basedOn w:val="Standardowy"/>
    <w:rsid w:val="00EA116B"/>
    <w:pPr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8">
    <w:name w:val="Table List 8"/>
    <w:basedOn w:val="Standardowy"/>
    <w:rsid w:val="00EA116B"/>
    <w:pPr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Akapitzlist2">
    <w:name w:val="Akapit z listą2"/>
    <w:basedOn w:val="Normalny"/>
    <w:rsid w:val="00EA116B"/>
    <w:pPr>
      <w:spacing w:after="200"/>
      <w:ind w:left="720" w:firstLine="0"/>
      <w:contextualSpacing/>
      <w:jc w:val="left"/>
    </w:pPr>
    <w:rPr>
      <w:rFonts w:ascii="Calibri" w:hAnsi="Calibri" w:cs="Times New Roman"/>
      <w:sz w:val="22"/>
    </w:rPr>
  </w:style>
  <w:style w:type="character" w:customStyle="1" w:styleId="Level2Char1">
    <w:name w:val="Level2 Char1"/>
    <w:rsid w:val="00EA116B"/>
    <w:rPr>
      <w:rFonts w:ascii="Arial" w:hAnsi="Arial"/>
      <w:sz w:val="22"/>
      <w:szCs w:val="22"/>
      <w:lang w:val="en-GB" w:eastAsia="zh-CN"/>
    </w:rPr>
  </w:style>
  <w:style w:type="paragraph" w:customStyle="1" w:styleId="Teksttreci0">
    <w:name w:val="Tekst treści"/>
    <w:basedOn w:val="Normalny"/>
    <w:rsid w:val="00EA116B"/>
    <w:pPr>
      <w:shd w:val="clear" w:color="auto" w:fill="FFFFFF"/>
      <w:spacing w:line="472" w:lineRule="exact"/>
      <w:ind w:hanging="360"/>
      <w:jc w:val="left"/>
    </w:pPr>
    <w:rPr>
      <w:rFonts w:ascii="Calibri" w:eastAsia="Calibri" w:hAnsi="Calibri" w:cs="Times New Roman"/>
      <w:sz w:val="20"/>
      <w:szCs w:val="20"/>
      <w:lang w:eastAsia="pl-PL"/>
    </w:rPr>
  </w:style>
  <w:style w:type="character" w:customStyle="1" w:styleId="h11">
    <w:name w:val="h11"/>
    <w:rsid w:val="00EA116B"/>
    <w:rPr>
      <w:rFonts w:ascii="Verdana" w:hAnsi="Verdana"/>
      <w:b/>
      <w:sz w:val="23"/>
    </w:rPr>
  </w:style>
  <w:style w:type="paragraph" w:customStyle="1" w:styleId="msolistparagraph0">
    <w:name w:val="msolistparagraph"/>
    <w:basedOn w:val="Normalny"/>
    <w:rsid w:val="00EA116B"/>
    <w:pPr>
      <w:spacing w:line="240" w:lineRule="auto"/>
      <w:ind w:left="720" w:firstLine="0"/>
      <w:jc w:val="left"/>
    </w:pPr>
    <w:rPr>
      <w:rFonts w:ascii="Calibri" w:hAnsi="Calibri" w:cs="Times New Roman"/>
      <w:sz w:val="22"/>
      <w:lang w:eastAsia="pl-PL"/>
    </w:rPr>
  </w:style>
  <w:style w:type="character" w:customStyle="1" w:styleId="Bodytext3">
    <w:name w:val="Body text (3)_"/>
    <w:link w:val="Bodytext30"/>
    <w:rsid w:val="00EA116B"/>
    <w:rPr>
      <w:sz w:val="19"/>
      <w:szCs w:val="19"/>
      <w:shd w:val="clear" w:color="auto" w:fill="FFFFFF"/>
    </w:rPr>
  </w:style>
  <w:style w:type="paragraph" w:customStyle="1" w:styleId="Bodytext30">
    <w:name w:val="Body text (3)"/>
    <w:basedOn w:val="Normalny"/>
    <w:link w:val="Bodytext3"/>
    <w:rsid w:val="00EA116B"/>
    <w:pPr>
      <w:shd w:val="clear" w:color="auto" w:fill="FFFFFF"/>
      <w:spacing w:after="540" w:line="0" w:lineRule="atLeast"/>
      <w:ind w:hanging="760"/>
      <w:jc w:val="left"/>
    </w:pPr>
    <w:rPr>
      <w:rFonts w:ascii="Times New Roman" w:hAnsi="Times New Roman" w:cs="Times New Roman"/>
      <w:sz w:val="19"/>
      <w:szCs w:val="19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EA116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ziom2">
    <w:name w:val="Poziom 2"/>
    <w:basedOn w:val="Akapitzlist"/>
    <w:rsid w:val="00EA116B"/>
    <w:pPr>
      <w:numPr>
        <w:numId w:val="17"/>
      </w:numPr>
      <w:spacing w:after="200"/>
      <w:jc w:val="left"/>
    </w:pPr>
    <w:rPr>
      <w:rFonts w:eastAsia="Calibri" w:cs="Times New Roman"/>
      <w:b/>
      <w:noProof w:val="0"/>
    </w:rPr>
  </w:style>
  <w:style w:type="paragraph" w:customStyle="1" w:styleId="Poziom3">
    <w:name w:val="Poziom 3"/>
    <w:basedOn w:val="Poziom2"/>
    <w:rsid w:val="00EA116B"/>
    <w:pPr>
      <w:numPr>
        <w:ilvl w:val="1"/>
      </w:numPr>
    </w:pPr>
  </w:style>
  <w:style w:type="paragraph" w:customStyle="1" w:styleId="Poziom4">
    <w:name w:val="Poziom 4"/>
    <w:basedOn w:val="Poziom3"/>
    <w:link w:val="Poziom4Znak"/>
    <w:rsid w:val="00EA116B"/>
    <w:pPr>
      <w:numPr>
        <w:ilvl w:val="2"/>
      </w:numPr>
      <w:ind w:hanging="1091"/>
    </w:pPr>
  </w:style>
  <w:style w:type="character" w:customStyle="1" w:styleId="Poziom4Znak">
    <w:name w:val="Poziom 4 Znak"/>
    <w:link w:val="Poziom4"/>
    <w:rsid w:val="00EA116B"/>
    <w:rPr>
      <w:rFonts w:ascii="Arial" w:eastAsia="Calibri" w:hAnsi="Arial"/>
      <w:b/>
      <w:sz w:val="24"/>
      <w:szCs w:val="22"/>
      <w:lang w:eastAsia="en-US"/>
    </w:rPr>
  </w:style>
  <w:style w:type="table" w:customStyle="1" w:styleId="Tabela-Siatka2">
    <w:name w:val="Tabela - Siatka2"/>
    <w:basedOn w:val="Standardowy"/>
    <w:next w:val="Tabela-Siatka"/>
    <w:rsid w:val="00EA116B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rsid w:val="00EA116B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rsid w:val="00EA116B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rsid w:val="00EA116B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6">
    <w:name w:val="Tabela - Siatka6"/>
    <w:basedOn w:val="Standardowy"/>
    <w:next w:val="Tabela-Siatka"/>
    <w:rsid w:val="00EA116B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7">
    <w:name w:val="Tabela - Siatka7"/>
    <w:basedOn w:val="Standardowy"/>
    <w:next w:val="Tabela-Siatka"/>
    <w:rsid w:val="00EA116B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4">
    <w:name w:val="Bez listy4"/>
    <w:next w:val="Bezlisty"/>
    <w:uiPriority w:val="99"/>
    <w:semiHidden/>
    <w:unhideWhenUsed/>
    <w:rsid w:val="00FC2445"/>
  </w:style>
  <w:style w:type="character" w:customStyle="1" w:styleId="st">
    <w:name w:val="st"/>
    <w:basedOn w:val="Domylnaczcionkaakapitu"/>
    <w:rsid w:val="00AD3DA0"/>
  </w:style>
  <w:style w:type="paragraph" w:customStyle="1" w:styleId="-wyliczenie">
    <w:name w:val="- wyliczenie"/>
    <w:basedOn w:val="Akapitzlist"/>
    <w:link w:val="-wyliczenieZnak"/>
    <w:rsid w:val="00DC7D26"/>
    <w:pPr>
      <w:numPr>
        <w:numId w:val="18"/>
      </w:numPr>
      <w:spacing w:line="240" w:lineRule="auto"/>
      <w:contextualSpacing w:val="0"/>
    </w:pPr>
    <w:rPr>
      <w:rFonts w:eastAsia="Calibri"/>
      <w:lang w:eastAsia="pl-PL"/>
    </w:rPr>
  </w:style>
  <w:style w:type="character" w:customStyle="1" w:styleId="-wyliczenieZnak">
    <w:name w:val="- wyliczenie Znak"/>
    <w:link w:val="-wyliczenie"/>
    <w:rsid w:val="00DC7D26"/>
    <w:rPr>
      <w:rFonts w:ascii="Arial" w:eastAsia="Calibri" w:hAnsi="Arial" w:cs="Arial"/>
      <w:noProof/>
      <w:sz w:val="24"/>
      <w:szCs w:val="22"/>
    </w:rPr>
  </w:style>
  <w:style w:type="paragraph" w:customStyle="1" w:styleId="Akapit">
    <w:name w:val="Akapit"/>
    <w:basedOn w:val="Normalny"/>
    <w:link w:val="AkapitZnak"/>
    <w:qFormat/>
    <w:rsid w:val="000643BE"/>
    <w:pPr>
      <w:widowControl w:val="0"/>
      <w:autoSpaceDE w:val="0"/>
      <w:autoSpaceDN w:val="0"/>
      <w:adjustRightInd w:val="0"/>
      <w:spacing w:before="120" w:after="120"/>
      <w:ind w:firstLine="0"/>
    </w:pPr>
    <w:rPr>
      <w:sz w:val="22"/>
      <w:lang w:eastAsia="pl-PL"/>
    </w:rPr>
  </w:style>
  <w:style w:type="character" w:customStyle="1" w:styleId="AkapitZnak">
    <w:name w:val="Akapit Znak"/>
    <w:link w:val="Akapit"/>
    <w:rsid w:val="000643BE"/>
    <w:rPr>
      <w:rFonts w:ascii="Arial" w:hAnsi="Arial" w:cs="Arial"/>
      <w:sz w:val="22"/>
      <w:szCs w:val="22"/>
    </w:rPr>
  </w:style>
  <w:style w:type="paragraph" w:customStyle="1" w:styleId="Opisnagwka">
    <w:name w:val="Opis nagłówka"/>
    <w:basedOn w:val="Normalny"/>
    <w:next w:val="Normalny"/>
    <w:uiPriority w:val="99"/>
    <w:rsid w:val="00960279"/>
    <w:pPr>
      <w:widowControl w:val="0"/>
      <w:autoSpaceDE w:val="0"/>
      <w:autoSpaceDN w:val="0"/>
      <w:adjustRightInd w:val="0"/>
      <w:spacing w:before="120" w:after="120" w:line="240" w:lineRule="auto"/>
      <w:ind w:firstLine="720"/>
    </w:pPr>
    <w:rPr>
      <w:bCs/>
      <w:sz w:val="14"/>
      <w:szCs w:val="14"/>
      <w:lang w:eastAsia="pl-PL"/>
    </w:rPr>
  </w:style>
  <w:style w:type="paragraph" w:customStyle="1" w:styleId="Punktator1">
    <w:name w:val="Punktator 1)"/>
    <w:basedOn w:val="Normalny"/>
    <w:link w:val="Punktator1Znak"/>
    <w:qFormat/>
    <w:rsid w:val="00B57FC1"/>
    <w:pPr>
      <w:widowControl w:val="0"/>
      <w:autoSpaceDE w:val="0"/>
      <w:autoSpaceDN w:val="0"/>
      <w:adjustRightInd w:val="0"/>
      <w:spacing w:after="60"/>
      <w:ind w:left="720" w:hanging="360"/>
    </w:pPr>
    <w:rPr>
      <w:sz w:val="22"/>
      <w:lang w:eastAsia="pl-PL" w:bidi="hi-IN"/>
    </w:rPr>
  </w:style>
  <w:style w:type="character" w:customStyle="1" w:styleId="Punktator1Znak">
    <w:name w:val="Punktator 1) Znak"/>
    <w:basedOn w:val="Domylnaczcionkaakapitu"/>
    <w:link w:val="Punktator1"/>
    <w:rsid w:val="00B57FC1"/>
    <w:rPr>
      <w:rFonts w:ascii="Arial" w:hAnsi="Arial" w:cs="Arial"/>
      <w:sz w:val="22"/>
      <w:szCs w:val="22"/>
      <w:lang w:bidi="hi-IN"/>
    </w:rPr>
  </w:style>
  <w:style w:type="paragraph" w:customStyle="1" w:styleId="Mylnik-">
    <w:name w:val="Myślnik -"/>
    <w:basedOn w:val="Normalny"/>
    <w:link w:val="Mylnik-Znak"/>
    <w:autoRedefine/>
    <w:qFormat/>
    <w:rsid w:val="00476B40"/>
    <w:pPr>
      <w:widowControl w:val="0"/>
      <w:autoSpaceDE w:val="0"/>
      <w:autoSpaceDN w:val="0"/>
      <w:adjustRightInd w:val="0"/>
      <w:spacing w:before="120"/>
      <w:ind w:firstLine="0"/>
    </w:pPr>
    <w:rPr>
      <w:color w:val="000000" w:themeColor="text1"/>
      <w:sz w:val="22"/>
      <w:lang w:eastAsia="pl-PL"/>
    </w:rPr>
  </w:style>
  <w:style w:type="character" w:customStyle="1" w:styleId="Mylnik-Znak">
    <w:name w:val="Myślnik - Znak"/>
    <w:basedOn w:val="Domylnaczcionkaakapitu"/>
    <w:link w:val="Mylnik-"/>
    <w:rsid w:val="00476B40"/>
    <w:rPr>
      <w:rFonts w:ascii="Arial" w:hAnsi="Arial" w:cs="Arial"/>
      <w:color w:val="000000" w:themeColor="text1"/>
      <w:sz w:val="22"/>
      <w:szCs w:val="22"/>
    </w:rPr>
  </w:style>
  <w:style w:type="paragraph" w:customStyle="1" w:styleId="am">
    <w:name w:val="a) m"/>
    <w:basedOn w:val="Normalny"/>
    <w:link w:val="amZnak"/>
    <w:qFormat/>
    <w:rsid w:val="004720D1"/>
    <w:pPr>
      <w:spacing w:after="60"/>
      <w:ind w:left="1440" w:hanging="360"/>
      <w:jc w:val="left"/>
    </w:pPr>
    <w:rPr>
      <w:sz w:val="22"/>
    </w:rPr>
  </w:style>
  <w:style w:type="paragraph" w:customStyle="1" w:styleId="Mylniki">
    <w:name w:val="Myślniki"/>
    <w:basedOn w:val="Normalny"/>
    <w:link w:val="MylnikiZnak"/>
    <w:rsid w:val="003547E5"/>
    <w:pPr>
      <w:numPr>
        <w:numId w:val="20"/>
      </w:numPr>
      <w:ind w:left="1843"/>
    </w:pPr>
    <w:rPr>
      <w:sz w:val="22"/>
    </w:rPr>
  </w:style>
  <w:style w:type="character" w:customStyle="1" w:styleId="amZnak">
    <w:name w:val="a) m Znak"/>
    <w:basedOn w:val="Domylnaczcionkaakapitu"/>
    <w:link w:val="am"/>
    <w:rsid w:val="004720D1"/>
    <w:rPr>
      <w:rFonts w:ascii="Arial" w:hAnsi="Arial" w:cs="Arial"/>
      <w:sz w:val="22"/>
      <w:szCs w:val="22"/>
      <w:lang w:eastAsia="en-US"/>
    </w:rPr>
  </w:style>
  <w:style w:type="paragraph" w:customStyle="1" w:styleId="tekomentarze">
    <w:name w:val="Żółte komentarze"/>
    <w:basedOn w:val="Normalny"/>
    <w:link w:val="tekomentarzeZnak"/>
    <w:qFormat/>
    <w:rsid w:val="00432FE8"/>
    <w:pPr>
      <w:spacing w:after="120"/>
      <w:ind w:firstLine="0"/>
    </w:pPr>
    <w:rPr>
      <w:i/>
      <w:color w:val="44546A" w:themeColor="text2"/>
      <w:sz w:val="18"/>
      <w:szCs w:val="18"/>
    </w:rPr>
  </w:style>
  <w:style w:type="character" w:customStyle="1" w:styleId="MylnikiZnak">
    <w:name w:val="Myślniki Znak"/>
    <w:basedOn w:val="Domylnaczcionkaakapitu"/>
    <w:link w:val="Mylniki"/>
    <w:rsid w:val="003547E5"/>
    <w:rPr>
      <w:rFonts w:ascii="Arial" w:hAnsi="Arial" w:cs="Arial"/>
      <w:sz w:val="22"/>
      <w:szCs w:val="22"/>
      <w:lang w:eastAsia="en-US"/>
    </w:rPr>
  </w:style>
  <w:style w:type="paragraph" w:customStyle="1" w:styleId="Rzymskipunktator">
    <w:name w:val="Rzymski punktator"/>
    <w:basedOn w:val="Akapitzlist"/>
    <w:link w:val="RzymskipunktatorZnak"/>
    <w:qFormat/>
    <w:rsid w:val="002137B0"/>
    <w:pPr>
      <w:overflowPunct w:val="0"/>
      <w:autoSpaceDE w:val="0"/>
      <w:autoSpaceDN w:val="0"/>
      <w:adjustRightInd w:val="0"/>
      <w:spacing w:before="240" w:after="240" w:line="240" w:lineRule="auto"/>
      <w:ind w:left="284" w:hanging="284"/>
      <w:contextualSpacing w:val="0"/>
      <w:jc w:val="left"/>
      <w:textAlignment w:val="baseline"/>
    </w:pPr>
    <w:rPr>
      <w:b/>
      <w:sz w:val="22"/>
    </w:rPr>
  </w:style>
  <w:style w:type="character" w:customStyle="1" w:styleId="tekomentarzeZnak">
    <w:name w:val="Żółte komentarze Znak"/>
    <w:basedOn w:val="Domylnaczcionkaakapitu"/>
    <w:link w:val="tekomentarze"/>
    <w:rsid w:val="00432FE8"/>
    <w:rPr>
      <w:rFonts w:ascii="Arial" w:hAnsi="Arial" w:cs="Arial"/>
      <w:i/>
      <w:color w:val="44546A" w:themeColor="text2"/>
      <w:sz w:val="18"/>
      <w:szCs w:val="18"/>
      <w:lang w:eastAsia="en-US"/>
    </w:rPr>
  </w:style>
  <w:style w:type="character" w:customStyle="1" w:styleId="RzymskipunktatorZnak">
    <w:name w:val="Rzymski punktator Znak"/>
    <w:basedOn w:val="AkapitzlistZnak"/>
    <w:link w:val="Rzymskipunktator"/>
    <w:rsid w:val="002137B0"/>
    <w:rPr>
      <w:rFonts w:ascii="Arial" w:eastAsia="Times New Roman" w:hAnsi="Arial" w:cs="Arial"/>
      <w:b/>
      <w:noProof/>
      <w:sz w:val="22"/>
      <w:szCs w:val="22"/>
      <w:lang w:eastAsia="en-US"/>
    </w:rPr>
  </w:style>
  <w:style w:type="paragraph" w:customStyle="1" w:styleId="Literatora">
    <w:name w:val="Literator a)"/>
    <w:basedOn w:val="Akapit"/>
    <w:link w:val="LiteratoraZnak"/>
    <w:qFormat/>
    <w:rsid w:val="00084119"/>
    <w:pPr>
      <w:spacing w:before="0" w:after="60"/>
      <w:ind w:left="1288" w:hanging="360"/>
    </w:pPr>
    <w:rPr>
      <w:rFonts w:eastAsia="SimSun"/>
      <w:lang w:eastAsia="hi-IN" w:bidi="hi-IN"/>
    </w:rPr>
  </w:style>
  <w:style w:type="character" w:customStyle="1" w:styleId="LiteratoraZnak">
    <w:name w:val="Literator a) Znak"/>
    <w:basedOn w:val="AkapitZnak"/>
    <w:link w:val="Literatora"/>
    <w:rsid w:val="00084119"/>
    <w:rPr>
      <w:rFonts w:ascii="Arial" w:eastAsia="SimSun" w:hAnsi="Arial" w:cs="Arial"/>
      <w:sz w:val="22"/>
      <w:szCs w:val="22"/>
      <w:lang w:eastAsia="hi-IN" w:bidi="hi-IN"/>
    </w:rPr>
  </w:style>
  <w:style w:type="character" w:customStyle="1" w:styleId="alb">
    <w:name w:val="a_lb"/>
    <w:rsid w:val="00C36137"/>
  </w:style>
  <w:style w:type="paragraph" w:customStyle="1" w:styleId="PunktowaniePB1">
    <w:name w:val="Punktowanie PB (1"/>
    <w:aliases w:val="2,3)"/>
    <w:next w:val="Normalny"/>
    <w:rsid w:val="00407B5C"/>
    <w:pPr>
      <w:tabs>
        <w:tab w:val="num" w:pos="360"/>
      </w:tabs>
      <w:spacing w:line="360" w:lineRule="auto"/>
      <w:jc w:val="both"/>
    </w:pPr>
    <w:rPr>
      <w:rFonts w:ascii="Arial" w:hAnsi="Arial"/>
      <w:lang w:val="en-GB" w:eastAsia="en-US"/>
    </w:rPr>
  </w:style>
  <w:style w:type="character" w:customStyle="1" w:styleId="highlight">
    <w:name w:val="highlight"/>
    <w:basedOn w:val="Domylnaczcionkaakapitu"/>
    <w:rsid w:val="004A278D"/>
  </w:style>
  <w:style w:type="paragraph" w:customStyle="1" w:styleId="6-">
    <w:name w:val="(6) -"/>
    <w:basedOn w:val="Normalny"/>
    <w:link w:val="6-Znak"/>
    <w:autoRedefine/>
    <w:qFormat/>
    <w:rsid w:val="00FC1F40"/>
    <w:pPr>
      <w:keepNext/>
      <w:keepLines/>
      <w:numPr>
        <w:numId w:val="26"/>
      </w:numPr>
      <w:suppressAutoHyphens/>
      <w:spacing w:before="120" w:after="120"/>
      <w:ind w:left="1701"/>
    </w:pPr>
    <w:rPr>
      <w:rFonts w:eastAsia="Calibri"/>
      <w:sz w:val="22"/>
      <w:lang w:eastAsia="ar-SA"/>
    </w:rPr>
  </w:style>
  <w:style w:type="character" w:customStyle="1" w:styleId="6-Znak">
    <w:name w:val="(6) - Znak"/>
    <w:link w:val="6-"/>
    <w:rsid w:val="00FC1F40"/>
    <w:rPr>
      <w:rFonts w:ascii="Arial" w:eastAsia="Calibri" w:hAnsi="Arial" w:cs="Arial"/>
      <w:sz w:val="22"/>
      <w:szCs w:val="22"/>
      <w:lang w:eastAsia="ar-SA"/>
    </w:rPr>
  </w:style>
  <w:style w:type="character" w:customStyle="1" w:styleId="ng-binding">
    <w:name w:val="ng-binding"/>
    <w:basedOn w:val="Domylnaczcionkaakapitu"/>
    <w:rsid w:val="00067B47"/>
  </w:style>
  <w:style w:type="paragraph" w:customStyle="1" w:styleId="sstnromalny">
    <w:name w:val="sst nromalny"/>
    <w:basedOn w:val="Normalny"/>
    <w:link w:val="sstnromalnyZnak"/>
    <w:rsid w:val="003F50F8"/>
    <w:pPr>
      <w:keepLines/>
      <w:spacing w:line="240" w:lineRule="auto"/>
      <w:ind w:firstLine="709"/>
    </w:pPr>
    <w:rPr>
      <w:rFonts w:ascii="Calibri" w:hAnsi="Calibri" w:cs="Times New Roman"/>
      <w:sz w:val="20"/>
      <w:szCs w:val="20"/>
      <w:lang w:val="x-none" w:eastAsia="x-none"/>
    </w:rPr>
  </w:style>
  <w:style w:type="character" w:customStyle="1" w:styleId="sstnromalnyZnak">
    <w:name w:val="sst nromalny Znak"/>
    <w:link w:val="sstnromalny"/>
    <w:rsid w:val="003F50F8"/>
    <w:rPr>
      <w:rFonts w:ascii="Calibri" w:hAnsi="Calibri"/>
      <w:lang w:val="x-none" w:eastAsia="x-none"/>
    </w:rPr>
  </w:style>
  <w:style w:type="character" w:customStyle="1" w:styleId="FontStyle35">
    <w:name w:val="Font Style35"/>
    <w:uiPriority w:val="99"/>
    <w:rsid w:val="003F50F8"/>
    <w:rPr>
      <w:rFonts w:ascii="Times New Roman" w:hAnsi="Times New Roman" w:cs="Times New Roman" w:hint="default"/>
      <w:color w:val="000000"/>
      <w:sz w:val="18"/>
      <w:szCs w:val="18"/>
    </w:rPr>
  </w:style>
  <w:style w:type="character" w:customStyle="1" w:styleId="FontStyle57">
    <w:name w:val="Font Style57"/>
    <w:uiPriority w:val="99"/>
    <w:rsid w:val="003F50F8"/>
    <w:rPr>
      <w:rFonts w:ascii="Times New Roman" w:hAnsi="Times New Roman" w:cs="Times New Roman"/>
      <w:color w:val="000000"/>
      <w:sz w:val="16"/>
      <w:szCs w:val="16"/>
    </w:rPr>
  </w:style>
  <w:style w:type="paragraph" w:customStyle="1" w:styleId="SSTnag1">
    <w:name w:val="SST nagł 1"/>
    <w:basedOn w:val="Nagwek1"/>
    <w:autoRedefine/>
    <w:rsid w:val="00BF59B1"/>
    <w:pPr>
      <w:keepNext w:val="0"/>
      <w:numPr>
        <w:numId w:val="38"/>
      </w:numPr>
      <w:tabs>
        <w:tab w:val="left" w:pos="1701"/>
      </w:tabs>
      <w:suppressAutoHyphens/>
      <w:spacing w:before="240" w:after="60" w:line="264" w:lineRule="auto"/>
      <w:ind w:left="1701" w:hanging="1843"/>
      <w:jc w:val="left"/>
    </w:pPr>
    <w:rPr>
      <w:rFonts w:eastAsia="Times New Roman"/>
      <w:caps/>
      <w:noProof/>
      <w:kern w:val="28"/>
      <w:sz w:val="22"/>
      <w:szCs w:val="18"/>
      <w:lang w:eastAsia="pl-PL"/>
    </w:rPr>
  </w:style>
  <w:style w:type="paragraph" w:customStyle="1" w:styleId="SSTnagowek2">
    <w:name w:val="SST nagłowek 2"/>
    <w:basedOn w:val="Normalny"/>
    <w:autoRedefine/>
    <w:qFormat/>
    <w:rsid w:val="00BF59B1"/>
    <w:pPr>
      <w:keepNext/>
      <w:numPr>
        <w:ilvl w:val="1"/>
        <w:numId w:val="38"/>
      </w:numPr>
      <w:spacing w:beforeLines="60" w:afterLines="60" w:line="240" w:lineRule="auto"/>
      <w:jc w:val="left"/>
      <w:outlineLvl w:val="1"/>
    </w:pPr>
    <w:rPr>
      <w:rFonts w:ascii="Calibri" w:hAnsi="Calibri" w:cs="Times New Roman"/>
      <w:b/>
      <w:bCs/>
      <w:caps/>
      <w:sz w:val="18"/>
      <w:szCs w:val="18"/>
      <w:lang w:eastAsia="pl-PL"/>
    </w:rPr>
  </w:style>
  <w:style w:type="paragraph" w:customStyle="1" w:styleId="SSTnag3">
    <w:name w:val="SST nagł 3"/>
    <w:basedOn w:val="SSTnagowek2"/>
    <w:link w:val="SSTnag3ZnakZnak"/>
    <w:autoRedefine/>
    <w:rsid w:val="00BF59B1"/>
    <w:pPr>
      <w:keepNext w:val="0"/>
      <w:numPr>
        <w:ilvl w:val="2"/>
      </w:numPr>
      <w:spacing w:beforeLines="30" w:afterLines="30"/>
      <w:outlineLvl w:val="9"/>
    </w:pPr>
    <w:rPr>
      <w:caps w:val="0"/>
      <w:smallCaps/>
    </w:rPr>
  </w:style>
  <w:style w:type="character" w:customStyle="1" w:styleId="SSTnag3ZnakZnak">
    <w:name w:val="SST nagł 3 Znak Znak"/>
    <w:link w:val="SSTnag3"/>
    <w:rsid w:val="00BF59B1"/>
    <w:rPr>
      <w:rFonts w:ascii="Calibri" w:hAnsi="Calibri"/>
      <w:b/>
      <w:bCs/>
      <w:smallCaps/>
      <w:sz w:val="18"/>
      <w:szCs w:val="18"/>
    </w:rPr>
  </w:style>
  <w:style w:type="paragraph" w:customStyle="1" w:styleId="sstnag4">
    <w:name w:val="sst nagł4"/>
    <w:basedOn w:val="sstnromalny"/>
    <w:rsid w:val="00BF59B1"/>
    <w:pPr>
      <w:keepLines w:val="0"/>
      <w:numPr>
        <w:ilvl w:val="3"/>
        <w:numId w:val="38"/>
      </w:numPr>
      <w:spacing w:before="60" w:after="60"/>
      <w:outlineLvl w:val="3"/>
    </w:pPr>
    <w:rPr>
      <w:b/>
      <w:sz w:val="18"/>
      <w:szCs w:val="18"/>
      <w:lang w:val="pl-PL" w:eastAsia="pl-PL"/>
    </w:rPr>
  </w:style>
  <w:style w:type="paragraph" w:customStyle="1" w:styleId="SSTnormalny">
    <w:name w:val="SST normalny"/>
    <w:basedOn w:val="sstnromalny"/>
    <w:link w:val="SSTnormalnyZnak"/>
    <w:qFormat/>
    <w:rsid w:val="00A5630D"/>
  </w:style>
  <w:style w:type="character" w:customStyle="1" w:styleId="SSTnormalnyZnak">
    <w:name w:val="SST normalny Znak"/>
    <w:basedOn w:val="sstnromalnyZnak"/>
    <w:link w:val="SSTnormalny"/>
    <w:rsid w:val="00A5630D"/>
    <w:rPr>
      <w:rFonts w:ascii="Calibri" w:hAnsi="Calibri"/>
      <w:lang w:val="x-none" w:eastAsia="x-none"/>
    </w:rPr>
  </w:style>
  <w:style w:type="paragraph" w:customStyle="1" w:styleId="Style34">
    <w:name w:val="Style34"/>
    <w:basedOn w:val="Normalny"/>
    <w:uiPriority w:val="99"/>
    <w:rsid w:val="00A5630D"/>
    <w:pPr>
      <w:widowControl w:val="0"/>
      <w:autoSpaceDE w:val="0"/>
      <w:autoSpaceDN w:val="0"/>
      <w:adjustRightInd w:val="0"/>
      <w:spacing w:line="250" w:lineRule="exact"/>
      <w:ind w:firstLine="0"/>
      <w:jc w:val="left"/>
    </w:pPr>
    <w:rPr>
      <w:rFonts w:ascii="Calibri" w:hAnsi="Calibri" w:cs="Times New Roman"/>
      <w:szCs w:val="24"/>
      <w:lang w:eastAsia="pl-PL"/>
    </w:rPr>
  </w:style>
  <w:style w:type="paragraph" w:customStyle="1" w:styleId="Style37">
    <w:name w:val="Style37"/>
    <w:basedOn w:val="Normalny"/>
    <w:uiPriority w:val="99"/>
    <w:rsid w:val="00A5630D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hAnsi="Times New Roman" w:cs="Times New Roman"/>
      <w:szCs w:val="24"/>
      <w:lang w:eastAsia="pl-PL"/>
    </w:rPr>
  </w:style>
  <w:style w:type="character" w:customStyle="1" w:styleId="FontStyle50">
    <w:name w:val="Font Style50"/>
    <w:uiPriority w:val="99"/>
    <w:rsid w:val="00A5630D"/>
    <w:rPr>
      <w:rFonts w:ascii="Times New Roman" w:hAnsi="Times New Roman" w:cs="Times New Roman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4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3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1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0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3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0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1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186053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10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600732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722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11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0362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394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309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8598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1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40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0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8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745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6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485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5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2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7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plk-sa.pl/" TargetMode="External"/><Relationship Id="rId18" Type="http://schemas.openxmlformats.org/officeDocument/2006/relationships/image" Target="media/image5.jpe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4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plk-sa.pl" TargetMode="External"/><Relationship Id="rId22" Type="http://schemas.openxmlformats.org/officeDocument/2006/relationships/image" Target="media/image9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 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1F345941E7FD744A7E468598A738542" ma:contentTypeVersion="0" ma:contentTypeDescription="Utwórz nowy dokument." ma:contentTypeScope="" ma:versionID="95e77153d0ee1e4bfcf07f9bd791ddf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BD136E-D1D5-4F65-A1C9-2FB2AF386744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7071989-497E-432A-AC3E-E7345A0C85E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A0FCAA7-8BA3-45CA-AEE6-F410D90592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16636A4-227C-4DAD-8D4B-DA24C47844F1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9AA7C73-3F40-47FF-9E84-C12DA49B2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32</Pages>
  <Words>9512</Words>
  <Characters>57078</Characters>
  <Application>Microsoft Office Word</Application>
  <DocSecurity>0</DocSecurity>
  <Lines>475</Lines>
  <Paragraphs>132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66458</CharactersWithSpaces>
  <SharedDoc>false</SharedDoc>
  <HLinks>
    <vt:vector size="1074" baseType="variant">
      <vt:variant>
        <vt:i4>22806836</vt:i4>
      </vt:variant>
      <vt:variant>
        <vt:i4>1092</vt:i4>
      </vt:variant>
      <vt:variant>
        <vt:i4>0</vt:i4>
      </vt:variant>
      <vt:variant>
        <vt:i4>5</vt:i4>
      </vt:variant>
      <vt:variant>
        <vt:lpwstr/>
      </vt:variant>
      <vt:variant>
        <vt:lpwstr>_Załącznik_nr_13.</vt:lpwstr>
      </vt:variant>
      <vt:variant>
        <vt:i4>3473460</vt:i4>
      </vt:variant>
      <vt:variant>
        <vt:i4>1065</vt:i4>
      </vt:variant>
      <vt:variant>
        <vt:i4>0</vt:i4>
      </vt:variant>
      <vt:variant>
        <vt:i4>5</vt:i4>
      </vt:variant>
      <vt:variant>
        <vt:lpwstr>http://www.plk-sa.pl/files/public/user_upload/pdf/Akty_prawne_i_przepisy/Geodezja/Standard_na_strone.pdf</vt:lpwstr>
      </vt:variant>
      <vt:variant>
        <vt:lpwstr/>
      </vt:variant>
      <vt:variant>
        <vt:i4>65536</vt:i4>
      </vt:variant>
      <vt:variant>
        <vt:i4>1053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1769530</vt:i4>
      </vt:variant>
      <vt:variant>
        <vt:i4>1037</vt:i4>
      </vt:variant>
      <vt:variant>
        <vt:i4>0</vt:i4>
      </vt:variant>
      <vt:variant>
        <vt:i4>5</vt:i4>
      </vt:variant>
      <vt:variant>
        <vt:lpwstr/>
      </vt:variant>
      <vt:variant>
        <vt:lpwstr>_Toc448922437</vt:lpwstr>
      </vt:variant>
      <vt:variant>
        <vt:i4>1769530</vt:i4>
      </vt:variant>
      <vt:variant>
        <vt:i4>1031</vt:i4>
      </vt:variant>
      <vt:variant>
        <vt:i4>0</vt:i4>
      </vt:variant>
      <vt:variant>
        <vt:i4>5</vt:i4>
      </vt:variant>
      <vt:variant>
        <vt:lpwstr/>
      </vt:variant>
      <vt:variant>
        <vt:lpwstr>_Toc448922436</vt:lpwstr>
      </vt:variant>
      <vt:variant>
        <vt:i4>1769530</vt:i4>
      </vt:variant>
      <vt:variant>
        <vt:i4>1025</vt:i4>
      </vt:variant>
      <vt:variant>
        <vt:i4>0</vt:i4>
      </vt:variant>
      <vt:variant>
        <vt:i4>5</vt:i4>
      </vt:variant>
      <vt:variant>
        <vt:lpwstr/>
      </vt:variant>
      <vt:variant>
        <vt:lpwstr>_Toc448922435</vt:lpwstr>
      </vt:variant>
      <vt:variant>
        <vt:i4>1769530</vt:i4>
      </vt:variant>
      <vt:variant>
        <vt:i4>1019</vt:i4>
      </vt:variant>
      <vt:variant>
        <vt:i4>0</vt:i4>
      </vt:variant>
      <vt:variant>
        <vt:i4>5</vt:i4>
      </vt:variant>
      <vt:variant>
        <vt:lpwstr/>
      </vt:variant>
      <vt:variant>
        <vt:lpwstr>_Toc448922434</vt:lpwstr>
      </vt:variant>
      <vt:variant>
        <vt:i4>1769530</vt:i4>
      </vt:variant>
      <vt:variant>
        <vt:i4>1013</vt:i4>
      </vt:variant>
      <vt:variant>
        <vt:i4>0</vt:i4>
      </vt:variant>
      <vt:variant>
        <vt:i4>5</vt:i4>
      </vt:variant>
      <vt:variant>
        <vt:lpwstr/>
      </vt:variant>
      <vt:variant>
        <vt:lpwstr>_Toc448922433</vt:lpwstr>
      </vt:variant>
      <vt:variant>
        <vt:i4>1769530</vt:i4>
      </vt:variant>
      <vt:variant>
        <vt:i4>1007</vt:i4>
      </vt:variant>
      <vt:variant>
        <vt:i4>0</vt:i4>
      </vt:variant>
      <vt:variant>
        <vt:i4>5</vt:i4>
      </vt:variant>
      <vt:variant>
        <vt:lpwstr/>
      </vt:variant>
      <vt:variant>
        <vt:lpwstr>_Toc448922432</vt:lpwstr>
      </vt:variant>
      <vt:variant>
        <vt:i4>1769530</vt:i4>
      </vt:variant>
      <vt:variant>
        <vt:i4>1001</vt:i4>
      </vt:variant>
      <vt:variant>
        <vt:i4>0</vt:i4>
      </vt:variant>
      <vt:variant>
        <vt:i4>5</vt:i4>
      </vt:variant>
      <vt:variant>
        <vt:lpwstr/>
      </vt:variant>
      <vt:variant>
        <vt:lpwstr>_Toc448922431</vt:lpwstr>
      </vt:variant>
      <vt:variant>
        <vt:i4>1769530</vt:i4>
      </vt:variant>
      <vt:variant>
        <vt:i4>995</vt:i4>
      </vt:variant>
      <vt:variant>
        <vt:i4>0</vt:i4>
      </vt:variant>
      <vt:variant>
        <vt:i4>5</vt:i4>
      </vt:variant>
      <vt:variant>
        <vt:lpwstr/>
      </vt:variant>
      <vt:variant>
        <vt:lpwstr>_Toc448922430</vt:lpwstr>
      </vt:variant>
      <vt:variant>
        <vt:i4>1703994</vt:i4>
      </vt:variant>
      <vt:variant>
        <vt:i4>989</vt:i4>
      </vt:variant>
      <vt:variant>
        <vt:i4>0</vt:i4>
      </vt:variant>
      <vt:variant>
        <vt:i4>5</vt:i4>
      </vt:variant>
      <vt:variant>
        <vt:lpwstr/>
      </vt:variant>
      <vt:variant>
        <vt:lpwstr>_Toc448922429</vt:lpwstr>
      </vt:variant>
      <vt:variant>
        <vt:i4>1703994</vt:i4>
      </vt:variant>
      <vt:variant>
        <vt:i4>983</vt:i4>
      </vt:variant>
      <vt:variant>
        <vt:i4>0</vt:i4>
      </vt:variant>
      <vt:variant>
        <vt:i4>5</vt:i4>
      </vt:variant>
      <vt:variant>
        <vt:lpwstr/>
      </vt:variant>
      <vt:variant>
        <vt:lpwstr>_Toc448922428</vt:lpwstr>
      </vt:variant>
      <vt:variant>
        <vt:i4>1703994</vt:i4>
      </vt:variant>
      <vt:variant>
        <vt:i4>977</vt:i4>
      </vt:variant>
      <vt:variant>
        <vt:i4>0</vt:i4>
      </vt:variant>
      <vt:variant>
        <vt:i4>5</vt:i4>
      </vt:variant>
      <vt:variant>
        <vt:lpwstr/>
      </vt:variant>
      <vt:variant>
        <vt:lpwstr>_Toc448922427</vt:lpwstr>
      </vt:variant>
      <vt:variant>
        <vt:i4>1703994</vt:i4>
      </vt:variant>
      <vt:variant>
        <vt:i4>971</vt:i4>
      </vt:variant>
      <vt:variant>
        <vt:i4>0</vt:i4>
      </vt:variant>
      <vt:variant>
        <vt:i4>5</vt:i4>
      </vt:variant>
      <vt:variant>
        <vt:lpwstr/>
      </vt:variant>
      <vt:variant>
        <vt:lpwstr>_Toc448922426</vt:lpwstr>
      </vt:variant>
      <vt:variant>
        <vt:i4>1703994</vt:i4>
      </vt:variant>
      <vt:variant>
        <vt:i4>965</vt:i4>
      </vt:variant>
      <vt:variant>
        <vt:i4>0</vt:i4>
      </vt:variant>
      <vt:variant>
        <vt:i4>5</vt:i4>
      </vt:variant>
      <vt:variant>
        <vt:lpwstr/>
      </vt:variant>
      <vt:variant>
        <vt:lpwstr>_Toc448922425</vt:lpwstr>
      </vt:variant>
      <vt:variant>
        <vt:i4>1703994</vt:i4>
      </vt:variant>
      <vt:variant>
        <vt:i4>959</vt:i4>
      </vt:variant>
      <vt:variant>
        <vt:i4>0</vt:i4>
      </vt:variant>
      <vt:variant>
        <vt:i4>5</vt:i4>
      </vt:variant>
      <vt:variant>
        <vt:lpwstr/>
      </vt:variant>
      <vt:variant>
        <vt:lpwstr>_Toc448922424</vt:lpwstr>
      </vt:variant>
      <vt:variant>
        <vt:i4>1703994</vt:i4>
      </vt:variant>
      <vt:variant>
        <vt:i4>953</vt:i4>
      </vt:variant>
      <vt:variant>
        <vt:i4>0</vt:i4>
      </vt:variant>
      <vt:variant>
        <vt:i4>5</vt:i4>
      </vt:variant>
      <vt:variant>
        <vt:lpwstr/>
      </vt:variant>
      <vt:variant>
        <vt:lpwstr>_Toc448922423</vt:lpwstr>
      </vt:variant>
      <vt:variant>
        <vt:i4>1703994</vt:i4>
      </vt:variant>
      <vt:variant>
        <vt:i4>947</vt:i4>
      </vt:variant>
      <vt:variant>
        <vt:i4>0</vt:i4>
      </vt:variant>
      <vt:variant>
        <vt:i4>5</vt:i4>
      </vt:variant>
      <vt:variant>
        <vt:lpwstr/>
      </vt:variant>
      <vt:variant>
        <vt:lpwstr>_Toc448922422</vt:lpwstr>
      </vt:variant>
      <vt:variant>
        <vt:i4>1703994</vt:i4>
      </vt:variant>
      <vt:variant>
        <vt:i4>941</vt:i4>
      </vt:variant>
      <vt:variant>
        <vt:i4>0</vt:i4>
      </vt:variant>
      <vt:variant>
        <vt:i4>5</vt:i4>
      </vt:variant>
      <vt:variant>
        <vt:lpwstr/>
      </vt:variant>
      <vt:variant>
        <vt:lpwstr>_Toc448922421</vt:lpwstr>
      </vt:variant>
      <vt:variant>
        <vt:i4>1703994</vt:i4>
      </vt:variant>
      <vt:variant>
        <vt:i4>935</vt:i4>
      </vt:variant>
      <vt:variant>
        <vt:i4>0</vt:i4>
      </vt:variant>
      <vt:variant>
        <vt:i4>5</vt:i4>
      </vt:variant>
      <vt:variant>
        <vt:lpwstr/>
      </vt:variant>
      <vt:variant>
        <vt:lpwstr>_Toc448922420</vt:lpwstr>
      </vt:variant>
      <vt:variant>
        <vt:i4>1638458</vt:i4>
      </vt:variant>
      <vt:variant>
        <vt:i4>929</vt:i4>
      </vt:variant>
      <vt:variant>
        <vt:i4>0</vt:i4>
      </vt:variant>
      <vt:variant>
        <vt:i4>5</vt:i4>
      </vt:variant>
      <vt:variant>
        <vt:lpwstr/>
      </vt:variant>
      <vt:variant>
        <vt:lpwstr>_Toc448922419</vt:lpwstr>
      </vt:variant>
      <vt:variant>
        <vt:i4>1638458</vt:i4>
      </vt:variant>
      <vt:variant>
        <vt:i4>923</vt:i4>
      </vt:variant>
      <vt:variant>
        <vt:i4>0</vt:i4>
      </vt:variant>
      <vt:variant>
        <vt:i4>5</vt:i4>
      </vt:variant>
      <vt:variant>
        <vt:lpwstr/>
      </vt:variant>
      <vt:variant>
        <vt:lpwstr>_Toc448922418</vt:lpwstr>
      </vt:variant>
      <vt:variant>
        <vt:i4>1638458</vt:i4>
      </vt:variant>
      <vt:variant>
        <vt:i4>917</vt:i4>
      </vt:variant>
      <vt:variant>
        <vt:i4>0</vt:i4>
      </vt:variant>
      <vt:variant>
        <vt:i4>5</vt:i4>
      </vt:variant>
      <vt:variant>
        <vt:lpwstr/>
      </vt:variant>
      <vt:variant>
        <vt:lpwstr>_Toc448922417</vt:lpwstr>
      </vt:variant>
      <vt:variant>
        <vt:i4>1638458</vt:i4>
      </vt:variant>
      <vt:variant>
        <vt:i4>911</vt:i4>
      </vt:variant>
      <vt:variant>
        <vt:i4>0</vt:i4>
      </vt:variant>
      <vt:variant>
        <vt:i4>5</vt:i4>
      </vt:variant>
      <vt:variant>
        <vt:lpwstr/>
      </vt:variant>
      <vt:variant>
        <vt:lpwstr>_Toc448922416</vt:lpwstr>
      </vt:variant>
      <vt:variant>
        <vt:i4>1638458</vt:i4>
      </vt:variant>
      <vt:variant>
        <vt:i4>905</vt:i4>
      </vt:variant>
      <vt:variant>
        <vt:i4>0</vt:i4>
      </vt:variant>
      <vt:variant>
        <vt:i4>5</vt:i4>
      </vt:variant>
      <vt:variant>
        <vt:lpwstr/>
      </vt:variant>
      <vt:variant>
        <vt:lpwstr>_Toc448922415</vt:lpwstr>
      </vt:variant>
      <vt:variant>
        <vt:i4>1638458</vt:i4>
      </vt:variant>
      <vt:variant>
        <vt:i4>899</vt:i4>
      </vt:variant>
      <vt:variant>
        <vt:i4>0</vt:i4>
      </vt:variant>
      <vt:variant>
        <vt:i4>5</vt:i4>
      </vt:variant>
      <vt:variant>
        <vt:lpwstr/>
      </vt:variant>
      <vt:variant>
        <vt:lpwstr>_Toc448922414</vt:lpwstr>
      </vt:variant>
      <vt:variant>
        <vt:i4>1638458</vt:i4>
      </vt:variant>
      <vt:variant>
        <vt:i4>893</vt:i4>
      </vt:variant>
      <vt:variant>
        <vt:i4>0</vt:i4>
      </vt:variant>
      <vt:variant>
        <vt:i4>5</vt:i4>
      </vt:variant>
      <vt:variant>
        <vt:lpwstr/>
      </vt:variant>
      <vt:variant>
        <vt:lpwstr>_Toc448922413</vt:lpwstr>
      </vt:variant>
      <vt:variant>
        <vt:i4>1638458</vt:i4>
      </vt:variant>
      <vt:variant>
        <vt:i4>887</vt:i4>
      </vt:variant>
      <vt:variant>
        <vt:i4>0</vt:i4>
      </vt:variant>
      <vt:variant>
        <vt:i4>5</vt:i4>
      </vt:variant>
      <vt:variant>
        <vt:lpwstr/>
      </vt:variant>
      <vt:variant>
        <vt:lpwstr>_Toc448922412</vt:lpwstr>
      </vt:variant>
      <vt:variant>
        <vt:i4>1638458</vt:i4>
      </vt:variant>
      <vt:variant>
        <vt:i4>881</vt:i4>
      </vt:variant>
      <vt:variant>
        <vt:i4>0</vt:i4>
      </vt:variant>
      <vt:variant>
        <vt:i4>5</vt:i4>
      </vt:variant>
      <vt:variant>
        <vt:lpwstr/>
      </vt:variant>
      <vt:variant>
        <vt:lpwstr>_Toc448922411</vt:lpwstr>
      </vt:variant>
      <vt:variant>
        <vt:i4>1638458</vt:i4>
      </vt:variant>
      <vt:variant>
        <vt:i4>875</vt:i4>
      </vt:variant>
      <vt:variant>
        <vt:i4>0</vt:i4>
      </vt:variant>
      <vt:variant>
        <vt:i4>5</vt:i4>
      </vt:variant>
      <vt:variant>
        <vt:lpwstr/>
      </vt:variant>
      <vt:variant>
        <vt:lpwstr>_Toc448922410</vt:lpwstr>
      </vt:variant>
      <vt:variant>
        <vt:i4>1572922</vt:i4>
      </vt:variant>
      <vt:variant>
        <vt:i4>869</vt:i4>
      </vt:variant>
      <vt:variant>
        <vt:i4>0</vt:i4>
      </vt:variant>
      <vt:variant>
        <vt:i4>5</vt:i4>
      </vt:variant>
      <vt:variant>
        <vt:lpwstr/>
      </vt:variant>
      <vt:variant>
        <vt:lpwstr>_Toc448922409</vt:lpwstr>
      </vt:variant>
      <vt:variant>
        <vt:i4>1572922</vt:i4>
      </vt:variant>
      <vt:variant>
        <vt:i4>863</vt:i4>
      </vt:variant>
      <vt:variant>
        <vt:i4>0</vt:i4>
      </vt:variant>
      <vt:variant>
        <vt:i4>5</vt:i4>
      </vt:variant>
      <vt:variant>
        <vt:lpwstr/>
      </vt:variant>
      <vt:variant>
        <vt:lpwstr>_Toc448922408</vt:lpwstr>
      </vt:variant>
      <vt:variant>
        <vt:i4>1572922</vt:i4>
      </vt:variant>
      <vt:variant>
        <vt:i4>857</vt:i4>
      </vt:variant>
      <vt:variant>
        <vt:i4>0</vt:i4>
      </vt:variant>
      <vt:variant>
        <vt:i4>5</vt:i4>
      </vt:variant>
      <vt:variant>
        <vt:lpwstr/>
      </vt:variant>
      <vt:variant>
        <vt:lpwstr>_Toc448922407</vt:lpwstr>
      </vt:variant>
      <vt:variant>
        <vt:i4>1572922</vt:i4>
      </vt:variant>
      <vt:variant>
        <vt:i4>851</vt:i4>
      </vt:variant>
      <vt:variant>
        <vt:i4>0</vt:i4>
      </vt:variant>
      <vt:variant>
        <vt:i4>5</vt:i4>
      </vt:variant>
      <vt:variant>
        <vt:lpwstr/>
      </vt:variant>
      <vt:variant>
        <vt:lpwstr>_Toc448922406</vt:lpwstr>
      </vt:variant>
      <vt:variant>
        <vt:i4>1572922</vt:i4>
      </vt:variant>
      <vt:variant>
        <vt:i4>845</vt:i4>
      </vt:variant>
      <vt:variant>
        <vt:i4>0</vt:i4>
      </vt:variant>
      <vt:variant>
        <vt:i4>5</vt:i4>
      </vt:variant>
      <vt:variant>
        <vt:lpwstr/>
      </vt:variant>
      <vt:variant>
        <vt:lpwstr>_Toc448922405</vt:lpwstr>
      </vt:variant>
      <vt:variant>
        <vt:i4>1572922</vt:i4>
      </vt:variant>
      <vt:variant>
        <vt:i4>839</vt:i4>
      </vt:variant>
      <vt:variant>
        <vt:i4>0</vt:i4>
      </vt:variant>
      <vt:variant>
        <vt:i4>5</vt:i4>
      </vt:variant>
      <vt:variant>
        <vt:lpwstr/>
      </vt:variant>
      <vt:variant>
        <vt:lpwstr>_Toc448922404</vt:lpwstr>
      </vt:variant>
      <vt:variant>
        <vt:i4>1572922</vt:i4>
      </vt:variant>
      <vt:variant>
        <vt:i4>833</vt:i4>
      </vt:variant>
      <vt:variant>
        <vt:i4>0</vt:i4>
      </vt:variant>
      <vt:variant>
        <vt:i4>5</vt:i4>
      </vt:variant>
      <vt:variant>
        <vt:lpwstr/>
      </vt:variant>
      <vt:variant>
        <vt:lpwstr>_Toc448922403</vt:lpwstr>
      </vt:variant>
      <vt:variant>
        <vt:i4>1572922</vt:i4>
      </vt:variant>
      <vt:variant>
        <vt:i4>827</vt:i4>
      </vt:variant>
      <vt:variant>
        <vt:i4>0</vt:i4>
      </vt:variant>
      <vt:variant>
        <vt:i4>5</vt:i4>
      </vt:variant>
      <vt:variant>
        <vt:lpwstr/>
      </vt:variant>
      <vt:variant>
        <vt:lpwstr>_Toc448922402</vt:lpwstr>
      </vt:variant>
      <vt:variant>
        <vt:i4>1572922</vt:i4>
      </vt:variant>
      <vt:variant>
        <vt:i4>821</vt:i4>
      </vt:variant>
      <vt:variant>
        <vt:i4>0</vt:i4>
      </vt:variant>
      <vt:variant>
        <vt:i4>5</vt:i4>
      </vt:variant>
      <vt:variant>
        <vt:lpwstr/>
      </vt:variant>
      <vt:variant>
        <vt:lpwstr>_Toc448922401</vt:lpwstr>
      </vt:variant>
      <vt:variant>
        <vt:i4>1572922</vt:i4>
      </vt:variant>
      <vt:variant>
        <vt:i4>815</vt:i4>
      </vt:variant>
      <vt:variant>
        <vt:i4>0</vt:i4>
      </vt:variant>
      <vt:variant>
        <vt:i4>5</vt:i4>
      </vt:variant>
      <vt:variant>
        <vt:lpwstr/>
      </vt:variant>
      <vt:variant>
        <vt:lpwstr>_Toc448922400</vt:lpwstr>
      </vt:variant>
      <vt:variant>
        <vt:i4>1114173</vt:i4>
      </vt:variant>
      <vt:variant>
        <vt:i4>809</vt:i4>
      </vt:variant>
      <vt:variant>
        <vt:i4>0</vt:i4>
      </vt:variant>
      <vt:variant>
        <vt:i4>5</vt:i4>
      </vt:variant>
      <vt:variant>
        <vt:lpwstr/>
      </vt:variant>
      <vt:variant>
        <vt:lpwstr>_Toc448922399</vt:lpwstr>
      </vt:variant>
      <vt:variant>
        <vt:i4>1114173</vt:i4>
      </vt:variant>
      <vt:variant>
        <vt:i4>803</vt:i4>
      </vt:variant>
      <vt:variant>
        <vt:i4>0</vt:i4>
      </vt:variant>
      <vt:variant>
        <vt:i4>5</vt:i4>
      </vt:variant>
      <vt:variant>
        <vt:lpwstr/>
      </vt:variant>
      <vt:variant>
        <vt:lpwstr>_Toc448922398</vt:lpwstr>
      </vt:variant>
      <vt:variant>
        <vt:i4>1114173</vt:i4>
      </vt:variant>
      <vt:variant>
        <vt:i4>797</vt:i4>
      </vt:variant>
      <vt:variant>
        <vt:i4>0</vt:i4>
      </vt:variant>
      <vt:variant>
        <vt:i4>5</vt:i4>
      </vt:variant>
      <vt:variant>
        <vt:lpwstr/>
      </vt:variant>
      <vt:variant>
        <vt:lpwstr>_Toc448922397</vt:lpwstr>
      </vt:variant>
      <vt:variant>
        <vt:i4>1114173</vt:i4>
      </vt:variant>
      <vt:variant>
        <vt:i4>791</vt:i4>
      </vt:variant>
      <vt:variant>
        <vt:i4>0</vt:i4>
      </vt:variant>
      <vt:variant>
        <vt:i4>5</vt:i4>
      </vt:variant>
      <vt:variant>
        <vt:lpwstr/>
      </vt:variant>
      <vt:variant>
        <vt:lpwstr>_Toc448922396</vt:lpwstr>
      </vt:variant>
      <vt:variant>
        <vt:i4>1114173</vt:i4>
      </vt:variant>
      <vt:variant>
        <vt:i4>785</vt:i4>
      </vt:variant>
      <vt:variant>
        <vt:i4>0</vt:i4>
      </vt:variant>
      <vt:variant>
        <vt:i4>5</vt:i4>
      </vt:variant>
      <vt:variant>
        <vt:lpwstr/>
      </vt:variant>
      <vt:variant>
        <vt:lpwstr>_Toc448922395</vt:lpwstr>
      </vt:variant>
      <vt:variant>
        <vt:i4>1114173</vt:i4>
      </vt:variant>
      <vt:variant>
        <vt:i4>779</vt:i4>
      </vt:variant>
      <vt:variant>
        <vt:i4>0</vt:i4>
      </vt:variant>
      <vt:variant>
        <vt:i4>5</vt:i4>
      </vt:variant>
      <vt:variant>
        <vt:lpwstr/>
      </vt:variant>
      <vt:variant>
        <vt:lpwstr>_Toc448922394</vt:lpwstr>
      </vt:variant>
      <vt:variant>
        <vt:i4>1114173</vt:i4>
      </vt:variant>
      <vt:variant>
        <vt:i4>773</vt:i4>
      </vt:variant>
      <vt:variant>
        <vt:i4>0</vt:i4>
      </vt:variant>
      <vt:variant>
        <vt:i4>5</vt:i4>
      </vt:variant>
      <vt:variant>
        <vt:lpwstr/>
      </vt:variant>
      <vt:variant>
        <vt:lpwstr>_Toc448922393</vt:lpwstr>
      </vt:variant>
      <vt:variant>
        <vt:i4>1114173</vt:i4>
      </vt:variant>
      <vt:variant>
        <vt:i4>767</vt:i4>
      </vt:variant>
      <vt:variant>
        <vt:i4>0</vt:i4>
      </vt:variant>
      <vt:variant>
        <vt:i4>5</vt:i4>
      </vt:variant>
      <vt:variant>
        <vt:lpwstr/>
      </vt:variant>
      <vt:variant>
        <vt:lpwstr>_Toc448922392</vt:lpwstr>
      </vt:variant>
      <vt:variant>
        <vt:i4>1114173</vt:i4>
      </vt:variant>
      <vt:variant>
        <vt:i4>761</vt:i4>
      </vt:variant>
      <vt:variant>
        <vt:i4>0</vt:i4>
      </vt:variant>
      <vt:variant>
        <vt:i4>5</vt:i4>
      </vt:variant>
      <vt:variant>
        <vt:lpwstr/>
      </vt:variant>
      <vt:variant>
        <vt:lpwstr>_Toc448922391</vt:lpwstr>
      </vt:variant>
      <vt:variant>
        <vt:i4>1114173</vt:i4>
      </vt:variant>
      <vt:variant>
        <vt:i4>755</vt:i4>
      </vt:variant>
      <vt:variant>
        <vt:i4>0</vt:i4>
      </vt:variant>
      <vt:variant>
        <vt:i4>5</vt:i4>
      </vt:variant>
      <vt:variant>
        <vt:lpwstr/>
      </vt:variant>
      <vt:variant>
        <vt:lpwstr>_Toc448922390</vt:lpwstr>
      </vt:variant>
      <vt:variant>
        <vt:i4>1048637</vt:i4>
      </vt:variant>
      <vt:variant>
        <vt:i4>749</vt:i4>
      </vt:variant>
      <vt:variant>
        <vt:i4>0</vt:i4>
      </vt:variant>
      <vt:variant>
        <vt:i4>5</vt:i4>
      </vt:variant>
      <vt:variant>
        <vt:lpwstr/>
      </vt:variant>
      <vt:variant>
        <vt:lpwstr>_Toc448922389</vt:lpwstr>
      </vt:variant>
      <vt:variant>
        <vt:i4>1048637</vt:i4>
      </vt:variant>
      <vt:variant>
        <vt:i4>743</vt:i4>
      </vt:variant>
      <vt:variant>
        <vt:i4>0</vt:i4>
      </vt:variant>
      <vt:variant>
        <vt:i4>5</vt:i4>
      </vt:variant>
      <vt:variant>
        <vt:lpwstr/>
      </vt:variant>
      <vt:variant>
        <vt:lpwstr>_Toc448922388</vt:lpwstr>
      </vt:variant>
      <vt:variant>
        <vt:i4>1048637</vt:i4>
      </vt:variant>
      <vt:variant>
        <vt:i4>737</vt:i4>
      </vt:variant>
      <vt:variant>
        <vt:i4>0</vt:i4>
      </vt:variant>
      <vt:variant>
        <vt:i4>5</vt:i4>
      </vt:variant>
      <vt:variant>
        <vt:lpwstr/>
      </vt:variant>
      <vt:variant>
        <vt:lpwstr>_Toc448922387</vt:lpwstr>
      </vt:variant>
      <vt:variant>
        <vt:i4>1048637</vt:i4>
      </vt:variant>
      <vt:variant>
        <vt:i4>731</vt:i4>
      </vt:variant>
      <vt:variant>
        <vt:i4>0</vt:i4>
      </vt:variant>
      <vt:variant>
        <vt:i4>5</vt:i4>
      </vt:variant>
      <vt:variant>
        <vt:lpwstr/>
      </vt:variant>
      <vt:variant>
        <vt:lpwstr>_Toc448922386</vt:lpwstr>
      </vt:variant>
      <vt:variant>
        <vt:i4>1048637</vt:i4>
      </vt:variant>
      <vt:variant>
        <vt:i4>725</vt:i4>
      </vt:variant>
      <vt:variant>
        <vt:i4>0</vt:i4>
      </vt:variant>
      <vt:variant>
        <vt:i4>5</vt:i4>
      </vt:variant>
      <vt:variant>
        <vt:lpwstr/>
      </vt:variant>
      <vt:variant>
        <vt:lpwstr>_Toc448922385</vt:lpwstr>
      </vt:variant>
      <vt:variant>
        <vt:i4>1048637</vt:i4>
      </vt:variant>
      <vt:variant>
        <vt:i4>719</vt:i4>
      </vt:variant>
      <vt:variant>
        <vt:i4>0</vt:i4>
      </vt:variant>
      <vt:variant>
        <vt:i4>5</vt:i4>
      </vt:variant>
      <vt:variant>
        <vt:lpwstr/>
      </vt:variant>
      <vt:variant>
        <vt:lpwstr>_Toc448922384</vt:lpwstr>
      </vt:variant>
      <vt:variant>
        <vt:i4>1048637</vt:i4>
      </vt:variant>
      <vt:variant>
        <vt:i4>713</vt:i4>
      </vt:variant>
      <vt:variant>
        <vt:i4>0</vt:i4>
      </vt:variant>
      <vt:variant>
        <vt:i4>5</vt:i4>
      </vt:variant>
      <vt:variant>
        <vt:lpwstr/>
      </vt:variant>
      <vt:variant>
        <vt:lpwstr>_Toc448922383</vt:lpwstr>
      </vt:variant>
      <vt:variant>
        <vt:i4>1048637</vt:i4>
      </vt:variant>
      <vt:variant>
        <vt:i4>707</vt:i4>
      </vt:variant>
      <vt:variant>
        <vt:i4>0</vt:i4>
      </vt:variant>
      <vt:variant>
        <vt:i4>5</vt:i4>
      </vt:variant>
      <vt:variant>
        <vt:lpwstr/>
      </vt:variant>
      <vt:variant>
        <vt:lpwstr>_Toc448922382</vt:lpwstr>
      </vt:variant>
      <vt:variant>
        <vt:i4>1048637</vt:i4>
      </vt:variant>
      <vt:variant>
        <vt:i4>701</vt:i4>
      </vt:variant>
      <vt:variant>
        <vt:i4>0</vt:i4>
      </vt:variant>
      <vt:variant>
        <vt:i4>5</vt:i4>
      </vt:variant>
      <vt:variant>
        <vt:lpwstr/>
      </vt:variant>
      <vt:variant>
        <vt:lpwstr>_Toc448922381</vt:lpwstr>
      </vt:variant>
      <vt:variant>
        <vt:i4>1048637</vt:i4>
      </vt:variant>
      <vt:variant>
        <vt:i4>695</vt:i4>
      </vt:variant>
      <vt:variant>
        <vt:i4>0</vt:i4>
      </vt:variant>
      <vt:variant>
        <vt:i4>5</vt:i4>
      </vt:variant>
      <vt:variant>
        <vt:lpwstr/>
      </vt:variant>
      <vt:variant>
        <vt:lpwstr>_Toc448922380</vt:lpwstr>
      </vt:variant>
      <vt:variant>
        <vt:i4>2031677</vt:i4>
      </vt:variant>
      <vt:variant>
        <vt:i4>689</vt:i4>
      </vt:variant>
      <vt:variant>
        <vt:i4>0</vt:i4>
      </vt:variant>
      <vt:variant>
        <vt:i4>5</vt:i4>
      </vt:variant>
      <vt:variant>
        <vt:lpwstr/>
      </vt:variant>
      <vt:variant>
        <vt:lpwstr>_Toc448922379</vt:lpwstr>
      </vt:variant>
      <vt:variant>
        <vt:i4>2031677</vt:i4>
      </vt:variant>
      <vt:variant>
        <vt:i4>683</vt:i4>
      </vt:variant>
      <vt:variant>
        <vt:i4>0</vt:i4>
      </vt:variant>
      <vt:variant>
        <vt:i4>5</vt:i4>
      </vt:variant>
      <vt:variant>
        <vt:lpwstr/>
      </vt:variant>
      <vt:variant>
        <vt:lpwstr>_Toc448922378</vt:lpwstr>
      </vt:variant>
      <vt:variant>
        <vt:i4>2031677</vt:i4>
      </vt:variant>
      <vt:variant>
        <vt:i4>677</vt:i4>
      </vt:variant>
      <vt:variant>
        <vt:i4>0</vt:i4>
      </vt:variant>
      <vt:variant>
        <vt:i4>5</vt:i4>
      </vt:variant>
      <vt:variant>
        <vt:lpwstr/>
      </vt:variant>
      <vt:variant>
        <vt:lpwstr>_Toc448922377</vt:lpwstr>
      </vt:variant>
      <vt:variant>
        <vt:i4>2031677</vt:i4>
      </vt:variant>
      <vt:variant>
        <vt:i4>671</vt:i4>
      </vt:variant>
      <vt:variant>
        <vt:i4>0</vt:i4>
      </vt:variant>
      <vt:variant>
        <vt:i4>5</vt:i4>
      </vt:variant>
      <vt:variant>
        <vt:lpwstr/>
      </vt:variant>
      <vt:variant>
        <vt:lpwstr>_Toc448922376</vt:lpwstr>
      </vt:variant>
      <vt:variant>
        <vt:i4>2031677</vt:i4>
      </vt:variant>
      <vt:variant>
        <vt:i4>665</vt:i4>
      </vt:variant>
      <vt:variant>
        <vt:i4>0</vt:i4>
      </vt:variant>
      <vt:variant>
        <vt:i4>5</vt:i4>
      </vt:variant>
      <vt:variant>
        <vt:lpwstr/>
      </vt:variant>
      <vt:variant>
        <vt:lpwstr>_Toc448922375</vt:lpwstr>
      </vt:variant>
      <vt:variant>
        <vt:i4>2031677</vt:i4>
      </vt:variant>
      <vt:variant>
        <vt:i4>659</vt:i4>
      </vt:variant>
      <vt:variant>
        <vt:i4>0</vt:i4>
      </vt:variant>
      <vt:variant>
        <vt:i4>5</vt:i4>
      </vt:variant>
      <vt:variant>
        <vt:lpwstr/>
      </vt:variant>
      <vt:variant>
        <vt:lpwstr>_Toc448922374</vt:lpwstr>
      </vt:variant>
      <vt:variant>
        <vt:i4>2031677</vt:i4>
      </vt:variant>
      <vt:variant>
        <vt:i4>653</vt:i4>
      </vt:variant>
      <vt:variant>
        <vt:i4>0</vt:i4>
      </vt:variant>
      <vt:variant>
        <vt:i4>5</vt:i4>
      </vt:variant>
      <vt:variant>
        <vt:lpwstr/>
      </vt:variant>
      <vt:variant>
        <vt:lpwstr>_Toc448922373</vt:lpwstr>
      </vt:variant>
      <vt:variant>
        <vt:i4>2031677</vt:i4>
      </vt:variant>
      <vt:variant>
        <vt:i4>647</vt:i4>
      </vt:variant>
      <vt:variant>
        <vt:i4>0</vt:i4>
      </vt:variant>
      <vt:variant>
        <vt:i4>5</vt:i4>
      </vt:variant>
      <vt:variant>
        <vt:lpwstr/>
      </vt:variant>
      <vt:variant>
        <vt:lpwstr>_Toc448922372</vt:lpwstr>
      </vt:variant>
      <vt:variant>
        <vt:i4>2031677</vt:i4>
      </vt:variant>
      <vt:variant>
        <vt:i4>641</vt:i4>
      </vt:variant>
      <vt:variant>
        <vt:i4>0</vt:i4>
      </vt:variant>
      <vt:variant>
        <vt:i4>5</vt:i4>
      </vt:variant>
      <vt:variant>
        <vt:lpwstr/>
      </vt:variant>
      <vt:variant>
        <vt:lpwstr>_Toc448922371</vt:lpwstr>
      </vt:variant>
      <vt:variant>
        <vt:i4>2031677</vt:i4>
      </vt:variant>
      <vt:variant>
        <vt:i4>635</vt:i4>
      </vt:variant>
      <vt:variant>
        <vt:i4>0</vt:i4>
      </vt:variant>
      <vt:variant>
        <vt:i4>5</vt:i4>
      </vt:variant>
      <vt:variant>
        <vt:lpwstr/>
      </vt:variant>
      <vt:variant>
        <vt:lpwstr>_Toc448922370</vt:lpwstr>
      </vt:variant>
      <vt:variant>
        <vt:i4>1966141</vt:i4>
      </vt:variant>
      <vt:variant>
        <vt:i4>629</vt:i4>
      </vt:variant>
      <vt:variant>
        <vt:i4>0</vt:i4>
      </vt:variant>
      <vt:variant>
        <vt:i4>5</vt:i4>
      </vt:variant>
      <vt:variant>
        <vt:lpwstr/>
      </vt:variant>
      <vt:variant>
        <vt:lpwstr>_Toc448922369</vt:lpwstr>
      </vt:variant>
      <vt:variant>
        <vt:i4>1966141</vt:i4>
      </vt:variant>
      <vt:variant>
        <vt:i4>623</vt:i4>
      </vt:variant>
      <vt:variant>
        <vt:i4>0</vt:i4>
      </vt:variant>
      <vt:variant>
        <vt:i4>5</vt:i4>
      </vt:variant>
      <vt:variant>
        <vt:lpwstr/>
      </vt:variant>
      <vt:variant>
        <vt:lpwstr>_Toc448922368</vt:lpwstr>
      </vt:variant>
      <vt:variant>
        <vt:i4>1966141</vt:i4>
      </vt:variant>
      <vt:variant>
        <vt:i4>617</vt:i4>
      </vt:variant>
      <vt:variant>
        <vt:i4>0</vt:i4>
      </vt:variant>
      <vt:variant>
        <vt:i4>5</vt:i4>
      </vt:variant>
      <vt:variant>
        <vt:lpwstr/>
      </vt:variant>
      <vt:variant>
        <vt:lpwstr>_Toc448922367</vt:lpwstr>
      </vt:variant>
      <vt:variant>
        <vt:i4>1966141</vt:i4>
      </vt:variant>
      <vt:variant>
        <vt:i4>611</vt:i4>
      </vt:variant>
      <vt:variant>
        <vt:i4>0</vt:i4>
      </vt:variant>
      <vt:variant>
        <vt:i4>5</vt:i4>
      </vt:variant>
      <vt:variant>
        <vt:lpwstr/>
      </vt:variant>
      <vt:variant>
        <vt:lpwstr>_Toc448922366</vt:lpwstr>
      </vt:variant>
      <vt:variant>
        <vt:i4>1966141</vt:i4>
      </vt:variant>
      <vt:variant>
        <vt:i4>605</vt:i4>
      </vt:variant>
      <vt:variant>
        <vt:i4>0</vt:i4>
      </vt:variant>
      <vt:variant>
        <vt:i4>5</vt:i4>
      </vt:variant>
      <vt:variant>
        <vt:lpwstr/>
      </vt:variant>
      <vt:variant>
        <vt:lpwstr>_Toc448922365</vt:lpwstr>
      </vt:variant>
      <vt:variant>
        <vt:i4>1966141</vt:i4>
      </vt:variant>
      <vt:variant>
        <vt:i4>599</vt:i4>
      </vt:variant>
      <vt:variant>
        <vt:i4>0</vt:i4>
      </vt:variant>
      <vt:variant>
        <vt:i4>5</vt:i4>
      </vt:variant>
      <vt:variant>
        <vt:lpwstr/>
      </vt:variant>
      <vt:variant>
        <vt:lpwstr>_Toc448922364</vt:lpwstr>
      </vt:variant>
      <vt:variant>
        <vt:i4>1966141</vt:i4>
      </vt:variant>
      <vt:variant>
        <vt:i4>593</vt:i4>
      </vt:variant>
      <vt:variant>
        <vt:i4>0</vt:i4>
      </vt:variant>
      <vt:variant>
        <vt:i4>5</vt:i4>
      </vt:variant>
      <vt:variant>
        <vt:lpwstr/>
      </vt:variant>
      <vt:variant>
        <vt:lpwstr>_Toc448922363</vt:lpwstr>
      </vt:variant>
      <vt:variant>
        <vt:i4>1966141</vt:i4>
      </vt:variant>
      <vt:variant>
        <vt:i4>587</vt:i4>
      </vt:variant>
      <vt:variant>
        <vt:i4>0</vt:i4>
      </vt:variant>
      <vt:variant>
        <vt:i4>5</vt:i4>
      </vt:variant>
      <vt:variant>
        <vt:lpwstr/>
      </vt:variant>
      <vt:variant>
        <vt:lpwstr>_Toc448922362</vt:lpwstr>
      </vt:variant>
      <vt:variant>
        <vt:i4>1966141</vt:i4>
      </vt:variant>
      <vt:variant>
        <vt:i4>581</vt:i4>
      </vt:variant>
      <vt:variant>
        <vt:i4>0</vt:i4>
      </vt:variant>
      <vt:variant>
        <vt:i4>5</vt:i4>
      </vt:variant>
      <vt:variant>
        <vt:lpwstr/>
      </vt:variant>
      <vt:variant>
        <vt:lpwstr>_Toc448922361</vt:lpwstr>
      </vt:variant>
      <vt:variant>
        <vt:i4>1966141</vt:i4>
      </vt:variant>
      <vt:variant>
        <vt:i4>575</vt:i4>
      </vt:variant>
      <vt:variant>
        <vt:i4>0</vt:i4>
      </vt:variant>
      <vt:variant>
        <vt:i4>5</vt:i4>
      </vt:variant>
      <vt:variant>
        <vt:lpwstr/>
      </vt:variant>
      <vt:variant>
        <vt:lpwstr>_Toc448922360</vt:lpwstr>
      </vt:variant>
      <vt:variant>
        <vt:i4>1900605</vt:i4>
      </vt:variant>
      <vt:variant>
        <vt:i4>569</vt:i4>
      </vt:variant>
      <vt:variant>
        <vt:i4>0</vt:i4>
      </vt:variant>
      <vt:variant>
        <vt:i4>5</vt:i4>
      </vt:variant>
      <vt:variant>
        <vt:lpwstr/>
      </vt:variant>
      <vt:variant>
        <vt:lpwstr>_Toc448922359</vt:lpwstr>
      </vt:variant>
      <vt:variant>
        <vt:i4>1900605</vt:i4>
      </vt:variant>
      <vt:variant>
        <vt:i4>563</vt:i4>
      </vt:variant>
      <vt:variant>
        <vt:i4>0</vt:i4>
      </vt:variant>
      <vt:variant>
        <vt:i4>5</vt:i4>
      </vt:variant>
      <vt:variant>
        <vt:lpwstr/>
      </vt:variant>
      <vt:variant>
        <vt:lpwstr>_Toc448922358</vt:lpwstr>
      </vt:variant>
      <vt:variant>
        <vt:i4>1900605</vt:i4>
      </vt:variant>
      <vt:variant>
        <vt:i4>557</vt:i4>
      </vt:variant>
      <vt:variant>
        <vt:i4>0</vt:i4>
      </vt:variant>
      <vt:variant>
        <vt:i4>5</vt:i4>
      </vt:variant>
      <vt:variant>
        <vt:lpwstr/>
      </vt:variant>
      <vt:variant>
        <vt:lpwstr>_Toc448922357</vt:lpwstr>
      </vt:variant>
      <vt:variant>
        <vt:i4>1900605</vt:i4>
      </vt:variant>
      <vt:variant>
        <vt:i4>551</vt:i4>
      </vt:variant>
      <vt:variant>
        <vt:i4>0</vt:i4>
      </vt:variant>
      <vt:variant>
        <vt:i4>5</vt:i4>
      </vt:variant>
      <vt:variant>
        <vt:lpwstr/>
      </vt:variant>
      <vt:variant>
        <vt:lpwstr>_Toc448922356</vt:lpwstr>
      </vt:variant>
      <vt:variant>
        <vt:i4>1900605</vt:i4>
      </vt:variant>
      <vt:variant>
        <vt:i4>545</vt:i4>
      </vt:variant>
      <vt:variant>
        <vt:i4>0</vt:i4>
      </vt:variant>
      <vt:variant>
        <vt:i4>5</vt:i4>
      </vt:variant>
      <vt:variant>
        <vt:lpwstr/>
      </vt:variant>
      <vt:variant>
        <vt:lpwstr>_Toc448922355</vt:lpwstr>
      </vt:variant>
      <vt:variant>
        <vt:i4>1900605</vt:i4>
      </vt:variant>
      <vt:variant>
        <vt:i4>539</vt:i4>
      </vt:variant>
      <vt:variant>
        <vt:i4>0</vt:i4>
      </vt:variant>
      <vt:variant>
        <vt:i4>5</vt:i4>
      </vt:variant>
      <vt:variant>
        <vt:lpwstr/>
      </vt:variant>
      <vt:variant>
        <vt:lpwstr>_Toc448922354</vt:lpwstr>
      </vt:variant>
      <vt:variant>
        <vt:i4>1900605</vt:i4>
      </vt:variant>
      <vt:variant>
        <vt:i4>533</vt:i4>
      </vt:variant>
      <vt:variant>
        <vt:i4>0</vt:i4>
      </vt:variant>
      <vt:variant>
        <vt:i4>5</vt:i4>
      </vt:variant>
      <vt:variant>
        <vt:lpwstr/>
      </vt:variant>
      <vt:variant>
        <vt:lpwstr>_Toc448922353</vt:lpwstr>
      </vt:variant>
      <vt:variant>
        <vt:i4>1900605</vt:i4>
      </vt:variant>
      <vt:variant>
        <vt:i4>527</vt:i4>
      </vt:variant>
      <vt:variant>
        <vt:i4>0</vt:i4>
      </vt:variant>
      <vt:variant>
        <vt:i4>5</vt:i4>
      </vt:variant>
      <vt:variant>
        <vt:lpwstr/>
      </vt:variant>
      <vt:variant>
        <vt:lpwstr>_Toc448922352</vt:lpwstr>
      </vt:variant>
      <vt:variant>
        <vt:i4>1900605</vt:i4>
      </vt:variant>
      <vt:variant>
        <vt:i4>521</vt:i4>
      </vt:variant>
      <vt:variant>
        <vt:i4>0</vt:i4>
      </vt:variant>
      <vt:variant>
        <vt:i4>5</vt:i4>
      </vt:variant>
      <vt:variant>
        <vt:lpwstr/>
      </vt:variant>
      <vt:variant>
        <vt:lpwstr>_Toc448922351</vt:lpwstr>
      </vt:variant>
      <vt:variant>
        <vt:i4>1900605</vt:i4>
      </vt:variant>
      <vt:variant>
        <vt:i4>515</vt:i4>
      </vt:variant>
      <vt:variant>
        <vt:i4>0</vt:i4>
      </vt:variant>
      <vt:variant>
        <vt:i4>5</vt:i4>
      </vt:variant>
      <vt:variant>
        <vt:lpwstr/>
      </vt:variant>
      <vt:variant>
        <vt:lpwstr>_Toc448922350</vt:lpwstr>
      </vt:variant>
      <vt:variant>
        <vt:i4>1835069</vt:i4>
      </vt:variant>
      <vt:variant>
        <vt:i4>509</vt:i4>
      </vt:variant>
      <vt:variant>
        <vt:i4>0</vt:i4>
      </vt:variant>
      <vt:variant>
        <vt:i4>5</vt:i4>
      </vt:variant>
      <vt:variant>
        <vt:lpwstr/>
      </vt:variant>
      <vt:variant>
        <vt:lpwstr>_Toc448922349</vt:lpwstr>
      </vt:variant>
      <vt:variant>
        <vt:i4>1835069</vt:i4>
      </vt:variant>
      <vt:variant>
        <vt:i4>503</vt:i4>
      </vt:variant>
      <vt:variant>
        <vt:i4>0</vt:i4>
      </vt:variant>
      <vt:variant>
        <vt:i4>5</vt:i4>
      </vt:variant>
      <vt:variant>
        <vt:lpwstr/>
      </vt:variant>
      <vt:variant>
        <vt:lpwstr>_Toc448922348</vt:lpwstr>
      </vt:variant>
      <vt:variant>
        <vt:i4>1835069</vt:i4>
      </vt:variant>
      <vt:variant>
        <vt:i4>497</vt:i4>
      </vt:variant>
      <vt:variant>
        <vt:i4>0</vt:i4>
      </vt:variant>
      <vt:variant>
        <vt:i4>5</vt:i4>
      </vt:variant>
      <vt:variant>
        <vt:lpwstr/>
      </vt:variant>
      <vt:variant>
        <vt:lpwstr>_Toc448922347</vt:lpwstr>
      </vt:variant>
      <vt:variant>
        <vt:i4>1835069</vt:i4>
      </vt:variant>
      <vt:variant>
        <vt:i4>491</vt:i4>
      </vt:variant>
      <vt:variant>
        <vt:i4>0</vt:i4>
      </vt:variant>
      <vt:variant>
        <vt:i4>5</vt:i4>
      </vt:variant>
      <vt:variant>
        <vt:lpwstr/>
      </vt:variant>
      <vt:variant>
        <vt:lpwstr>_Toc448922346</vt:lpwstr>
      </vt:variant>
      <vt:variant>
        <vt:i4>1835069</vt:i4>
      </vt:variant>
      <vt:variant>
        <vt:i4>485</vt:i4>
      </vt:variant>
      <vt:variant>
        <vt:i4>0</vt:i4>
      </vt:variant>
      <vt:variant>
        <vt:i4>5</vt:i4>
      </vt:variant>
      <vt:variant>
        <vt:lpwstr/>
      </vt:variant>
      <vt:variant>
        <vt:lpwstr>_Toc448922345</vt:lpwstr>
      </vt:variant>
      <vt:variant>
        <vt:i4>1835069</vt:i4>
      </vt:variant>
      <vt:variant>
        <vt:i4>479</vt:i4>
      </vt:variant>
      <vt:variant>
        <vt:i4>0</vt:i4>
      </vt:variant>
      <vt:variant>
        <vt:i4>5</vt:i4>
      </vt:variant>
      <vt:variant>
        <vt:lpwstr/>
      </vt:variant>
      <vt:variant>
        <vt:lpwstr>_Toc448922344</vt:lpwstr>
      </vt:variant>
      <vt:variant>
        <vt:i4>1835069</vt:i4>
      </vt:variant>
      <vt:variant>
        <vt:i4>473</vt:i4>
      </vt:variant>
      <vt:variant>
        <vt:i4>0</vt:i4>
      </vt:variant>
      <vt:variant>
        <vt:i4>5</vt:i4>
      </vt:variant>
      <vt:variant>
        <vt:lpwstr/>
      </vt:variant>
      <vt:variant>
        <vt:lpwstr>_Toc448922343</vt:lpwstr>
      </vt:variant>
      <vt:variant>
        <vt:i4>1835069</vt:i4>
      </vt:variant>
      <vt:variant>
        <vt:i4>467</vt:i4>
      </vt:variant>
      <vt:variant>
        <vt:i4>0</vt:i4>
      </vt:variant>
      <vt:variant>
        <vt:i4>5</vt:i4>
      </vt:variant>
      <vt:variant>
        <vt:lpwstr/>
      </vt:variant>
      <vt:variant>
        <vt:lpwstr>_Toc448922342</vt:lpwstr>
      </vt:variant>
      <vt:variant>
        <vt:i4>1835069</vt:i4>
      </vt:variant>
      <vt:variant>
        <vt:i4>461</vt:i4>
      </vt:variant>
      <vt:variant>
        <vt:i4>0</vt:i4>
      </vt:variant>
      <vt:variant>
        <vt:i4>5</vt:i4>
      </vt:variant>
      <vt:variant>
        <vt:lpwstr/>
      </vt:variant>
      <vt:variant>
        <vt:lpwstr>_Toc448922341</vt:lpwstr>
      </vt:variant>
      <vt:variant>
        <vt:i4>1835069</vt:i4>
      </vt:variant>
      <vt:variant>
        <vt:i4>455</vt:i4>
      </vt:variant>
      <vt:variant>
        <vt:i4>0</vt:i4>
      </vt:variant>
      <vt:variant>
        <vt:i4>5</vt:i4>
      </vt:variant>
      <vt:variant>
        <vt:lpwstr/>
      </vt:variant>
      <vt:variant>
        <vt:lpwstr>_Toc448922340</vt:lpwstr>
      </vt:variant>
      <vt:variant>
        <vt:i4>1769533</vt:i4>
      </vt:variant>
      <vt:variant>
        <vt:i4>449</vt:i4>
      </vt:variant>
      <vt:variant>
        <vt:i4>0</vt:i4>
      </vt:variant>
      <vt:variant>
        <vt:i4>5</vt:i4>
      </vt:variant>
      <vt:variant>
        <vt:lpwstr/>
      </vt:variant>
      <vt:variant>
        <vt:lpwstr>_Toc448922339</vt:lpwstr>
      </vt:variant>
      <vt:variant>
        <vt:i4>1769533</vt:i4>
      </vt:variant>
      <vt:variant>
        <vt:i4>443</vt:i4>
      </vt:variant>
      <vt:variant>
        <vt:i4>0</vt:i4>
      </vt:variant>
      <vt:variant>
        <vt:i4>5</vt:i4>
      </vt:variant>
      <vt:variant>
        <vt:lpwstr/>
      </vt:variant>
      <vt:variant>
        <vt:lpwstr>_Toc448922338</vt:lpwstr>
      </vt:variant>
      <vt:variant>
        <vt:i4>1769533</vt:i4>
      </vt:variant>
      <vt:variant>
        <vt:i4>437</vt:i4>
      </vt:variant>
      <vt:variant>
        <vt:i4>0</vt:i4>
      </vt:variant>
      <vt:variant>
        <vt:i4>5</vt:i4>
      </vt:variant>
      <vt:variant>
        <vt:lpwstr/>
      </vt:variant>
      <vt:variant>
        <vt:lpwstr>_Toc448922337</vt:lpwstr>
      </vt:variant>
      <vt:variant>
        <vt:i4>1769533</vt:i4>
      </vt:variant>
      <vt:variant>
        <vt:i4>431</vt:i4>
      </vt:variant>
      <vt:variant>
        <vt:i4>0</vt:i4>
      </vt:variant>
      <vt:variant>
        <vt:i4>5</vt:i4>
      </vt:variant>
      <vt:variant>
        <vt:lpwstr/>
      </vt:variant>
      <vt:variant>
        <vt:lpwstr>_Toc448922336</vt:lpwstr>
      </vt:variant>
      <vt:variant>
        <vt:i4>1769533</vt:i4>
      </vt:variant>
      <vt:variant>
        <vt:i4>425</vt:i4>
      </vt:variant>
      <vt:variant>
        <vt:i4>0</vt:i4>
      </vt:variant>
      <vt:variant>
        <vt:i4>5</vt:i4>
      </vt:variant>
      <vt:variant>
        <vt:lpwstr/>
      </vt:variant>
      <vt:variant>
        <vt:lpwstr>_Toc448922335</vt:lpwstr>
      </vt:variant>
      <vt:variant>
        <vt:i4>1769533</vt:i4>
      </vt:variant>
      <vt:variant>
        <vt:i4>419</vt:i4>
      </vt:variant>
      <vt:variant>
        <vt:i4>0</vt:i4>
      </vt:variant>
      <vt:variant>
        <vt:i4>5</vt:i4>
      </vt:variant>
      <vt:variant>
        <vt:lpwstr/>
      </vt:variant>
      <vt:variant>
        <vt:lpwstr>_Toc448922333</vt:lpwstr>
      </vt:variant>
      <vt:variant>
        <vt:i4>1769533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_Toc448922332</vt:lpwstr>
      </vt:variant>
      <vt:variant>
        <vt:i4>1769533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_Toc448922331</vt:lpwstr>
      </vt:variant>
      <vt:variant>
        <vt:i4>1769533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_Toc448922330</vt:lpwstr>
      </vt:variant>
      <vt:variant>
        <vt:i4>1703997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_Toc448922329</vt:lpwstr>
      </vt:variant>
      <vt:variant>
        <vt:i4>1703997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_Toc448922328</vt:lpwstr>
      </vt:variant>
      <vt:variant>
        <vt:i4>1703997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_Toc448922327</vt:lpwstr>
      </vt:variant>
      <vt:variant>
        <vt:i4>1703997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_Toc448922326</vt:lpwstr>
      </vt:variant>
      <vt:variant>
        <vt:i4>1703997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_Toc448922325</vt:lpwstr>
      </vt:variant>
      <vt:variant>
        <vt:i4>1703997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_Toc448922324</vt:lpwstr>
      </vt:variant>
      <vt:variant>
        <vt:i4>1703997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_Toc448922323</vt:lpwstr>
      </vt:variant>
      <vt:variant>
        <vt:i4>1703997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_Toc448922322</vt:lpwstr>
      </vt:variant>
      <vt:variant>
        <vt:i4>1703997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_Toc448922321</vt:lpwstr>
      </vt:variant>
      <vt:variant>
        <vt:i4>1703997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_Toc448922320</vt:lpwstr>
      </vt:variant>
      <vt:variant>
        <vt:i4>1638461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_Toc448922319</vt:lpwstr>
      </vt:variant>
      <vt:variant>
        <vt:i4>1638461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_Toc448922318</vt:lpwstr>
      </vt:variant>
      <vt:variant>
        <vt:i4>1638461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_Toc448922317</vt:lpwstr>
      </vt:variant>
      <vt:variant>
        <vt:i4>1638461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_Toc448922316</vt:lpwstr>
      </vt:variant>
      <vt:variant>
        <vt:i4>1638461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_Toc448922315</vt:lpwstr>
      </vt:variant>
      <vt:variant>
        <vt:i4>1638461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_Toc448922314</vt:lpwstr>
      </vt:variant>
      <vt:variant>
        <vt:i4>1638461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_Toc448922313</vt:lpwstr>
      </vt:variant>
      <vt:variant>
        <vt:i4>1638461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_Toc448922312</vt:lpwstr>
      </vt:variant>
      <vt:variant>
        <vt:i4>1638461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_Toc448922311</vt:lpwstr>
      </vt:variant>
      <vt:variant>
        <vt:i4>1638461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_Toc448922310</vt:lpwstr>
      </vt:variant>
      <vt:variant>
        <vt:i4>1572925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_Toc448922309</vt:lpwstr>
      </vt:variant>
      <vt:variant>
        <vt:i4>1572925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_Toc448922308</vt:lpwstr>
      </vt:variant>
      <vt:variant>
        <vt:i4>1572925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_Toc448922307</vt:lpwstr>
      </vt:variant>
      <vt:variant>
        <vt:i4>1572925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_Toc448922306</vt:lpwstr>
      </vt:variant>
      <vt:variant>
        <vt:i4>1572925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_Toc448922305</vt:lpwstr>
      </vt:variant>
      <vt:variant>
        <vt:i4>1572925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_Toc448922304</vt:lpwstr>
      </vt:variant>
      <vt:variant>
        <vt:i4>1572925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_Toc448922303</vt:lpwstr>
      </vt:variant>
      <vt:variant>
        <vt:i4>1572925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_Toc448922302</vt:lpwstr>
      </vt:variant>
      <vt:variant>
        <vt:i4>1572925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_Toc448922301</vt:lpwstr>
      </vt:variant>
      <vt:variant>
        <vt:i4>1572925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_Toc448922300</vt:lpwstr>
      </vt:variant>
      <vt:variant>
        <vt:i4>1114172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_Toc448922299</vt:lpwstr>
      </vt:variant>
      <vt:variant>
        <vt:i4>1114172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_Toc448922298</vt:lpwstr>
      </vt:variant>
      <vt:variant>
        <vt:i4>1114172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_Toc448922297</vt:lpwstr>
      </vt:variant>
      <vt:variant>
        <vt:i4>1114172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_Toc448922296</vt:lpwstr>
      </vt:variant>
      <vt:variant>
        <vt:i4>1114172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_Toc448922295</vt:lpwstr>
      </vt:variant>
      <vt:variant>
        <vt:i4>1114172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_Toc448922294</vt:lpwstr>
      </vt:variant>
      <vt:variant>
        <vt:i4>1114172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_Toc448922293</vt:lpwstr>
      </vt:variant>
      <vt:variant>
        <vt:i4>1114172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_Toc448922292</vt:lpwstr>
      </vt:variant>
      <vt:variant>
        <vt:i4>1114172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_Toc448922291</vt:lpwstr>
      </vt:variant>
      <vt:variant>
        <vt:i4>1114172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_Toc448922290</vt:lpwstr>
      </vt:variant>
      <vt:variant>
        <vt:i4>1048636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_Toc448922289</vt:lpwstr>
      </vt:variant>
      <vt:variant>
        <vt:i4>1048636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_Toc448922288</vt:lpwstr>
      </vt:variant>
      <vt:variant>
        <vt:i4>1048636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_Toc448922287</vt:lpwstr>
      </vt:variant>
      <vt:variant>
        <vt:i4>1048636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_Toc448922286</vt:lpwstr>
      </vt:variant>
      <vt:variant>
        <vt:i4>1048636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_Toc448922285</vt:lpwstr>
      </vt:variant>
      <vt:variant>
        <vt:i4>1048636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_Toc448922284</vt:lpwstr>
      </vt:variant>
      <vt:variant>
        <vt:i4>1048636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_Toc448922283</vt:lpwstr>
      </vt:variant>
      <vt:variant>
        <vt:i4>1048636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_Toc448922282</vt:lpwstr>
      </vt:variant>
      <vt:variant>
        <vt:i4>1048636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_Toc448922281</vt:lpwstr>
      </vt:variant>
      <vt:variant>
        <vt:i4>1048636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_Toc448922280</vt:lpwstr>
      </vt:variant>
      <vt:variant>
        <vt:i4>2031676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_Toc448922279</vt:lpwstr>
      </vt:variant>
      <vt:variant>
        <vt:i4>2031676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_Toc448922278</vt:lpwstr>
      </vt:variant>
      <vt:variant>
        <vt:i4>2031676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_Toc448922277</vt:lpwstr>
      </vt:variant>
      <vt:variant>
        <vt:i4>2031676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_Toc448922276</vt:lpwstr>
      </vt:variant>
      <vt:variant>
        <vt:i4>2031676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_Toc448922275</vt:lpwstr>
      </vt:variant>
      <vt:variant>
        <vt:i4>2031676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_Toc448922274</vt:lpwstr>
      </vt:variant>
      <vt:variant>
        <vt:i4>2031676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_Toc448922273</vt:lpwstr>
      </vt:variant>
      <vt:variant>
        <vt:i4>2031676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_Toc448922272</vt:lpwstr>
      </vt:variant>
      <vt:variant>
        <vt:i4>2031676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_Toc448922271</vt:lpwstr>
      </vt:variant>
      <vt:variant>
        <vt:i4>2031676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_Toc448922270</vt:lpwstr>
      </vt:variant>
      <vt:variant>
        <vt:i4>1966140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_Toc448922269</vt:lpwstr>
      </vt:variant>
      <vt:variant>
        <vt:i4>1966140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_Toc448922268</vt:lpwstr>
      </vt:variant>
      <vt:variant>
        <vt:i4>1966140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_Toc448922267</vt:lpwstr>
      </vt:variant>
      <vt:variant>
        <vt:i4>1966140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_Toc448922266</vt:lpwstr>
      </vt:variant>
      <vt:variant>
        <vt:i4>1966140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_Toc448922265</vt:lpwstr>
      </vt:variant>
      <vt:variant>
        <vt:i4>1966140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_Toc448922264</vt:lpwstr>
      </vt:variant>
      <vt:variant>
        <vt:i4>65536</vt:i4>
      </vt:variant>
      <vt:variant>
        <vt:i4>0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1835038</vt:i4>
      </vt:variant>
      <vt:variant>
        <vt:i4>0</vt:i4>
      </vt:variant>
      <vt:variant>
        <vt:i4>0</vt:i4>
      </vt:variant>
      <vt:variant>
        <vt:i4>5</vt:i4>
      </vt:variant>
      <vt:variant>
        <vt:lpwstr>https://zamowieniaz.plk-sa.pl/servlet/HomeServlet?MP_module=main&amp;MP_action=additionalPublishedFiles&amp;demandIdentity=160326&amp;noticeIdentity=7130&amp;expired=0</vt:lpwstr>
      </vt:variant>
      <vt:variant>
        <vt:lpwstr/>
      </vt:variant>
      <vt:variant>
        <vt:i4>524338</vt:i4>
      </vt:variant>
      <vt:variant>
        <vt:i4>-1</vt:i4>
      </vt:variant>
      <vt:variant>
        <vt:i4>1028</vt:i4>
      </vt:variant>
      <vt:variant>
        <vt:i4>1</vt:i4>
      </vt:variant>
      <vt:variant>
        <vt:lpwstr>http://ec.europa.eu/inea/sites/inea/files/download/logos/cef/pl_cef__.png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Janusz.Olbrycht@plk-sa.pl</dc:creator>
  <cp:lastModifiedBy>Badeński Mariusz</cp:lastModifiedBy>
  <cp:revision>10</cp:revision>
  <cp:lastPrinted>2021-02-22T09:02:00Z</cp:lastPrinted>
  <dcterms:created xsi:type="dcterms:W3CDTF">2021-04-06T08:52:00Z</dcterms:created>
  <dcterms:modified xsi:type="dcterms:W3CDTF">2021-04-09T06:40:00Z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0x010100A1F345941E7FD744A7E468598A738542</vt:lpwstr>
  </property>
  <property fmtid="{D5CDD505-2E9C-101B-9397-08002B2CF9AE}" pid="3" name="_dlc_DocIdItemGuid">
    <vt:lpwstr>258d6eb7-416a-4e6f-a2fe-6e226def133c</vt:lpwstr>
  </property>
</Properties>
</file>