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F3B6" w14:textId="77777777"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  <w:r w:rsidR="00872E7F">
        <w:rPr>
          <w:rFonts w:ascii="Arial" w:hAnsi="Arial" w:cs="Arial"/>
          <w:b/>
          <w:iCs/>
          <w:sz w:val="22"/>
          <w:szCs w:val="22"/>
        </w:rPr>
        <w:t>do SIWZ</w:t>
      </w:r>
    </w:p>
    <w:p w14:paraId="7B734AB4" w14:textId="77777777" w:rsidR="00C41736" w:rsidRDefault="00C41736" w:rsidP="00C41736">
      <w:pPr>
        <w:rPr>
          <w:rFonts w:ascii="Arial" w:hAnsi="Arial" w:cs="Arial"/>
          <w:sz w:val="22"/>
          <w:szCs w:val="22"/>
        </w:rPr>
      </w:pPr>
    </w:p>
    <w:p w14:paraId="1105E76F" w14:textId="77777777"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2A8C5389" w14:textId="77777777"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646D69D0" w14:textId="77777777"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14:paraId="54812F7F" w14:textId="77777777"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14:paraId="7B07FA4B" w14:textId="77777777"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14:paraId="7C1A034F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FDD57A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F372D4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88E9C3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7CA0E7" w14:textId="77777777"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14:paraId="513592B3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14:paraId="0F49B7E2" w14:textId="77777777"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20029D" w14:textId="77777777"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110CA3" w14:textId="348B852D" w:rsidR="00C41736" w:rsidRPr="004C0796" w:rsidRDefault="00C41736" w:rsidP="004C0796">
      <w:pPr>
        <w:jc w:val="both"/>
        <w:rPr>
          <w:b/>
          <w:u w:val="single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522231">
        <w:rPr>
          <w:rFonts w:ascii="Arial" w:hAnsi="Arial" w:cs="Arial"/>
          <w:b/>
          <w:i/>
          <w:sz w:val="22"/>
        </w:rPr>
        <w:t>„</w:t>
      </w:r>
      <w:r w:rsidR="00522231">
        <w:rPr>
          <w:rFonts w:ascii="Arial" w:hAnsi="Arial" w:cs="Arial"/>
          <w:b/>
          <w:sz w:val="22"/>
        </w:rPr>
        <w:t>Kompleksowa wymiana nawierzchni w torze nr 1 linii 281 na odc. Miłosław – Granica IZ – branża automatyki</w:t>
      </w:r>
      <w:r w:rsidR="00522231">
        <w:rPr>
          <w:rFonts w:ascii="Arial" w:hAnsi="Arial" w:cs="Arial"/>
          <w:b/>
          <w:i/>
          <w:sz w:val="22"/>
        </w:rPr>
        <w:t>”</w:t>
      </w:r>
      <w:r w:rsidR="003877F7">
        <w:rPr>
          <w:b/>
        </w:rPr>
        <w:t xml:space="preserve"> </w:t>
      </w:r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14:paraId="7E1EAD9E" w14:textId="77777777" w:rsidR="00C41736" w:rsidRPr="00C41736" w:rsidRDefault="00C41736" w:rsidP="004C0796">
      <w:pPr>
        <w:autoSpaceDE w:val="0"/>
        <w:autoSpaceDN w:val="0"/>
        <w:adjustRightInd w:val="0"/>
        <w:jc w:val="both"/>
        <w:rPr>
          <w:color w:val="000000"/>
        </w:rPr>
      </w:pPr>
    </w:p>
    <w:p w14:paraId="79F76F85" w14:textId="77777777"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247E3B87" w14:textId="77777777"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19BE6769" w14:textId="77777777"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3891F7EB" w14:textId="77777777"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14:paraId="52E0C4DE" w14:textId="77777777"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14:paraId="13ED51F7" w14:textId="77777777"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14:paraId="126E37FE" w14:textId="77777777" w:rsidR="00C41736" w:rsidRPr="00C41736" w:rsidRDefault="00C41736" w:rsidP="00C41736">
      <w:pPr>
        <w:jc w:val="both"/>
      </w:pPr>
    </w:p>
    <w:p w14:paraId="2966B4C9" w14:textId="77777777" w:rsidR="00C41736" w:rsidRPr="00C41736" w:rsidRDefault="00C41736" w:rsidP="00C41736">
      <w:pPr>
        <w:jc w:val="both"/>
      </w:pPr>
    </w:p>
    <w:p w14:paraId="64324E9F" w14:textId="4974A032"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 xml:space="preserve">, że nie podlegamy wykluczeniu z Postępowania na podstawie </w:t>
      </w:r>
      <w:r w:rsidR="00522231">
        <w:rPr>
          <w:sz w:val="24"/>
          <w:szCs w:val="24"/>
          <w:lang w:val="pl-PL"/>
        </w:rPr>
        <w:t xml:space="preserve">pkt 6, </w:t>
      </w:r>
      <w:proofErr w:type="spellStart"/>
      <w:r w:rsidR="00522231">
        <w:rPr>
          <w:sz w:val="24"/>
          <w:szCs w:val="24"/>
          <w:lang w:val="pl-PL"/>
        </w:rPr>
        <w:t>ppkt</w:t>
      </w:r>
      <w:proofErr w:type="spellEnd"/>
      <w:r w:rsidR="00522231">
        <w:rPr>
          <w:sz w:val="24"/>
          <w:szCs w:val="24"/>
          <w:lang w:val="pl-PL"/>
        </w:rPr>
        <w:t xml:space="preserve"> 6.9 SIWZ</w:t>
      </w:r>
      <w:r w:rsidRPr="00C41736">
        <w:rPr>
          <w:sz w:val="24"/>
          <w:szCs w:val="24"/>
        </w:rPr>
        <w:t>.</w:t>
      </w:r>
    </w:p>
    <w:p w14:paraId="78FF0E2A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6BCF4A61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0A656573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6EF1AA24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48191E37" w14:textId="77777777"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14:paraId="06A8F6A1" w14:textId="77777777" w:rsidR="00C41736" w:rsidRPr="00C41736" w:rsidRDefault="00C41736" w:rsidP="00C41736">
      <w:pPr>
        <w:jc w:val="both"/>
      </w:pPr>
    </w:p>
    <w:p w14:paraId="1B0A3F61" w14:textId="77777777"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14:paraId="732E2B40" w14:textId="77777777"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</w:t>
      </w:r>
      <w:proofErr w:type="spellStart"/>
      <w:r w:rsidRPr="00C41736">
        <w:rPr>
          <w:rFonts w:ascii="Times New Roman" w:hAnsi="Times New Roman" w:cs="Times New Roman"/>
          <w:b/>
          <w:i/>
        </w:rPr>
        <w:t>ych</w:t>
      </w:r>
      <w:proofErr w:type="spellEnd"/>
      <w:r w:rsidRPr="00C41736">
        <w:rPr>
          <w:rFonts w:ascii="Times New Roman" w:hAnsi="Times New Roman" w:cs="Times New Roman"/>
          <w:b/>
          <w:i/>
        </w:rPr>
        <w:t xml:space="preserve">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14:paraId="4D3E2D3C" w14:textId="77777777" w:rsidR="00C41736" w:rsidRPr="00C41736" w:rsidRDefault="00C41736" w:rsidP="00C41736"/>
    <w:p w14:paraId="655A41B8" w14:textId="77777777" w:rsidR="00C41736" w:rsidRPr="00C41736" w:rsidRDefault="00C41736" w:rsidP="00C41736">
      <w:r w:rsidRPr="00C41736">
        <w:t>(*) – niepotrzebne skreślić</w:t>
      </w:r>
    </w:p>
    <w:p w14:paraId="52981166" w14:textId="77777777"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14:paraId="2EE062ED" w14:textId="77777777"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E423" w14:textId="77777777" w:rsidR="00F22E80" w:rsidRDefault="00F22E80">
      <w:r>
        <w:separator/>
      </w:r>
    </w:p>
  </w:endnote>
  <w:endnote w:type="continuationSeparator" w:id="0">
    <w:p w14:paraId="0AACD008" w14:textId="77777777" w:rsidR="00F22E80" w:rsidRDefault="00F22E80">
      <w:r>
        <w:continuationSeparator/>
      </w:r>
    </w:p>
  </w:endnote>
  <w:endnote w:id="1">
    <w:p w14:paraId="54C520E2" w14:textId="77777777"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C336" w14:textId="77777777"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DA8EB" wp14:editId="48762D97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8BFDB1C" wp14:editId="7345B888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7DBF0" w14:textId="77777777"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D3D6" w14:textId="77777777"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14:paraId="004B5A04" w14:textId="77777777"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14:paraId="65C8F171" w14:textId="77777777"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FF503" w14:textId="77777777" w:rsidR="00F22E80" w:rsidRDefault="00F22E80">
      <w:r>
        <w:separator/>
      </w:r>
    </w:p>
  </w:footnote>
  <w:footnote w:type="continuationSeparator" w:id="0">
    <w:p w14:paraId="5A7046A6" w14:textId="77777777" w:rsidR="00F22E80" w:rsidRDefault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F067" w14:textId="77777777"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46B3F" w14:textId="77777777"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2224" w14:textId="77777777"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14:paraId="20D69420" w14:textId="77777777" w:rsidR="003903DB" w:rsidRDefault="003903DB" w:rsidP="00EC66B5">
    <w:pPr>
      <w:pStyle w:val="Nagwek"/>
      <w:ind w:right="-1368"/>
      <w:rPr>
        <w:b/>
      </w:rPr>
    </w:pPr>
  </w:p>
  <w:p w14:paraId="62FD4951" w14:textId="77777777"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DD50" w14:textId="77777777" w:rsidR="003903DB" w:rsidRDefault="003903DB" w:rsidP="00136277">
    <w:pPr>
      <w:pStyle w:val="Nagwek"/>
      <w:ind w:right="-1368"/>
      <w:rPr>
        <w:b/>
      </w:rPr>
    </w:pPr>
  </w:p>
  <w:p w14:paraId="1950029B" w14:textId="77777777"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14:paraId="2D80C528" w14:textId="77777777"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10241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877F7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796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231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72E7F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17C8F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2E80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1.5pt"/>
    </o:shapedefaults>
    <o:shapelayout v:ext="edit">
      <o:idmap v:ext="edit" data="1"/>
    </o:shapelayout>
  </w:shapeDefaults>
  <w:decimalSymbol w:val=","/>
  <w:listSeparator w:val=";"/>
  <w14:docId w14:val="0C8442A1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Wzmianka1">
    <w:name w:val="Wzmianka1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F2A3-34B2-417E-9DC1-CCAF834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946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Rumiński</cp:lastModifiedBy>
  <cp:revision>2</cp:revision>
  <cp:lastPrinted>2018-04-11T13:01:00Z</cp:lastPrinted>
  <dcterms:created xsi:type="dcterms:W3CDTF">2020-10-08T07:55:00Z</dcterms:created>
  <dcterms:modified xsi:type="dcterms:W3CDTF">2020-10-08T07:55:00Z</dcterms:modified>
</cp:coreProperties>
</file>