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BD9EE" w14:textId="569DBDAE" w:rsidR="009F4650" w:rsidRPr="00D2226A" w:rsidRDefault="009F4650" w:rsidP="009F4650">
      <w:pPr>
        <w:spacing w:line="276" w:lineRule="auto"/>
        <w:jc w:val="both"/>
        <w:rPr>
          <w:rFonts w:ascii="Arial" w:eastAsia="SimSun" w:hAnsi="Arial" w:cs="Arial"/>
          <w:b/>
          <w:bCs/>
          <w:kern w:val="3"/>
          <w:sz w:val="28"/>
          <w:szCs w:val="28"/>
          <w14:ligatures w14:val="none"/>
        </w:rPr>
      </w:pPr>
      <w:r w:rsidRPr="00D2226A">
        <w:rPr>
          <w:rFonts w:ascii="Arial" w:eastAsia="SimSun" w:hAnsi="Arial" w:cs="Arial"/>
          <w:b/>
          <w:bCs/>
          <w:kern w:val="3"/>
          <w:sz w:val="28"/>
          <w:szCs w:val="28"/>
          <w14:ligatures w14:val="none"/>
        </w:rPr>
        <w:t>Informacja o przedmiocie zamówienia</w:t>
      </w:r>
    </w:p>
    <w:p w14:paraId="24FB7E2B" w14:textId="70774AED" w:rsidR="00193FF9" w:rsidRDefault="007761AF" w:rsidP="009F4650">
      <w:pPr>
        <w:spacing w:line="276" w:lineRule="auto"/>
        <w:jc w:val="both"/>
        <w:rPr>
          <w:rFonts w:ascii="Arial" w:eastAsia="SimSun" w:hAnsi="Arial" w:cs="Arial"/>
          <w:b/>
          <w:bCs/>
          <w:kern w:val="3"/>
          <w14:ligatures w14:val="none"/>
        </w:rPr>
      </w:pPr>
      <w:r w:rsidRPr="009F4650">
        <w:rPr>
          <w:rFonts w:ascii="Arial" w:eastAsia="SimSun" w:hAnsi="Arial" w:cs="Arial"/>
          <w:b/>
          <w:bCs/>
          <w:kern w:val="3"/>
          <w14:ligatures w14:val="none"/>
        </w:rPr>
        <w:t xml:space="preserve">Zadanie polega na naprawie/remoncie </w:t>
      </w:r>
      <w:r w:rsidR="00193FF9">
        <w:rPr>
          <w:rFonts w:ascii="Arial" w:eastAsia="SimSun" w:hAnsi="Arial" w:cs="Arial"/>
          <w:b/>
          <w:bCs/>
          <w:kern w:val="3"/>
          <w14:ligatures w14:val="none"/>
        </w:rPr>
        <w:t>trzech o</w:t>
      </w:r>
      <w:r w:rsidRPr="009F4650">
        <w:rPr>
          <w:rFonts w:ascii="Arial" w:eastAsia="SimSun" w:hAnsi="Arial" w:cs="Arial"/>
          <w:b/>
          <w:bCs/>
          <w:kern w:val="3"/>
          <w14:ligatures w14:val="none"/>
        </w:rPr>
        <w:t>biektów inżynieryjnych</w:t>
      </w:r>
      <w:r w:rsidR="00193FF9">
        <w:rPr>
          <w:rFonts w:ascii="Arial" w:eastAsia="SimSun" w:hAnsi="Arial" w:cs="Arial"/>
          <w:b/>
          <w:bCs/>
          <w:kern w:val="3"/>
          <w14:ligatures w14:val="none"/>
        </w:rPr>
        <w:t xml:space="preserve">: mostu </w:t>
      </w:r>
      <w:r w:rsidRPr="009F4650">
        <w:rPr>
          <w:rFonts w:ascii="Arial" w:eastAsia="SimSun" w:hAnsi="Arial" w:cs="Arial"/>
          <w:b/>
          <w:bCs/>
          <w:kern w:val="3"/>
          <w14:ligatures w14:val="none"/>
        </w:rPr>
        <w:t>w km 1</w:t>
      </w:r>
      <w:r w:rsidR="00193FF9">
        <w:rPr>
          <w:rFonts w:ascii="Arial" w:eastAsia="SimSun" w:hAnsi="Arial" w:cs="Arial"/>
          <w:b/>
          <w:bCs/>
          <w:kern w:val="3"/>
          <w14:ligatures w14:val="none"/>
        </w:rPr>
        <w:t>+473, i przepustów w km 20,545</w:t>
      </w:r>
      <w:r w:rsidRPr="009F4650">
        <w:rPr>
          <w:rFonts w:ascii="Arial" w:eastAsia="SimSun" w:hAnsi="Arial" w:cs="Arial"/>
          <w:b/>
          <w:bCs/>
          <w:kern w:val="3"/>
          <w14:ligatures w14:val="none"/>
        </w:rPr>
        <w:t xml:space="preserve"> oraz</w:t>
      </w:r>
      <w:r w:rsidR="00193FF9">
        <w:rPr>
          <w:rFonts w:ascii="Arial" w:eastAsia="SimSun" w:hAnsi="Arial" w:cs="Arial"/>
          <w:b/>
          <w:bCs/>
          <w:kern w:val="3"/>
          <w14:ligatures w14:val="none"/>
        </w:rPr>
        <w:t xml:space="preserve"> 25,568</w:t>
      </w:r>
      <w:r w:rsidRPr="009F4650">
        <w:rPr>
          <w:rFonts w:ascii="Arial" w:eastAsia="SimSun" w:hAnsi="Arial" w:cs="Arial"/>
          <w:b/>
          <w:bCs/>
          <w:kern w:val="3"/>
          <w14:ligatures w14:val="none"/>
        </w:rPr>
        <w:t xml:space="preserve"> na linii nr 355 Ostrów Wielkopolski - Grabowno Wielkie. </w:t>
      </w:r>
      <w:r w:rsidR="00193FF9">
        <w:rPr>
          <w:rFonts w:ascii="Arial" w:eastAsia="SimSun" w:hAnsi="Arial" w:cs="Arial"/>
          <w:b/>
          <w:bCs/>
          <w:kern w:val="3"/>
          <w14:ligatures w14:val="none"/>
        </w:rPr>
        <w:t xml:space="preserve">Prace będą wykonywane w ramach zadania: </w:t>
      </w:r>
      <w:r w:rsidR="00193FF9" w:rsidRPr="00193FF9">
        <w:rPr>
          <w:rFonts w:ascii="Arial" w:eastAsia="SimSun" w:hAnsi="Arial" w:cs="Arial"/>
          <w:b/>
          <w:bCs/>
          <w:kern w:val="3"/>
          <w14:ligatures w14:val="none"/>
        </w:rPr>
        <w:t>„Prace na linii kolejowej nr 355 Ostrów Wielkopolski - Grabowno Wielkie”  realizowanego w ramach Krajowego Planu Odbudowy</w:t>
      </w:r>
      <w:r w:rsidR="00193FF9">
        <w:rPr>
          <w:rFonts w:ascii="Arial" w:eastAsia="SimSun" w:hAnsi="Arial" w:cs="Arial"/>
          <w:b/>
          <w:bCs/>
          <w:kern w:val="3"/>
          <w14:ligatures w14:val="none"/>
        </w:rPr>
        <w:t>.</w:t>
      </w:r>
    </w:p>
    <w:p w14:paraId="6E7C2FCA" w14:textId="026CDA33" w:rsidR="00193FF9" w:rsidRDefault="007761AF" w:rsidP="009F4650">
      <w:pPr>
        <w:spacing w:line="276" w:lineRule="auto"/>
        <w:jc w:val="both"/>
        <w:rPr>
          <w:rFonts w:ascii="Arial" w:eastAsia="SimSun" w:hAnsi="Arial" w:cs="Arial"/>
          <w:b/>
          <w:bCs/>
          <w:kern w:val="3"/>
          <w14:ligatures w14:val="none"/>
        </w:rPr>
      </w:pPr>
      <w:r w:rsidRPr="009F4650">
        <w:rPr>
          <w:rFonts w:ascii="Arial" w:eastAsia="SimSun" w:hAnsi="Arial" w:cs="Arial"/>
          <w:b/>
          <w:bCs/>
          <w:kern w:val="3"/>
          <w14:ligatures w14:val="none"/>
        </w:rPr>
        <w:t xml:space="preserve">Po wykonaniu prac obiekty będą eksploatowane z prędkością </w:t>
      </w:r>
      <w:proofErr w:type="spellStart"/>
      <w:r w:rsidRPr="009F4650">
        <w:rPr>
          <w:rFonts w:ascii="Arial" w:eastAsia="SimSun" w:hAnsi="Arial" w:cs="Arial"/>
          <w:b/>
          <w:bCs/>
          <w:kern w:val="3"/>
          <w14:ligatures w14:val="none"/>
        </w:rPr>
        <w:t>Vmax</w:t>
      </w:r>
      <w:proofErr w:type="spellEnd"/>
      <w:r w:rsidRPr="009F4650">
        <w:rPr>
          <w:rFonts w:ascii="Arial" w:eastAsia="SimSun" w:hAnsi="Arial" w:cs="Arial"/>
          <w:b/>
          <w:bCs/>
          <w:kern w:val="3"/>
          <w14:ligatures w14:val="none"/>
        </w:rPr>
        <w:t xml:space="preserve"> 120km/h przy obciążeniu 221kN/oś  </w:t>
      </w:r>
      <w:r w:rsidR="00193FF9">
        <w:rPr>
          <w:rFonts w:ascii="Arial" w:eastAsia="SimSun" w:hAnsi="Arial" w:cs="Arial"/>
          <w:b/>
          <w:bCs/>
          <w:kern w:val="3"/>
          <w14:ligatures w14:val="none"/>
        </w:rPr>
        <w:t xml:space="preserve">i prędkością 80km/h dla składów towarowych. </w:t>
      </w:r>
    </w:p>
    <w:p w14:paraId="06416997" w14:textId="74357278" w:rsidR="00193FF9" w:rsidRPr="009F4650" w:rsidRDefault="00193FF9" w:rsidP="009F4650">
      <w:pPr>
        <w:spacing w:line="276" w:lineRule="auto"/>
        <w:jc w:val="both"/>
        <w:rPr>
          <w:rFonts w:ascii="Arial" w:eastAsia="SimSun" w:hAnsi="Arial" w:cs="Arial"/>
          <w:b/>
          <w:bCs/>
          <w:kern w:val="3"/>
          <w14:ligatures w14:val="none"/>
        </w:rPr>
      </w:pPr>
      <w:r>
        <w:rPr>
          <w:rFonts w:ascii="Arial" w:eastAsia="SimSun" w:hAnsi="Arial" w:cs="Arial"/>
          <w:b/>
          <w:bCs/>
          <w:kern w:val="3"/>
          <w14:ligatures w14:val="none"/>
        </w:rPr>
        <w:t xml:space="preserve">Zakres zlecanych prac określają rysunki koncepcyjne remontów oraz zakres ujęty w Kosztorysie ofertowym. </w:t>
      </w:r>
    </w:p>
    <w:p w14:paraId="20B0E2EF" w14:textId="41754C8C" w:rsidR="007761AF" w:rsidRDefault="007761AF" w:rsidP="00F84583">
      <w:pPr>
        <w:jc w:val="both"/>
        <w:rPr>
          <w:rFonts w:ascii="Arial" w:eastAsia="SimSun" w:hAnsi="Arial" w:cs="Arial"/>
          <w:b/>
          <w:bCs/>
          <w:kern w:val="3"/>
          <w14:ligatures w14:val="none"/>
        </w:rPr>
      </w:pPr>
      <w:r w:rsidRPr="009F4650">
        <w:rPr>
          <w:rFonts w:ascii="Arial" w:eastAsia="SimSun" w:hAnsi="Arial" w:cs="Arial"/>
          <w:b/>
          <w:bCs/>
          <w:kern w:val="3"/>
          <w14:ligatures w14:val="none"/>
        </w:rPr>
        <w:t>Projekty wykonawcz</w:t>
      </w:r>
      <w:r w:rsidR="00D2226A">
        <w:rPr>
          <w:rFonts w:ascii="Arial" w:eastAsia="SimSun" w:hAnsi="Arial" w:cs="Arial"/>
          <w:b/>
          <w:bCs/>
          <w:kern w:val="3"/>
          <w14:ligatures w14:val="none"/>
        </w:rPr>
        <w:t>e</w:t>
      </w:r>
      <w:r w:rsidRPr="009F4650">
        <w:rPr>
          <w:rFonts w:ascii="Arial" w:eastAsia="SimSun" w:hAnsi="Arial" w:cs="Arial"/>
          <w:b/>
          <w:bCs/>
          <w:kern w:val="3"/>
          <w14:ligatures w14:val="none"/>
        </w:rPr>
        <w:t xml:space="preserve"> są w trakcie opracowywania. </w:t>
      </w:r>
    </w:p>
    <w:p w14:paraId="257F86F1" w14:textId="3C06CC67" w:rsidR="00A34BAD" w:rsidRPr="009F4650" w:rsidRDefault="00A34BAD" w:rsidP="00F84583">
      <w:pPr>
        <w:jc w:val="both"/>
        <w:rPr>
          <w:rFonts w:ascii="Arial" w:eastAsia="SimSun" w:hAnsi="Arial" w:cs="Arial"/>
          <w:b/>
          <w:bCs/>
          <w:kern w:val="3"/>
          <w14:ligatures w14:val="none"/>
        </w:rPr>
      </w:pPr>
      <w:r>
        <w:rPr>
          <w:rFonts w:ascii="Arial" w:eastAsia="SimSun" w:hAnsi="Arial" w:cs="Arial"/>
          <w:b/>
          <w:bCs/>
          <w:kern w:val="3"/>
          <w14:ligatures w14:val="none"/>
        </w:rPr>
        <w:t>Okres gwarancji: 60miesięcy od odbioru końcowego między PKP Polskie Linie kolejowe S. A. a ZRK DOM w Poznaniu</w:t>
      </w:r>
    </w:p>
    <w:p w14:paraId="6542C804" w14:textId="074B3FCC" w:rsidR="009F4650" w:rsidRPr="009F4650" w:rsidRDefault="00F84583" w:rsidP="00853E92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68D36208" wp14:editId="69189E21">
                <wp:simplePos x="0" y="0"/>
                <wp:positionH relativeFrom="column">
                  <wp:posOffset>3611005</wp:posOffset>
                </wp:positionH>
                <wp:positionV relativeFrom="paragraph">
                  <wp:posOffset>-92770</wp:posOffset>
                </wp:positionV>
                <wp:extent cx="93960" cy="392400"/>
                <wp:effectExtent l="76200" t="114300" r="78105" b="122555"/>
                <wp:wrapNone/>
                <wp:docPr id="1323765268" name="Pismo odręczne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93960" cy="39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21BE85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6" o:spid="_x0000_s1026" type="#_x0000_t75" style="position:absolute;margin-left:281.5pt;margin-top:-12.95pt;width:13.1pt;height:42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11D8C825" wp14:editId="79489122">
                <wp:simplePos x="0" y="0"/>
                <wp:positionH relativeFrom="column">
                  <wp:posOffset>5683885</wp:posOffset>
                </wp:positionH>
                <wp:positionV relativeFrom="paragraph">
                  <wp:posOffset>265070</wp:posOffset>
                </wp:positionV>
                <wp:extent cx="360" cy="360"/>
                <wp:effectExtent l="76200" t="114300" r="76200" b="114300"/>
                <wp:wrapNone/>
                <wp:docPr id="607961002" name="Pismo odręczn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A894C3" id="Pismo odręczne 4" o:spid="_x0000_s1026" type="#_x0000_t75" style="position:absolute;margin-left:444.7pt;margin-top:15.2pt;width:5.7pt;height:11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">
                <v:imagedata r:id="rId13" o:title=""/>
              </v:shape>
            </w:pict>
          </mc:Fallback>
        </mc:AlternateContent>
      </w:r>
      <w:r w:rsidR="009F4650">
        <w:rPr>
          <w:rFonts w:ascii="Arial" w:hAnsi="Arial" w:cs="Arial"/>
          <w:b/>
        </w:rPr>
        <w:t xml:space="preserve"> </w:t>
      </w:r>
      <w:r w:rsidR="009F4650" w:rsidRPr="009F4650">
        <w:rPr>
          <w:rFonts w:ascii="Arial" w:hAnsi="Arial" w:cs="Arial"/>
          <w:b/>
        </w:rPr>
        <w:t>Materiały budowlane</w:t>
      </w:r>
    </w:p>
    <w:p w14:paraId="4E002ACD" w14:textId="0F379B55" w:rsidR="009F4650" w:rsidRDefault="009F4650" w:rsidP="009F4650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Wyroby budowlane, stosowane w trakcie wykonywania robót budowlanych, mają spełniać wymagania polskich norm lub aprobat technicznych. Wykonawca będzie posiadał dokumenty potwierdzające, że zostały one wprowadzone do obrotu, zgodnie z regulacjami przepisów o wyrobach budowlanych i posiadają wymagane parametry. </w:t>
      </w:r>
    </w:p>
    <w:p w14:paraId="688C310E" w14:textId="5516185D" w:rsidR="009F4650" w:rsidRPr="009F4650" w:rsidRDefault="009F4650" w:rsidP="009F4650">
      <w:pPr>
        <w:pStyle w:val="Standard"/>
        <w:spacing w:line="360" w:lineRule="auto"/>
        <w:jc w:val="both"/>
        <w:rPr>
          <w:rFonts w:ascii="Arial" w:hAnsi="Arial" w:cs="Arial"/>
          <w:b/>
        </w:rPr>
      </w:pPr>
      <w:r w:rsidRPr="009F4650">
        <w:rPr>
          <w:rFonts w:ascii="Arial" w:hAnsi="Arial" w:cs="Arial"/>
          <w:b/>
        </w:rPr>
        <w:t>Inne warunki wykonania umowy:</w:t>
      </w:r>
    </w:p>
    <w:p w14:paraId="4BBC1B40" w14:textId="510A30DC" w:rsidR="009F4650" w:rsidRPr="00193FF9" w:rsidRDefault="009F4650" w:rsidP="009F4650">
      <w:pPr>
        <w:pStyle w:val="Standard"/>
        <w:spacing w:line="360" w:lineRule="auto"/>
        <w:jc w:val="both"/>
      </w:pPr>
      <w:r>
        <w:rPr>
          <w:rFonts w:ascii="Arial" w:hAnsi="Arial" w:cs="Arial"/>
        </w:rPr>
        <w:t xml:space="preserve"> - Wykonawca skompletuje i przedstawi dokumenty pozwalające na ocenę prawidłowego wykonania przedmiotu umowy i odbioru robot, a w szczególności: dokumentację powykonawczą, inwentaryzację geodezyjną powykonawczą, protokoły badań i sprawdzeń, protokoły technicznych odbiorów</w:t>
      </w:r>
      <w:r w:rsidR="00193FF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 operatem kolaudacyjnym na tydzień przed odbiorem końcowym.</w:t>
      </w:r>
      <w:r w:rsidR="00853E92">
        <w:rPr>
          <w:rFonts w:ascii="Arial" w:hAnsi="Arial" w:cs="Arial"/>
        </w:rPr>
        <w:t xml:space="preserve"> Wszystkie niezbędne badania, próby, pomiary niezbędne do odbioru robót a także obsługa </w:t>
      </w:r>
      <w:proofErr w:type="spellStart"/>
      <w:r w:rsidR="00853E92">
        <w:rPr>
          <w:rFonts w:ascii="Arial" w:hAnsi="Arial" w:cs="Arial"/>
        </w:rPr>
        <w:t>geodezyja</w:t>
      </w:r>
      <w:proofErr w:type="spellEnd"/>
      <w:r w:rsidR="00853E92">
        <w:rPr>
          <w:rFonts w:ascii="Arial" w:hAnsi="Arial" w:cs="Arial"/>
        </w:rPr>
        <w:t xml:space="preserve"> po stronie Wykonawcy.  </w:t>
      </w:r>
    </w:p>
    <w:p w14:paraId="05984FCF" w14:textId="19BD62A1" w:rsidR="00853E92" w:rsidRDefault="009F4650" w:rsidP="009F4650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Wykonawca przedstawi harmonogram realizacji zadania,), Plan Zapewnienia Jakości (PZJ), Instrukcję Bezpiecznego Wykonywania Prac (IBWR)</w:t>
      </w:r>
      <w:r w:rsidR="00360B5C">
        <w:rPr>
          <w:rFonts w:ascii="Arial" w:hAnsi="Arial" w:cs="Arial"/>
        </w:rPr>
        <w:t>.</w:t>
      </w:r>
    </w:p>
    <w:p w14:paraId="4CD51BB4" w14:textId="1DC3D188" w:rsidR="00B020D7" w:rsidRDefault="00B020D7" w:rsidP="009F4650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Materiał i sprzęt niezbędny do wykonania zadania zapewnia Wykonawca, </w:t>
      </w:r>
    </w:p>
    <w:p w14:paraId="5C683B9D" w14:textId="77777777" w:rsidR="009F4650" w:rsidRDefault="009F4650">
      <w:pPr>
        <w:rPr>
          <w:noProof/>
        </w:rPr>
      </w:pPr>
    </w:p>
    <w:sectPr w:rsidR="009F4650" w:rsidSect="00360B5C">
      <w:pgSz w:w="11906" w:h="16838"/>
      <w:pgMar w:top="993" w:right="141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98270" w14:textId="77777777" w:rsidR="00DC0593" w:rsidRDefault="00DC0593" w:rsidP="00F84583">
      <w:pPr>
        <w:spacing w:after="0" w:line="240" w:lineRule="auto"/>
      </w:pPr>
      <w:r>
        <w:separator/>
      </w:r>
    </w:p>
  </w:endnote>
  <w:endnote w:type="continuationSeparator" w:id="0">
    <w:p w14:paraId="2C512551" w14:textId="77777777" w:rsidR="00DC0593" w:rsidRDefault="00DC0593" w:rsidP="00F84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E5FCD" w14:textId="77777777" w:rsidR="00DC0593" w:rsidRDefault="00DC0593" w:rsidP="00F84583">
      <w:pPr>
        <w:spacing w:after="0" w:line="240" w:lineRule="auto"/>
      </w:pPr>
      <w:r>
        <w:separator/>
      </w:r>
    </w:p>
  </w:footnote>
  <w:footnote w:type="continuationSeparator" w:id="0">
    <w:p w14:paraId="35E45AEE" w14:textId="77777777" w:rsidR="00DC0593" w:rsidRDefault="00DC0593" w:rsidP="00F845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AF"/>
    <w:rsid w:val="0018511F"/>
    <w:rsid w:val="00193FF9"/>
    <w:rsid w:val="00201C50"/>
    <w:rsid w:val="002D1A85"/>
    <w:rsid w:val="00360B5C"/>
    <w:rsid w:val="007761AF"/>
    <w:rsid w:val="00824D37"/>
    <w:rsid w:val="00853E92"/>
    <w:rsid w:val="009F4650"/>
    <w:rsid w:val="00A34BAD"/>
    <w:rsid w:val="00B020D7"/>
    <w:rsid w:val="00B60752"/>
    <w:rsid w:val="00BD1543"/>
    <w:rsid w:val="00D152B3"/>
    <w:rsid w:val="00D2226A"/>
    <w:rsid w:val="00DC0593"/>
    <w:rsid w:val="00E17C40"/>
    <w:rsid w:val="00F84583"/>
    <w:rsid w:val="00FB00C7"/>
    <w:rsid w:val="00FD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2F14"/>
  <w15:chartTrackingRefBased/>
  <w15:docId w15:val="{B489E99F-8452-43C2-93FB-5A74763C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61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6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61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61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61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61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61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61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61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61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61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61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61A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61A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61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61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61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61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61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6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61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61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6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61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61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61A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61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61A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61A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84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583"/>
  </w:style>
  <w:style w:type="paragraph" w:styleId="Stopka">
    <w:name w:val="footer"/>
    <w:basedOn w:val="Normalny"/>
    <w:link w:val="StopkaZnak"/>
    <w:uiPriority w:val="99"/>
    <w:unhideWhenUsed/>
    <w:rsid w:val="00F84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583"/>
  </w:style>
  <w:style w:type="paragraph" w:customStyle="1" w:styleId="Standard">
    <w:name w:val="Standard"/>
    <w:rsid w:val="009F4650"/>
    <w:pPr>
      <w:suppressAutoHyphens/>
      <w:autoSpaceDN w:val="0"/>
      <w:spacing w:after="0" w:line="240" w:lineRule="auto"/>
    </w:pPr>
    <w:rPr>
      <w:rFonts w:ascii="Calibri" w:eastAsia="SimSun" w:hAnsi="Calibri" w:cs="Tahoma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4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5-23T08:33:26.086"/>
    </inkml:context>
    <inkml:brush xml:id="br0">
      <inkml:brushProperty name="width" value="0.2" units="cm"/>
      <inkml:brushProperty name="height" value="0.4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0,'0'7,"7"10,7 16,3 10,4 15,0 13,2 15,-1 12,1 3,-1 2,-4-5,-5-2,-1-9,1-16,-2-17,1-14,-1-14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5-23T08:33:19.777"/>
    </inkml:context>
    <inkml:brush xml:id="br0">
      <inkml:brushProperty name="width" value="0.2" units="cm"/>
      <inkml:brushProperty name="height" value="0.4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Śmiglewski Tomasz</dc:creator>
  <cp:keywords/>
  <dc:description/>
  <cp:lastModifiedBy>Śmiglewski Tomasz</cp:lastModifiedBy>
  <cp:revision>7</cp:revision>
  <cp:lastPrinted>2025-05-23T09:01:00Z</cp:lastPrinted>
  <dcterms:created xsi:type="dcterms:W3CDTF">2025-05-23T08:18:00Z</dcterms:created>
  <dcterms:modified xsi:type="dcterms:W3CDTF">2025-05-30T12:52:00Z</dcterms:modified>
</cp:coreProperties>
</file>