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2DBD8913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6F68C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2AF1CED" w:rsidR="001638C7" w:rsidRPr="007149C0" w:rsidRDefault="007E23E0" w:rsidP="00CC4F84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wykonanie </w:t>
      </w:r>
      <w:r w:rsidR="00110464">
        <w:rPr>
          <w:rFonts w:eastAsia="Calibri"/>
          <w:sz w:val="22"/>
          <w:szCs w:val="22"/>
          <w:lang w:eastAsia="en-US"/>
        </w:rPr>
        <w:t>robót</w:t>
      </w:r>
      <w:r w:rsidR="00C86878">
        <w:rPr>
          <w:rFonts w:eastAsia="Calibri"/>
          <w:sz w:val="22"/>
          <w:szCs w:val="22"/>
          <w:lang w:eastAsia="en-US"/>
        </w:rPr>
        <w:t xml:space="preserve"> torowych </w:t>
      </w:r>
      <w:r w:rsidR="00942AF2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CC4F84" w:rsidRPr="00CC4F84">
        <w:rPr>
          <w:b/>
          <w:bCs/>
          <w:sz w:val="22"/>
          <w:szCs w:val="22"/>
        </w:rPr>
        <w:t>„Wyładunek i wymiana szyn długich na linii nr 210 oraz 405”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623EA"/>
    <w:rsid w:val="000834C1"/>
    <w:rsid w:val="000947E4"/>
    <w:rsid w:val="000A6847"/>
    <w:rsid w:val="000C6B60"/>
    <w:rsid w:val="000C750D"/>
    <w:rsid w:val="00110464"/>
    <w:rsid w:val="00112954"/>
    <w:rsid w:val="00135580"/>
    <w:rsid w:val="0014007D"/>
    <w:rsid w:val="001638C7"/>
    <w:rsid w:val="0019363B"/>
    <w:rsid w:val="001F52DC"/>
    <w:rsid w:val="00253584"/>
    <w:rsid w:val="00284CF6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6F68C4"/>
    <w:rsid w:val="007149C0"/>
    <w:rsid w:val="007618DE"/>
    <w:rsid w:val="00787C3F"/>
    <w:rsid w:val="007C0AC3"/>
    <w:rsid w:val="007E11A3"/>
    <w:rsid w:val="007E23E0"/>
    <w:rsid w:val="008344EE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86878"/>
    <w:rsid w:val="00CC4F84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11</cp:revision>
  <cp:lastPrinted>2025-08-11T10:17:00Z</cp:lastPrinted>
  <dcterms:created xsi:type="dcterms:W3CDTF">2025-08-11T10:18:00Z</dcterms:created>
  <dcterms:modified xsi:type="dcterms:W3CDTF">2025-08-26T07:34:00Z</dcterms:modified>
</cp:coreProperties>
</file>