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7AE798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10229B" w:rsidRPr="0010229B">
        <w:rPr>
          <w:b/>
          <w:bCs/>
          <w:sz w:val="22"/>
          <w:szCs w:val="22"/>
        </w:rPr>
        <w:t>Wyładunek podkładów strunobetonowych na st. Rogoźno Wielkopolskie</w:t>
      </w:r>
      <w:r w:rsidR="004F1FCE">
        <w:rPr>
          <w:b/>
          <w:bCs/>
          <w:sz w:val="22"/>
          <w:szCs w:val="22"/>
        </w:rPr>
        <w:t>”</w:t>
      </w:r>
      <w:r w:rsidR="009A575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0229B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8E36E6"/>
    <w:rsid w:val="0094355B"/>
    <w:rsid w:val="009A2EDB"/>
    <w:rsid w:val="009A575E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  <w:rsid w:val="00F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52</cp:revision>
  <cp:lastPrinted>2021-05-06T05:22:00Z</cp:lastPrinted>
  <dcterms:created xsi:type="dcterms:W3CDTF">2018-02-21T06:39:00Z</dcterms:created>
  <dcterms:modified xsi:type="dcterms:W3CDTF">2025-10-16T12:42:00Z</dcterms:modified>
</cp:coreProperties>
</file>