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E096" w14:textId="5230FDFF" w:rsidR="001B11D9" w:rsidRDefault="00E9402C">
      <w:pPr>
        <w:rPr>
          <w:rFonts w:ascii="Arial Narrow" w:hAnsi="Arial Narrow"/>
        </w:rPr>
      </w:pPr>
      <w:r w:rsidRPr="00CA4BA8">
        <w:rPr>
          <w:rFonts w:ascii="Arial Narrow" w:hAnsi="Arial Narrow"/>
          <w:b/>
        </w:rPr>
        <w:t xml:space="preserve">Załącznik nr </w:t>
      </w:r>
      <w:r>
        <w:rPr>
          <w:rFonts w:ascii="Arial Narrow" w:hAnsi="Arial Narrow"/>
          <w:b/>
        </w:rPr>
        <w:t>3</w:t>
      </w:r>
      <w:r w:rsidRPr="00CA4BA8">
        <w:rPr>
          <w:rFonts w:ascii="Arial Narrow" w:hAnsi="Arial Narrow"/>
          <w:b/>
        </w:rPr>
        <w:t xml:space="preserve"> do Umowy</w:t>
      </w:r>
      <w:r>
        <w:rPr>
          <w:rFonts w:ascii="Arial Narrow" w:hAnsi="Arial Narrow"/>
          <w:b/>
        </w:rPr>
        <w:t xml:space="preserve"> </w:t>
      </w:r>
      <w:r w:rsidR="002B5832">
        <w:rPr>
          <w:rFonts w:ascii="Arial Narrow" w:hAnsi="Arial Narrow"/>
          <w:b/>
        </w:rPr>
        <w:t>____/K/2025</w:t>
      </w:r>
    </w:p>
    <w:p w14:paraId="04896946" w14:textId="3C8CEE16" w:rsidR="001B11D9" w:rsidRPr="002B5832" w:rsidRDefault="00E9402C">
      <w:pPr>
        <w:rPr>
          <w:rFonts w:ascii="Arial Narrow" w:hAnsi="Arial Narrow"/>
        </w:rPr>
      </w:pPr>
      <w:r>
        <w:rPr>
          <w:rFonts w:ascii="Arial Narrow" w:hAnsi="Arial Narrow"/>
          <w:b/>
        </w:rPr>
        <w:t xml:space="preserve">UG </w:t>
      </w:r>
      <w:r w:rsidRPr="00CA4BA8">
        <w:rPr>
          <w:rFonts w:ascii="Arial Narrow" w:hAnsi="Arial Narrow"/>
          <w:b/>
        </w:rPr>
        <w:t xml:space="preserve">Nr </w:t>
      </w:r>
    </w:p>
    <w:p w14:paraId="2698480C" w14:textId="77777777" w:rsidR="001B11D9" w:rsidRDefault="00E9402C" w:rsidP="002E7F73">
      <w:pPr>
        <w:ind w:left="2552" w:firstLine="708"/>
        <w:rPr>
          <w:rFonts w:ascii="Arial Narrow" w:hAnsi="Arial Narrow"/>
        </w:rPr>
      </w:pPr>
      <w:r w:rsidRPr="00CA4BA8">
        <w:rPr>
          <w:rFonts w:ascii="Arial Narrow" w:hAnsi="Arial Narrow"/>
          <w:b/>
        </w:rPr>
        <w:t>DOKUMENT GWARANCYJNY</w:t>
      </w:r>
    </w:p>
    <w:p w14:paraId="3B10AEE1" w14:textId="77777777" w:rsidR="001B11D9" w:rsidRDefault="00E9402C">
      <w:pPr>
        <w:rPr>
          <w:rFonts w:ascii="Arial Narrow" w:hAnsi="Arial Narrow"/>
        </w:rPr>
      </w:pPr>
      <w:r w:rsidRPr="00CA4BA8">
        <w:rPr>
          <w:rFonts w:ascii="Arial Narrow" w:hAnsi="Arial Narrow"/>
          <w:b/>
        </w:rPr>
        <w:t xml:space="preserve">sporządzony w dniu _____________ </w:t>
      </w:r>
    </w:p>
    <w:p w14:paraId="0A11C243" w14:textId="17FF80AE" w:rsidR="001B11D9" w:rsidRDefault="00E9402C" w:rsidP="002E7F73">
      <w:pPr>
        <w:jc w:val="both"/>
        <w:rPr>
          <w:rFonts w:ascii="Arial Narrow" w:hAnsi="Arial Narrow"/>
        </w:rPr>
      </w:pPr>
      <w:r w:rsidRPr="00CA4BA8">
        <w:rPr>
          <w:rFonts w:ascii="Arial Narrow" w:hAnsi="Arial Narrow"/>
          <w:b/>
        </w:rPr>
        <w:t>dotyczący robót wykonanych w ramach Umowy Nr __________ z dnia ______</w:t>
      </w:r>
      <w:r w:rsidR="002E7F73">
        <w:rPr>
          <w:rFonts w:ascii="Arial Narrow" w:hAnsi="Arial Narrow"/>
          <w:b/>
        </w:rPr>
        <w:t>____</w:t>
      </w:r>
      <w:r w:rsidRPr="00CA4BA8">
        <w:rPr>
          <w:rFonts w:ascii="Arial Narrow" w:hAnsi="Arial Narrow"/>
          <w:b/>
        </w:rPr>
        <w:t>, odebranych na podstawie protokołu Ostatniego Odbioru Końcowego/Odbioru Końcowego części Robót/Odbioru Końcowego Odcinka* z dnia _____________________,</w:t>
      </w:r>
    </w:p>
    <w:p w14:paraId="6656339E" w14:textId="77777777" w:rsidR="001B11D9" w:rsidRDefault="00E9402C" w:rsidP="002E7F73">
      <w:pPr>
        <w:jc w:val="both"/>
        <w:rPr>
          <w:rFonts w:ascii="Arial Narrow" w:hAnsi="Arial Narrow"/>
        </w:rPr>
      </w:pPr>
      <w:r w:rsidRPr="00CA4BA8">
        <w:rPr>
          <w:rFonts w:ascii="Arial Narrow" w:hAnsi="Arial Narrow"/>
          <w:i/>
        </w:rPr>
        <w:t>*Treść do wyboru, w zależności czy gwarancja jest udzielana jednolicie dla całości Robót, czy dla poszczególnych Odcinków/części Robót</w:t>
      </w:r>
    </w:p>
    <w:p w14:paraId="140725D8" w14:textId="77777777" w:rsidR="001B11D9" w:rsidRDefault="001B11D9">
      <w:pPr>
        <w:rPr>
          <w:rFonts w:ascii="Arial Narrow" w:hAnsi="Arial Narrow"/>
          <w:b/>
        </w:rPr>
      </w:pPr>
    </w:p>
    <w:p w14:paraId="71438317" w14:textId="5F94F2FD" w:rsidR="001B11D9" w:rsidRDefault="00E9402C">
      <w:pPr>
        <w:rPr>
          <w:rFonts w:ascii="Arial Narrow" w:hAnsi="Arial Narrow"/>
        </w:rPr>
      </w:pPr>
      <w:r w:rsidRPr="00CA4BA8">
        <w:rPr>
          <w:rFonts w:ascii="Arial Narrow" w:hAnsi="Arial Narrow"/>
          <w:b/>
        </w:rPr>
        <w:t>Wykonawca : ________________________</w:t>
      </w:r>
    </w:p>
    <w:p w14:paraId="46090F54" w14:textId="77777777" w:rsidR="001B11D9" w:rsidRDefault="00E9402C">
      <w:pPr>
        <w:rPr>
          <w:rFonts w:ascii="Arial Narrow" w:hAnsi="Arial Narrow"/>
        </w:rPr>
      </w:pPr>
      <w:r>
        <w:rPr>
          <w:rFonts w:ascii="Arial Narrow" w:hAnsi="Arial Narrow"/>
          <w:b/>
        </w:rPr>
        <w:t>Podwykonawca (Gwarant): ________________________</w:t>
      </w:r>
    </w:p>
    <w:p w14:paraId="16DA7ABC" w14:textId="0CC43696" w:rsidR="001B11D9" w:rsidRDefault="00E9402C">
      <w:pPr>
        <w:rPr>
          <w:rFonts w:ascii="Arial Narrow" w:hAnsi="Arial Narrow"/>
        </w:rPr>
      </w:pPr>
      <w:r w:rsidRPr="00CA4BA8">
        <w:rPr>
          <w:rFonts w:ascii="Arial Narrow" w:hAnsi="Arial Narrow"/>
          <w:b/>
        </w:rPr>
        <w:t>Zamawiający: ________________________</w:t>
      </w:r>
    </w:p>
    <w:p w14:paraId="56A34301" w14:textId="22A0177C" w:rsidR="001B11D9" w:rsidRDefault="00E9402C">
      <w:pPr>
        <w:jc w:val="both"/>
        <w:rPr>
          <w:rFonts w:ascii="Arial Narrow" w:hAnsi="Arial Narrow"/>
        </w:rPr>
      </w:pPr>
      <w:r>
        <w:rPr>
          <w:rFonts w:ascii="Arial Narrow" w:hAnsi="Arial Narrow"/>
        </w:rPr>
        <w:t>Podw</w:t>
      </w:r>
      <w:r w:rsidRPr="00CA4BA8">
        <w:rPr>
          <w:rFonts w:ascii="Arial Narrow" w:hAnsi="Arial Narrow"/>
        </w:rPr>
        <w:t xml:space="preserve">ykonawca udziela </w:t>
      </w:r>
      <w:r>
        <w:rPr>
          <w:rFonts w:ascii="Arial Narrow" w:hAnsi="Arial Narrow"/>
        </w:rPr>
        <w:t>Wykonawcy</w:t>
      </w:r>
      <w:r w:rsidRPr="00CA4BA8">
        <w:rPr>
          <w:rFonts w:ascii="Arial Narrow" w:hAnsi="Arial Narrow"/>
        </w:rPr>
        <w:t xml:space="preserve"> zgodnie z zapisami Umowy, gwarancji jakości na wykonany przedmiot Umowy, w tym na zastosowane Materiały i zamontowane Urządzenia, w oparciu o przepisy art. 353</w:t>
      </w:r>
      <w:r w:rsidRPr="00CA4BA8">
        <w:rPr>
          <w:rFonts w:ascii="Arial Narrow" w:hAnsi="Arial Narrow"/>
          <w:vertAlign w:val="superscript"/>
        </w:rPr>
        <w:t>1</w:t>
      </w:r>
      <w:r w:rsidRPr="00CA4BA8">
        <w:rPr>
          <w:rFonts w:ascii="Arial Narrow" w:hAnsi="Arial Narrow"/>
        </w:rPr>
        <w:t xml:space="preserve"> kodeksu cywilnego oraz art. 577 – 581 kodeksu cywilnego stosowane odpowiednio, na następujących warunkach:</w:t>
      </w:r>
    </w:p>
    <w:p w14:paraId="504E6CDB" w14:textId="2C54E525" w:rsidR="001B11D9" w:rsidRDefault="00E9402C">
      <w:pPr>
        <w:numPr>
          <w:ilvl w:val="0"/>
          <w:numId w:val="9"/>
        </w:numPr>
        <w:rPr>
          <w:rFonts w:ascii="Arial Narrow" w:hAnsi="Arial Narrow"/>
        </w:rPr>
      </w:pPr>
      <w:r w:rsidRPr="00CA4BA8">
        <w:rPr>
          <w:rFonts w:ascii="Arial Narrow" w:hAnsi="Arial Narrow"/>
          <w:b/>
        </w:rPr>
        <w:t xml:space="preserve">Przedmiot gwarancji </w:t>
      </w:r>
    </w:p>
    <w:p w14:paraId="6BB2F22F" w14:textId="196BA5CC" w:rsidR="001B11D9" w:rsidRDefault="00E9402C" w:rsidP="002E7F73">
      <w:pPr>
        <w:numPr>
          <w:ilvl w:val="0"/>
          <w:numId w:val="10"/>
        </w:numPr>
        <w:jc w:val="both"/>
        <w:rPr>
          <w:rFonts w:ascii="Arial Narrow" w:hAnsi="Arial Narrow"/>
        </w:rPr>
      </w:pPr>
      <w:r w:rsidRPr="00CA4BA8">
        <w:rPr>
          <w:rFonts w:ascii="Arial Narrow" w:hAnsi="Arial Narrow"/>
        </w:rPr>
        <w:t>Przedmiotem gwarancji jest przedmiot Umowy odebrany na podstawie Protokołu Ostatniego Odbioru Końcowego nr</w:t>
      </w:r>
      <w:r w:rsidR="0091576C">
        <w:rPr>
          <w:rFonts w:ascii="Arial Narrow" w:hAnsi="Arial Narrow"/>
        </w:rPr>
        <w:t>_</w:t>
      </w:r>
      <w:r w:rsidR="002E7F73">
        <w:rPr>
          <w:rFonts w:ascii="Arial Narrow" w:hAnsi="Arial Narrow"/>
        </w:rPr>
        <w:t>_________</w:t>
      </w:r>
      <w:r w:rsidR="0091576C">
        <w:rPr>
          <w:rFonts w:ascii="Arial Narrow" w:hAnsi="Arial Narrow"/>
        </w:rPr>
        <w:t xml:space="preserve"> </w:t>
      </w:r>
      <w:r w:rsidRPr="00CA4BA8">
        <w:rPr>
          <w:rFonts w:ascii="Arial Narrow" w:hAnsi="Arial Narrow"/>
        </w:rPr>
        <w:t>z dnia ________________, wykonany w ramach Umowy Nr _________________z dnia</w:t>
      </w:r>
      <w:r w:rsidR="0091576C">
        <w:rPr>
          <w:rFonts w:ascii="Arial Narrow" w:hAnsi="Arial Narrow"/>
        </w:rPr>
        <w:t>_</w:t>
      </w:r>
      <w:r w:rsidR="002E7F73">
        <w:rPr>
          <w:rFonts w:ascii="Arial Narrow" w:hAnsi="Arial Narrow"/>
        </w:rPr>
        <w:t>_____________</w:t>
      </w:r>
      <w:r w:rsidR="0091576C">
        <w:rPr>
          <w:rFonts w:ascii="Arial Narrow" w:hAnsi="Arial Narrow"/>
        </w:rPr>
        <w:t>,</w:t>
      </w:r>
      <w:r w:rsidRPr="00CA4BA8">
        <w:rPr>
          <w:rFonts w:ascii="Arial Narrow" w:hAnsi="Arial Narrow"/>
        </w:rPr>
        <w:t xml:space="preserve"> dalej „Umowa”,</w:t>
      </w:r>
    </w:p>
    <w:p w14:paraId="4B01F31A" w14:textId="3B2D817F" w:rsidR="001B11D9" w:rsidRDefault="00E9402C" w:rsidP="002E7F73">
      <w:pPr>
        <w:ind w:left="426"/>
        <w:jc w:val="both"/>
        <w:rPr>
          <w:rFonts w:ascii="Arial Narrow" w:hAnsi="Arial Narrow"/>
        </w:rPr>
      </w:pPr>
      <w:r w:rsidRPr="00CA4BA8">
        <w:rPr>
          <w:rFonts w:ascii="Arial Narrow" w:hAnsi="Arial Narrow"/>
        </w:rPr>
        <w:t>Przedmiotem gwarancji jest część przedmiotu Umowy odebrana na podstawie protokołu Odbioru Końcowego nr</w:t>
      </w:r>
      <w:r w:rsidR="0091576C">
        <w:rPr>
          <w:rFonts w:ascii="Arial Narrow" w:hAnsi="Arial Narrow"/>
        </w:rPr>
        <w:t xml:space="preserve">_ </w:t>
      </w:r>
      <w:r w:rsidRPr="00CA4BA8">
        <w:rPr>
          <w:rFonts w:ascii="Arial Narrow" w:hAnsi="Arial Narrow"/>
        </w:rPr>
        <w:t>z dnia ________________, wykonana w ramach Umowy Nr _________________z dnia</w:t>
      </w:r>
      <w:r w:rsidR="0091576C">
        <w:rPr>
          <w:rFonts w:ascii="Arial Narrow" w:hAnsi="Arial Narrow"/>
        </w:rPr>
        <w:t>_</w:t>
      </w:r>
      <w:r w:rsidRPr="00CA4BA8">
        <w:rPr>
          <w:rFonts w:ascii="Arial Narrow" w:hAnsi="Arial Narrow"/>
        </w:rPr>
        <w:t>, dalej „Umowa”*</w:t>
      </w:r>
    </w:p>
    <w:p w14:paraId="24D81A5E" w14:textId="7B6439AF" w:rsidR="001B11D9" w:rsidRDefault="00E9402C" w:rsidP="002E7F73">
      <w:pPr>
        <w:ind w:left="426"/>
        <w:jc w:val="both"/>
        <w:rPr>
          <w:rFonts w:ascii="Arial Narrow" w:hAnsi="Arial Narrow"/>
        </w:rPr>
      </w:pPr>
      <w:r w:rsidRPr="00CA4BA8">
        <w:rPr>
          <w:rFonts w:ascii="Arial Narrow" w:hAnsi="Arial Narrow"/>
          <w:i/>
        </w:rPr>
        <w:t>*Treść do wyboru, w zależności czy gwarancja jest udzielana jednolicie dla całości Robót, czy dla poszczególnych Odcinków/części Robót</w:t>
      </w:r>
    </w:p>
    <w:p w14:paraId="11784D89" w14:textId="7EED4477" w:rsidR="001B11D9" w:rsidRDefault="00E9402C">
      <w:pPr>
        <w:numPr>
          <w:ilvl w:val="0"/>
          <w:numId w:val="2"/>
        </w:numPr>
        <w:jc w:val="both"/>
        <w:rPr>
          <w:rFonts w:ascii="Arial Narrow" w:hAnsi="Arial Narrow"/>
        </w:rPr>
      </w:pPr>
      <w:r w:rsidRPr="00CA4BA8">
        <w:rPr>
          <w:rFonts w:ascii="Arial Narrow" w:hAnsi="Arial Narrow"/>
        </w:rPr>
        <w:t xml:space="preserve">Gwarant odpowiada wobec </w:t>
      </w:r>
      <w:r>
        <w:rPr>
          <w:rFonts w:ascii="Arial Narrow" w:hAnsi="Arial Narrow"/>
        </w:rPr>
        <w:t>Wykonawcy</w:t>
      </w:r>
      <w:r w:rsidRPr="00CA4BA8">
        <w:rPr>
          <w:rFonts w:ascii="Arial Narrow" w:hAnsi="Arial Narrow"/>
        </w:rPr>
        <w:t xml:space="preserve"> z tytułu niniejszej gwarancji jakości </w:t>
      </w:r>
      <w:r w:rsidRPr="00CA4BA8">
        <w:rPr>
          <w:rFonts w:ascii="Arial Narrow" w:hAnsi="Arial Narrow"/>
        </w:rPr>
        <w:br/>
        <w:t>za przedmiot Umowy (w tym także za części realizowane przez siebie</w:t>
      </w:r>
      <w:r>
        <w:rPr>
          <w:rFonts w:ascii="Arial Narrow" w:hAnsi="Arial Narrow"/>
        </w:rPr>
        <w:t xml:space="preserve"> </w:t>
      </w:r>
      <w:r w:rsidRPr="00CA4BA8">
        <w:rPr>
          <w:rFonts w:ascii="Arial Narrow" w:hAnsi="Arial Narrow"/>
        </w:rPr>
        <w:t xml:space="preserve">i Dalszych Podwykonawców), zgodnie z postanowieniami Umowy, a w szczególności postanowieniami Dokumentu Gwarancyjnego. </w:t>
      </w:r>
    </w:p>
    <w:p w14:paraId="4F433BE3" w14:textId="1D675E25" w:rsidR="001B11D9" w:rsidRDefault="00E9402C" w:rsidP="002E7F73">
      <w:pPr>
        <w:numPr>
          <w:ilvl w:val="0"/>
          <w:numId w:val="2"/>
        </w:numPr>
        <w:jc w:val="both"/>
        <w:rPr>
          <w:rFonts w:ascii="Arial Narrow" w:hAnsi="Arial Narrow"/>
        </w:rPr>
      </w:pPr>
      <w:r w:rsidRPr="00CA4BA8">
        <w:rPr>
          <w:rFonts w:ascii="Arial Narrow" w:hAnsi="Arial Narrow"/>
        </w:rPr>
        <w:t>Gwarancja nie wyłącza, nie ogranicza ani nie zawiesza uprawnień</w:t>
      </w:r>
      <w:r>
        <w:rPr>
          <w:rFonts w:ascii="Arial Narrow" w:hAnsi="Arial Narrow"/>
        </w:rPr>
        <w:t xml:space="preserve"> Wykonawcy</w:t>
      </w:r>
      <w:r w:rsidRPr="00CA4BA8">
        <w:rPr>
          <w:rFonts w:ascii="Arial Narrow" w:hAnsi="Arial Narrow"/>
        </w:rPr>
        <w:t xml:space="preserve"> wynikających </w:t>
      </w:r>
      <w:r w:rsidR="0034603D">
        <w:rPr>
          <w:rFonts w:ascii="Arial Narrow" w:hAnsi="Arial Narrow"/>
        </w:rPr>
        <w:t xml:space="preserve">              </w:t>
      </w:r>
      <w:r w:rsidRPr="00CA4BA8">
        <w:rPr>
          <w:rFonts w:ascii="Arial Narrow" w:hAnsi="Arial Narrow"/>
        </w:rPr>
        <w:t xml:space="preserve">z przepisów o rękojmi za wady rzeczy sprzedanej. </w:t>
      </w:r>
    </w:p>
    <w:p w14:paraId="615D595E" w14:textId="79A3FB39" w:rsidR="001B11D9" w:rsidRDefault="00E9402C" w:rsidP="0034603D">
      <w:pPr>
        <w:numPr>
          <w:ilvl w:val="0"/>
          <w:numId w:val="2"/>
        </w:numPr>
        <w:jc w:val="both"/>
        <w:rPr>
          <w:rFonts w:ascii="Arial Narrow" w:hAnsi="Arial Narrow"/>
        </w:rPr>
      </w:pPr>
      <w:r w:rsidRPr="00CA4BA8">
        <w:rPr>
          <w:rFonts w:ascii="Arial Narrow" w:hAnsi="Arial Narrow"/>
        </w:rPr>
        <w:t xml:space="preserve">Świadczenia gwarancyjne obejmują także obowiązki </w:t>
      </w:r>
      <w:r>
        <w:rPr>
          <w:rFonts w:ascii="Arial Narrow" w:hAnsi="Arial Narrow"/>
        </w:rPr>
        <w:t>Podw</w:t>
      </w:r>
      <w:r w:rsidRPr="00CA4BA8">
        <w:rPr>
          <w:rFonts w:ascii="Arial Narrow" w:hAnsi="Arial Narrow"/>
        </w:rPr>
        <w:t xml:space="preserve">ykonawcy wynikające z planu utrzymania, o którym </w:t>
      </w:r>
      <w:r w:rsidRPr="00E76A95">
        <w:rPr>
          <w:rFonts w:ascii="Arial Narrow" w:hAnsi="Arial Narrow"/>
        </w:rPr>
        <w:t xml:space="preserve">mowa w </w:t>
      </w:r>
      <w:r w:rsidRPr="00C63CDD">
        <w:rPr>
          <w:rFonts w:ascii="Arial Narrow" w:hAnsi="Arial Narrow"/>
        </w:rPr>
        <w:t>pkt 3.</w:t>
      </w:r>
      <w:r w:rsidR="00563836">
        <w:rPr>
          <w:rFonts w:ascii="Arial Narrow" w:hAnsi="Arial Narrow"/>
        </w:rPr>
        <w:t>4</w:t>
      </w:r>
      <w:r w:rsidRPr="00C63CDD">
        <w:rPr>
          <w:rFonts w:ascii="Arial Narrow" w:hAnsi="Arial Narrow"/>
        </w:rPr>
        <w:t>.1. Prog</w:t>
      </w:r>
      <w:r w:rsidRPr="00E76A95">
        <w:rPr>
          <w:rFonts w:ascii="Arial Narrow" w:hAnsi="Arial Narrow"/>
        </w:rPr>
        <w:t>ramu</w:t>
      </w:r>
      <w:r w:rsidRPr="00CA4BA8">
        <w:rPr>
          <w:rFonts w:ascii="Arial Narrow" w:hAnsi="Arial Narrow"/>
        </w:rPr>
        <w:t xml:space="preserve"> Funkcjonalno-Użytkowego</w:t>
      </w:r>
      <w:r w:rsidR="00563836">
        <w:rPr>
          <w:rFonts w:ascii="Arial Narrow" w:hAnsi="Arial Narrow"/>
        </w:rPr>
        <w:t xml:space="preserve"> lub SWZ,</w:t>
      </w:r>
      <w:r w:rsidRPr="00CA4BA8">
        <w:rPr>
          <w:rFonts w:ascii="Arial Narrow" w:hAnsi="Arial Narrow"/>
        </w:rPr>
        <w:t xml:space="preserve"> a które zostały wskazane jako obowiązek </w:t>
      </w:r>
      <w:r>
        <w:rPr>
          <w:rFonts w:ascii="Arial Narrow" w:hAnsi="Arial Narrow"/>
        </w:rPr>
        <w:t>Podw</w:t>
      </w:r>
      <w:r w:rsidRPr="00CA4BA8">
        <w:rPr>
          <w:rFonts w:ascii="Arial Narrow" w:hAnsi="Arial Narrow"/>
        </w:rPr>
        <w:t xml:space="preserve">ykonawcy. </w:t>
      </w:r>
    </w:p>
    <w:p w14:paraId="553A462F" w14:textId="19FB0E36" w:rsidR="001B11D9" w:rsidRDefault="00E9402C" w:rsidP="00CA4BA8">
      <w:pPr>
        <w:numPr>
          <w:ilvl w:val="0"/>
          <w:numId w:val="2"/>
        </w:numPr>
        <w:jc w:val="both"/>
        <w:rPr>
          <w:rFonts w:ascii="Arial Narrow" w:hAnsi="Arial Narrow"/>
        </w:rPr>
      </w:pPr>
      <w:r w:rsidRPr="0091576C">
        <w:rPr>
          <w:rFonts w:ascii="Arial Narrow" w:hAnsi="Arial Narrow"/>
        </w:rPr>
        <w:lastRenderedPageBreak/>
        <w:t>Sporządzony przez Podwykonawcę plan utrzymania</w:t>
      </w:r>
      <w:r w:rsidRPr="00CA4BA8">
        <w:rPr>
          <w:rFonts w:ascii="Arial Narrow" w:hAnsi="Arial Narrow"/>
        </w:rPr>
        <w:t xml:space="preserve"> stanowi załącznik do Dokumentu Gwarancyjnego. </w:t>
      </w:r>
    </w:p>
    <w:p w14:paraId="37A36D83" w14:textId="3B229126" w:rsidR="001B11D9" w:rsidRDefault="00E9402C" w:rsidP="0091576C">
      <w:pPr>
        <w:numPr>
          <w:ilvl w:val="0"/>
          <w:numId w:val="2"/>
        </w:numPr>
        <w:jc w:val="both"/>
        <w:rPr>
          <w:rFonts w:ascii="Arial Narrow" w:hAnsi="Arial Narrow"/>
        </w:rPr>
      </w:pPr>
      <w:r w:rsidRPr="0091576C">
        <w:rPr>
          <w:rFonts w:ascii="Arial Narrow" w:hAnsi="Arial Narrow"/>
        </w:rPr>
        <w:t>Gwarancji nie podlegają Wady powstałe na skutek zdarzeń określanych jako siła wyższa,</w:t>
      </w:r>
    </w:p>
    <w:p w14:paraId="13AD1EC6" w14:textId="50E643F2" w:rsidR="001B11D9" w:rsidRDefault="00E9402C" w:rsidP="0091576C">
      <w:pPr>
        <w:numPr>
          <w:ilvl w:val="0"/>
          <w:numId w:val="2"/>
        </w:numPr>
        <w:jc w:val="both"/>
        <w:rPr>
          <w:rFonts w:ascii="Arial Narrow" w:hAnsi="Arial Narrow"/>
        </w:rPr>
      </w:pPr>
      <w:r w:rsidRPr="0091576C">
        <w:rPr>
          <w:rFonts w:ascii="Arial Narrow" w:hAnsi="Arial Narrow"/>
        </w:rPr>
        <w:t>Gwarancji nie podlegają obniżenie parametrów Przedmiotu Umowy, powstałe na skutek normalnego zużycia.</w:t>
      </w:r>
    </w:p>
    <w:p w14:paraId="73823FC8" w14:textId="588D3B26" w:rsidR="001B11D9" w:rsidRDefault="00E9402C" w:rsidP="00CA4BA8">
      <w:pPr>
        <w:numPr>
          <w:ilvl w:val="0"/>
          <w:numId w:val="2"/>
        </w:numPr>
        <w:jc w:val="both"/>
        <w:rPr>
          <w:rFonts w:ascii="Arial Narrow" w:hAnsi="Arial Narrow"/>
        </w:rPr>
      </w:pPr>
      <w:r w:rsidRPr="00CA4BA8">
        <w:rPr>
          <w:rFonts w:ascii="Arial Narrow" w:hAnsi="Arial Narrow"/>
        </w:rPr>
        <w:t xml:space="preserve">Gwarancji nie podlegają wady Materiałów lub Urządzeń, jeżeli zostały one dostarczone przez </w:t>
      </w:r>
      <w:r>
        <w:rPr>
          <w:rFonts w:ascii="Arial Narrow" w:hAnsi="Arial Narrow"/>
        </w:rPr>
        <w:t xml:space="preserve">Wykonawcę lub </w:t>
      </w:r>
      <w:r w:rsidRPr="00CA4BA8">
        <w:rPr>
          <w:rFonts w:ascii="Arial Narrow" w:hAnsi="Arial Narrow"/>
        </w:rPr>
        <w:t>Zamawiającego.</w:t>
      </w:r>
    </w:p>
    <w:p w14:paraId="66D5E227" w14:textId="06184665" w:rsidR="001B11D9" w:rsidRDefault="00E9402C" w:rsidP="00CA4BA8">
      <w:pPr>
        <w:numPr>
          <w:ilvl w:val="0"/>
          <w:numId w:val="2"/>
        </w:numPr>
        <w:jc w:val="both"/>
        <w:rPr>
          <w:rFonts w:ascii="Arial Narrow" w:hAnsi="Arial Narrow"/>
        </w:rPr>
      </w:pPr>
      <w:r w:rsidRPr="00CA4BA8">
        <w:rPr>
          <w:rFonts w:ascii="Arial Narrow" w:hAnsi="Arial Narrow"/>
        </w:rPr>
        <w:t xml:space="preserve">Gwarancji nie podlegają Wady powstałe z winy </w:t>
      </w:r>
      <w:r>
        <w:rPr>
          <w:rFonts w:ascii="Arial Narrow" w:hAnsi="Arial Narrow"/>
        </w:rPr>
        <w:t>Wykonawcy</w:t>
      </w:r>
      <w:r w:rsidRPr="00CA4BA8">
        <w:rPr>
          <w:rFonts w:ascii="Arial Narrow" w:hAnsi="Arial Narrow"/>
        </w:rPr>
        <w:t xml:space="preserve"> lub użytkownika przedmiotu Umowy, w szczególności na skutek nieprawidłowego użytkowania lub Wady powstałe wskutek aktów kradzieży lub wandalizmu.</w:t>
      </w:r>
    </w:p>
    <w:p w14:paraId="3651CDCE" w14:textId="069C812F" w:rsidR="001B11D9" w:rsidRDefault="00E9402C">
      <w:pPr>
        <w:numPr>
          <w:ilvl w:val="0"/>
          <w:numId w:val="1"/>
        </w:numPr>
        <w:rPr>
          <w:rFonts w:ascii="Arial Narrow" w:hAnsi="Arial Narrow"/>
        </w:rPr>
      </w:pPr>
      <w:r w:rsidRPr="00CA4BA8">
        <w:rPr>
          <w:rFonts w:ascii="Arial Narrow" w:hAnsi="Arial Narrow"/>
          <w:b/>
        </w:rPr>
        <w:t>Okres gwarancji</w:t>
      </w:r>
    </w:p>
    <w:p w14:paraId="7B51374B" w14:textId="22E9A4A2" w:rsidR="001B11D9" w:rsidRDefault="00E9402C" w:rsidP="002E7F73">
      <w:pPr>
        <w:numPr>
          <w:ilvl w:val="0"/>
          <w:numId w:val="11"/>
        </w:numPr>
        <w:jc w:val="both"/>
        <w:rPr>
          <w:rFonts w:ascii="Arial Narrow" w:hAnsi="Arial Narrow"/>
        </w:rPr>
      </w:pPr>
      <w:r w:rsidRPr="00CA4BA8">
        <w:rPr>
          <w:rFonts w:ascii="Arial Narrow" w:hAnsi="Arial Narrow"/>
        </w:rPr>
        <w:t>Okres gwarancji rozpoczyna bieg od dnia dokonania Ostatniego Odbioru Końcowego</w:t>
      </w:r>
      <w:r>
        <w:rPr>
          <w:rFonts w:ascii="Arial Narrow" w:hAnsi="Arial Narrow"/>
        </w:rPr>
        <w:t xml:space="preserve"> przez Zamawiającego</w:t>
      </w:r>
      <w:r w:rsidRPr="00CA4BA8">
        <w:rPr>
          <w:rFonts w:ascii="Arial Narrow" w:hAnsi="Arial Narrow"/>
        </w:rPr>
        <w:t xml:space="preserve">  i wydania </w:t>
      </w:r>
      <w:r>
        <w:rPr>
          <w:rFonts w:ascii="Arial Narrow" w:hAnsi="Arial Narrow"/>
        </w:rPr>
        <w:t>Wykonawcy</w:t>
      </w:r>
      <w:r w:rsidRPr="00CA4BA8">
        <w:rPr>
          <w:rFonts w:ascii="Arial Narrow" w:hAnsi="Arial Narrow"/>
        </w:rPr>
        <w:t xml:space="preserve"> niniejszego dokumentu, lub od dnia Odbioru Końcowego danej części Robót lub Odcinka, jeżeli takie były przeprowadzone</w:t>
      </w:r>
      <w:r w:rsidR="0034061D">
        <w:rPr>
          <w:rFonts w:ascii="Arial Narrow" w:hAnsi="Arial Narrow"/>
        </w:rPr>
        <w:t xml:space="preserve"> </w:t>
      </w:r>
      <w:r w:rsidR="0034061D" w:rsidRPr="0034061D">
        <w:rPr>
          <w:rFonts w:ascii="Arial Narrow" w:hAnsi="Arial Narrow"/>
        </w:rPr>
        <w:t>tj. od dnia ………...</w:t>
      </w:r>
    </w:p>
    <w:p w14:paraId="75C321D1" w14:textId="785D961E" w:rsidR="001B11D9" w:rsidRDefault="00E9402C" w:rsidP="002E7F73">
      <w:pPr>
        <w:numPr>
          <w:ilvl w:val="0"/>
          <w:numId w:val="3"/>
        </w:numPr>
        <w:jc w:val="both"/>
        <w:rPr>
          <w:rFonts w:ascii="Arial Narrow" w:hAnsi="Arial Narrow"/>
        </w:rPr>
      </w:pPr>
      <w:r w:rsidRPr="0091576C">
        <w:rPr>
          <w:rFonts w:ascii="Arial Narrow" w:hAnsi="Arial Narrow"/>
        </w:rPr>
        <w:t>Gwarancja zostaje udzielona na okres _____________ miesięcy</w:t>
      </w:r>
      <w:r w:rsidR="0034061D">
        <w:rPr>
          <w:rFonts w:ascii="Arial Narrow" w:hAnsi="Arial Narrow"/>
        </w:rPr>
        <w:t xml:space="preserve"> </w:t>
      </w:r>
      <w:r w:rsidR="0034061D" w:rsidRPr="0034061D">
        <w:rPr>
          <w:rFonts w:ascii="Arial Narrow" w:hAnsi="Arial Narrow"/>
        </w:rPr>
        <w:t>tj. do dnia …………...</w:t>
      </w:r>
    </w:p>
    <w:p w14:paraId="59F54C94" w14:textId="3BA091B7" w:rsidR="001B11D9" w:rsidRDefault="00E9402C">
      <w:pPr>
        <w:jc w:val="both"/>
        <w:rPr>
          <w:rFonts w:ascii="Arial Narrow" w:hAnsi="Arial Narrow"/>
        </w:rPr>
      </w:pPr>
      <w:r w:rsidRPr="0091576C">
        <w:rPr>
          <w:rFonts w:ascii="Arial Narrow" w:hAnsi="Arial Narrow"/>
        </w:rPr>
        <w:t xml:space="preserve">Jeżeli wystąpienie Wady, w tym jej usuwanie, spowoduje konieczność wyłączenia części przedmiotu Umowy z eksploatacji, okres gwarancji w stosunku do tej części przedmiotu Umowy ulegnie przedłużeniu o czas takiej przerwy. W przypadku wymiany danego elementu na nowy, lub dokonania istotnej naprawy, okres gwarancji dla danego elementu rozpoczyna bieg na nowo od daty dokonania naprawy, wskazanej w protokole usunięcia Wady. </w:t>
      </w:r>
    </w:p>
    <w:p w14:paraId="3287BB22" w14:textId="7EE711D5" w:rsidR="001B11D9" w:rsidRDefault="00E9402C">
      <w:pPr>
        <w:numPr>
          <w:ilvl w:val="0"/>
          <w:numId w:val="1"/>
        </w:numPr>
        <w:rPr>
          <w:rFonts w:ascii="Arial Narrow" w:hAnsi="Arial Narrow"/>
        </w:rPr>
      </w:pPr>
      <w:r w:rsidRPr="0091576C">
        <w:rPr>
          <w:rFonts w:ascii="Arial Narrow" w:hAnsi="Arial Narrow"/>
          <w:b/>
        </w:rPr>
        <w:t>Obowiązki i uprawnienia Stron</w:t>
      </w:r>
    </w:p>
    <w:p w14:paraId="1C22DA60" w14:textId="613D9712" w:rsidR="001B11D9" w:rsidRPr="00E9402C" w:rsidRDefault="00E9402C" w:rsidP="00CA4BA8">
      <w:pPr>
        <w:numPr>
          <w:ilvl w:val="0"/>
          <w:numId w:val="12"/>
        </w:numPr>
        <w:jc w:val="both"/>
        <w:rPr>
          <w:rFonts w:ascii="Arial Narrow" w:hAnsi="Arial Narrow"/>
        </w:rPr>
      </w:pPr>
      <w:r w:rsidRPr="00CA4BA8">
        <w:rPr>
          <w:rFonts w:ascii="Arial Narrow" w:hAnsi="Arial Narrow"/>
        </w:rPr>
        <w:t xml:space="preserve">Gwarancja jakości obejmuje wymagania w zakresie odpowiedzialności za Wady, zgodnie </w:t>
      </w:r>
      <w:r w:rsidR="0034603D">
        <w:rPr>
          <w:rFonts w:ascii="Arial Narrow" w:hAnsi="Arial Narrow"/>
        </w:rPr>
        <w:t xml:space="preserve">                </w:t>
      </w:r>
      <w:r w:rsidRPr="00E9402C">
        <w:rPr>
          <w:rFonts w:ascii="Arial Narrow" w:hAnsi="Arial Narrow"/>
        </w:rPr>
        <w:t xml:space="preserve">z postanowieniami § 10 Umowy. </w:t>
      </w:r>
    </w:p>
    <w:p w14:paraId="0020523F" w14:textId="07499319" w:rsidR="001B11D9" w:rsidRDefault="00E9402C" w:rsidP="00CA4BA8">
      <w:pPr>
        <w:numPr>
          <w:ilvl w:val="0"/>
          <w:numId w:val="4"/>
        </w:numPr>
        <w:jc w:val="both"/>
        <w:rPr>
          <w:rFonts w:ascii="Arial Narrow" w:hAnsi="Arial Narrow"/>
        </w:rPr>
      </w:pPr>
      <w:r w:rsidRPr="00CA4BA8">
        <w:rPr>
          <w:rFonts w:ascii="Arial Narrow" w:hAnsi="Arial Narrow"/>
        </w:rPr>
        <w:t>W przypadku wystąpienia jakiejkolwiek Wady w przedmiocie Umowy</w:t>
      </w:r>
      <w:r>
        <w:rPr>
          <w:rFonts w:ascii="Arial Narrow" w:hAnsi="Arial Narrow"/>
        </w:rPr>
        <w:t xml:space="preserve"> Wykonawca</w:t>
      </w:r>
      <w:r w:rsidRPr="00CA4BA8">
        <w:rPr>
          <w:rFonts w:ascii="Arial Narrow" w:hAnsi="Arial Narrow"/>
        </w:rPr>
        <w:t xml:space="preserve"> jest uprawniony do:</w:t>
      </w:r>
    </w:p>
    <w:p w14:paraId="72FFE54B" w14:textId="05B43C70" w:rsidR="001B11D9" w:rsidRDefault="00E9402C" w:rsidP="00CA4BA8">
      <w:pPr>
        <w:numPr>
          <w:ilvl w:val="1"/>
          <w:numId w:val="4"/>
        </w:numPr>
        <w:jc w:val="both"/>
        <w:rPr>
          <w:rFonts w:ascii="Arial Narrow" w:hAnsi="Arial Narrow"/>
        </w:rPr>
      </w:pPr>
      <w:r w:rsidRPr="00CA4BA8">
        <w:rPr>
          <w:rFonts w:ascii="Arial Narrow" w:hAnsi="Arial Narrow"/>
        </w:rPr>
        <w:t xml:space="preserve">żądania nieodpłatnego usunięcia Wady przedmiotu Umowy lub  do żądania wymiany takiej rzeczy na nową, wolną od Wad. Wybór świadczenia gwarancyjnego przysługuje </w:t>
      </w:r>
      <w:r>
        <w:rPr>
          <w:rFonts w:ascii="Arial Narrow" w:hAnsi="Arial Narrow"/>
        </w:rPr>
        <w:t>Wykonawcy</w:t>
      </w:r>
      <w:r w:rsidRPr="00CA4BA8">
        <w:rPr>
          <w:rFonts w:ascii="Arial Narrow" w:hAnsi="Arial Narrow"/>
        </w:rPr>
        <w:t xml:space="preserve">, chyba że z właściwości lub rodzaju Wady wynika, że jej usunięcie jest możliwe wyłącznie poprzez realizację tylko jednego z wyżej wymienionych świadczeń gwarancyjnych. </w:t>
      </w:r>
      <w:r>
        <w:rPr>
          <w:rFonts w:ascii="Arial Narrow" w:hAnsi="Arial Narrow"/>
        </w:rPr>
        <w:t>Wykonawca</w:t>
      </w:r>
      <w:r w:rsidRPr="00CA4BA8">
        <w:rPr>
          <w:rFonts w:ascii="Arial Narrow" w:hAnsi="Arial Narrow"/>
        </w:rPr>
        <w:t xml:space="preserve"> ma prawo w pierwszej kolejności zażądać usunięcia Wad poprzez naprawę wadliwych rezultatów Robót, Urządzeń lub Materiałów, a w razie niepowodzenia lub braku możliwości takiej naprawy – wymiany wadliwej części rezultatu Robót, Materiałów lub Urządzeń. </w:t>
      </w:r>
    </w:p>
    <w:p w14:paraId="5E0C671B" w14:textId="3954F0BD" w:rsidR="001B11D9" w:rsidRDefault="00E9402C" w:rsidP="0091576C">
      <w:pPr>
        <w:numPr>
          <w:ilvl w:val="1"/>
          <w:numId w:val="4"/>
        </w:numPr>
        <w:jc w:val="both"/>
        <w:rPr>
          <w:rFonts w:ascii="Arial Narrow" w:hAnsi="Arial Narrow"/>
        </w:rPr>
      </w:pPr>
      <w:r w:rsidRPr="0091576C">
        <w:rPr>
          <w:rFonts w:ascii="Arial Narrow" w:hAnsi="Arial Narrow"/>
        </w:rPr>
        <w:t xml:space="preserve">wskazania trybu usunięcia wady zgodnie z pkt 5 </w:t>
      </w:r>
      <w:proofErr w:type="spellStart"/>
      <w:r w:rsidRPr="0091576C">
        <w:rPr>
          <w:rFonts w:ascii="Arial Narrow" w:hAnsi="Arial Narrow"/>
        </w:rPr>
        <w:t>ppkt</w:t>
      </w:r>
      <w:proofErr w:type="spellEnd"/>
      <w:r w:rsidRPr="0091576C">
        <w:rPr>
          <w:rFonts w:ascii="Arial Narrow" w:hAnsi="Arial Narrow"/>
        </w:rPr>
        <w:t xml:space="preserve"> </w:t>
      </w:r>
      <w:r w:rsidR="0034061D">
        <w:rPr>
          <w:rFonts w:ascii="Arial Narrow" w:hAnsi="Arial Narrow"/>
        </w:rPr>
        <w:t>4</w:t>
      </w:r>
      <w:r w:rsidRPr="0091576C">
        <w:rPr>
          <w:rFonts w:ascii="Arial Narrow" w:hAnsi="Arial Narrow"/>
        </w:rPr>
        <w:t xml:space="preserve">  Dokumentu Gwarancyjnego; </w:t>
      </w:r>
    </w:p>
    <w:p w14:paraId="1CDC5E96" w14:textId="1A7188C1" w:rsidR="001B11D9" w:rsidRDefault="00E9402C" w:rsidP="0034603D">
      <w:pPr>
        <w:numPr>
          <w:ilvl w:val="1"/>
          <w:numId w:val="4"/>
        </w:numPr>
        <w:jc w:val="both"/>
        <w:rPr>
          <w:rFonts w:ascii="Arial Narrow" w:hAnsi="Arial Narrow"/>
        </w:rPr>
      </w:pPr>
      <w:r w:rsidRPr="0091576C">
        <w:rPr>
          <w:rFonts w:ascii="Arial Narrow" w:hAnsi="Arial Narrow"/>
        </w:rPr>
        <w:t xml:space="preserve">żądania od Gwaranta odszkodowania w udokumentowanej wysokości, w przypadku poniesienia szkody – </w:t>
      </w:r>
      <w:r w:rsidRPr="00CA4BA8">
        <w:rPr>
          <w:rFonts w:ascii="Arial Narrow" w:hAnsi="Arial Narrow"/>
        </w:rPr>
        <w:t xml:space="preserve">przez </w:t>
      </w:r>
      <w:r>
        <w:rPr>
          <w:rFonts w:ascii="Arial Narrow" w:hAnsi="Arial Narrow"/>
        </w:rPr>
        <w:t xml:space="preserve">Wykonawcę </w:t>
      </w:r>
      <w:r w:rsidRPr="00CA4BA8">
        <w:rPr>
          <w:rFonts w:ascii="Arial Narrow" w:hAnsi="Arial Narrow"/>
        </w:rPr>
        <w:t xml:space="preserve">lub osobę trzecią, która wystąpi z roszczeniem </w:t>
      </w:r>
      <w:r w:rsidRPr="00CA4BA8">
        <w:rPr>
          <w:rFonts w:ascii="Arial Narrow" w:hAnsi="Arial Narrow"/>
        </w:rPr>
        <w:lastRenderedPageBreak/>
        <w:t xml:space="preserve">do </w:t>
      </w:r>
      <w:r>
        <w:rPr>
          <w:rFonts w:ascii="Arial Narrow" w:hAnsi="Arial Narrow"/>
        </w:rPr>
        <w:t>Wykonawcy</w:t>
      </w:r>
      <w:r w:rsidRPr="00CA4BA8">
        <w:rPr>
          <w:rFonts w:ascii="Arial Narrow" w:hAnsi="Arial Narrow"/>
        </w:rPr>
        <w:t xml:space="preserve"> – w związku z wystąpieniem lub nieusunięciem Wady (obejmującego zarówno szkodę rzeczywistą, jak i utracone korzyści);</w:t>
      </w:r>
    </w:p>
    <w:p w14:paraId="4D2569EC" w14:textId="0AA4559C" w:rsidR="001B11D9" w:rsidRDefault="00E9402C" w:rsidP="0034603D">
      <w:pPr>
        <w:numPr>
          <w:ilvl w:val="1"/>
          <w:numId w:val="4"/>
        </w:numPr>
        <w:jc w:val="both"/>
        <w:rPr>
          <w:rFonts w:ascii="Arial Narrow" w:hAnsi="Arial Narrow"/>
        </w:rPr>
      </w:pPr>
      <w:r w:rsidRPr="00E9402C">
        <w:rPr>
          <w:rFonts w:ascii="Arial Narrow" w:hAnsi="Arial Narrow"/>
        </w:rPr>
        <w:t xml:space="preserve">żądania od Gwaranta kary umownej określonej w § </w:t>
      </w:r>
      <w:r>
        <w:rPr>
          <w:rFonts w:ascii="Arial Narrow" w:hAnsi="Arial Narrow"/>
        </w:rPr>
        <w:t>13</w:t>
      </w:r>
      <w:r w:rsidRPr="00E9402C">
        <w:rPr>
          <w:rFonts w:ascii="Arial Narrow" w:hAnsi="Arial Narrow"/>
        </w:rPr>
        <w:t xml:space="preserve"> Umowy w przypadku nieusunięcia przez Gwaranta Wady w terminie określonym zgodnie z pkt 5 </w:t>
      </w:r>
      <w:proofErr w:type="spellStart"/>
      <w:r w:rsidRPr="00E9402C">
        <w:rPr>
          <w:rFonts w:ascii="Arial Narrow" w:hAnsi="Arial Narrow"/>
        </w:rPr>
        <w:t>ppkt</w:t>
      </w:r>
      <w:proofErr w:type="spellEnd"/>
      <w:r w:rsidRPr="00E9402C">
        <w:rPr>
          <w:rFonts w:ascii="Arial Narrow" w:hAnsi="Arial Narrow"/>
        </w:rPr>
        <w:t xml:space="preserve"> </w:t>
      </w:r>
      <w:r w:rsidR="0034061D">
        <w:rPr>
          <w:rFonts w:ascii="Arial Narrow" w:hAnsi="Arial Narrow"/>
        </w:rPr>
        <w:t>4</w:t>
      </w:r>
      <w:r w:rsidRPr="00E9402C">
        <w:rPr>
          <w:rFonts w:ascii="Arial Narrow" w:hAnsi="Arial Narrow"/>
        </w:rPr>
        <w:t xml:space="preserve"> Dokumentu Gwarancyjnego; </w:t>
      </w:r>
    </w:p>
    <w:p w14:paraId="2F5D5CE0" w14:textId="3D9BF989" w:rsidR="001B11D9" w:rsidRDefault="00E9402C" w:rsidP="0091576C">
      <w:pPr>
        <w:numPr>
          <w:ilvl w:val="1"/>
          <w:numId w:val="4"/>
        </w:numPr>
        <w:jc w:val="both"/>
        <w:rPr>
          <w:rFonts w:ascii="Arial Narrow" w:hAnsi="Arial Narrow"/>
        </w:rPr>
      </w:pPr>
      <w:r w:rsidRPr="0091576C">
        <w:rPr>
          <w:rFonts w:ascii="Arial Narrow" w:hAnsi="Arial Narrow"/>
        </w:rPr>
        <w:t>żądania od Gwaranta odszkodowania za nieterminowe usunięcie Wad lub wymianę rzeczy na wolne od Wad w wysokości przewyższającej kwotę kary umownej, o której mowa w lit. d) Dokumentu Gwarancyjnego;</w:t>
      </w:r>
    </w:p>
    <w:p w14:paraId="2BC0C48F" w14:textId="503D5F53" w:rsidR="001B11D9" w:rsidRDefault="00E9402C" w:rsidP="00222676">
      <w:pPr>
        <w:numPr>
          <w:ilvl w:val="1"/>
          <w:numId w:val="4"/>
        </w:numPr>
        <w:jc w:val="both"/>
        <w:rPr>
          <w:rFonts w:ascii="Arial Narrow" w:hAnsi="Arial Narrow"/>
        </w:rPr>
      </w:pPr>
      <w:r w:rsidRPr="00222676">
        <w:rPr>
          <w:rFonts w:ascii="Arial Narrow" w:hAnsi="Arial Narrow"/>
        </w:rPr>
        <w:t xml:space="preserve">uwzględnienia wystąpienia </w:t>
      </w:r>
      <w:r>
        <w:rPr>
          <w:rFonts w:ascii="Arial Narrow" w:hAnsi="Arial Narrow"/>
        </w:rPr>
        <w:t>Podw</w:t>
      </w:r>
      <w:r w:rsidRPr="00222676">
        <w:rPr>
          <w:rFonts w:ascii="Arial Narrow" w:hAnsi="Arial Narrow"/>
        </w:rPr>
        <w:t xml:space="preserve">ykonawcy, o którym mowa w pkt 3.3 lit. c) Dokumentu </w:t>
      </w:r>
      <w:r w:rsidRPr="0091576C">
        <w:rPr>
          <w:rFonts w:ascii="Arial Narrow" w:hAnsi="Arial Narrow"/>
        </w:rPr>
        <w:t xml:space="preserve">Gwarancyjnego lub określenia innego terminu na usunięcie Wady uwzględniającego realną możliwość usunięcia Wady, jeżeli usunięcie Wady nie jest możliwe w terminach określonych w pkt 5.3 i 5.4 Dokumentu Gwarancyjnego. </w:t>
      </w:r>
    </w:p>
    <w:p w14:paraId="1D416ADB" w14:textId="67CC9870" w:rsidR="001B11D9" w:rsidRDefault="00E9402C" w:rsidP="002E7F73">
      <w:pPr>
        <w:numPr>
          <w:ilvl w:val="0"/>
          <w:numId w:val="4"/>
        </w:numPr>
        <w:jc w:val="both"/>
        <w:rPr>
          <w:rFonts w:ascii="Arial Narrow" w:hAnsi="Arial Narrow"/>
        </w:rPr>
      </w:pPr>
      <w:r w:rsidRPr="00222676">
        <w:rPr>
          <w:rFonts w:ascii="Arial Narrow" w:hAnsi="Arial Narrow"/>
        </w:rPr>
        <w:t>W przypadku wystąpienia jakiejkolwiek Wady w przedmiocie Umowy, o której mowa w pkt 1, objętej zakresem gwarancji, Gwarant jest zobowiązany do:</w:t>
      </w:r>
    </w:p>
    <w:p w14:paraId="71AD2348" w14:textId="6ED00C11" w:rsidR="001B11D9" w:rsidRDefault="00E9402C" w:rsidP="00222676">
      <w:pPr>
        <w:numPr>
          <w:ilvl w:val="1"/>
          <w:numId w:val="4"/>
        </w:numPr>
        <w:jc w:val="both"/>
        <w:rPr>
          <w:rFonts w:ascii="Arial Narrow" w:hAnsi="Arial Narrow"/>
        </w:rPr>
      </w:pPr>
      <w:r w:rsidRPr="00222676">
        <w:rPr>
          <w:rFonts w:ascii="Arial Narrow" w:hAnsi="Arial Narrow"/>
        </w:rPr>
        <w:t xml:space="preserve">terminowego spełnienia żądania </w:t>
      </w:r>
      <w:r>
        <w:rPr>
          <w:rFonts w:ascii="Arial Narrow" w:hAnsi="Arial Narrow"/>
        </w:rPr>
        <w:t>Wykonawcy</w:t>
      </w:r>
      <w:r w:rsidRPr="00222676">
        <w:rPr>
          <w:rFonts w:ascii="Arial Narrow" w:hAnsi="Arial Narrow"/>
        </w:rPr>
        <w:t xml:space="preserve"> dotyczącego usunięcia Wady,</w:t>
      </w:r>
      <w:r>
        <w:rPr>
          <w:rFonts w:ascii="Arial Narrow" w:hAnsi="Arial Narrow"/>
        </w:rPr>
        <w:t xml:space="preserve"> </w:t>
      </w:r>
      <w:r w:rsidRPr="00222676">
        <w:rPr>
          <w:rFonts w:ascii="Arial Narrow" w:hAnsi="Arial Narrow"/>
        </w:rPr>
        <w:t>w sposób ustalony z</w:t>
      </w:r>
      <w:r>
        <w:rPr>
          <w:rFonts w:ascii="Arial Narrow" w:hAnsi="Arial Narrow"/>
        </w:rPr>
        <w:t xml:space="preserve"> Wykonawcą</w:t>
      </w:r>
      <w:r w:rsidRPr="00222676">
        <w:rPr>
          <w:rFonts w:ascii="Arial Narrow" w:hAnsi="Arial Narrow"/>
        </w:rPr>
        <w:t xml:space="preserve"> lub wskazany przez </w:t>
      </w:r>
      <w:r>
        <w:rPr>
          <w:rFonts w:ascii="Arial Narrow" w:hAnsi="Arial Narrow"/>
        </w:rPr>
        <w:t>Wykonawcę</w:t>
      </w:r>
      <w:r w:rsidRPr="00222676">
        <w:rPr>
          <w:rFonts w:ascii="Arial Narrow" w:hAnsi="Arial Narrow"/>
        </w:rPr>
        <w:t>, przy czym usunięcie Wady może nastąpić również poprzez wymianę rzeczy wchodzącej w zakres przedmiotu Umowy na nową i wolną od Wad, jeżeli Wady usunąć się nie da.  W przypadku, gdy rzecz była już dwukrotnie naprawiana, Gwarant  wymieni taką rzecz na nową, wolną od Wad. Rzecz zastępująca wymienianą, nie może mieć gorszych parametrów niż zastępowana;</w:t>
      </w:r>
    </w:p>
    <w:p w14:paraId="1A2F6530" w14:textId="65387506" w:rsidR="001B11D9" w:rsidRDefault="00E9402C" w:rsidP="00222676">
      <w:pPr>
        <w:numPr>
          <w:ilvl w:val="1"/>
          <w:numId w:val="4"/>
        </w:numPr>
        <w:jc w:val="both"/>
        <w:rPr>
          <w:rFonts w:ascii="Arial Narrow" w:hAnsi="Arial Narrow"/>
        </w:rPr>
      </w:pPr>
      <w:r w:rsidRPr="00222676">
        <w:rPr>
          <w:rFonts w:ascii="Arial Narrow" w:hAnsi="Arial Narrow"/>
        </w:rPr>
        <w:t xml:space="preserve">terminowego spełnienia żądania </w:t>
      </w:r>
      <w:r>
        <w:rPr>
          <w:rFonts w:ascii="Arial Narrow" w:hAnsi="Arial Narrow"/>
        </w:rPr>
        <w:t>Wykonawcy</w:t>
      </w:r>
      <w:r w:rsidRPr="00222676">
        <w:rPr>
          <w:rFonts w:ascii="Arial Narrow" w:hAnsi="Arial Narrow"/>
        </w:rPr>
        <w:t xml:space="preserve"> dotyczącego wymiany rzeczy na wolną od Wad</w:t>
      </w:r>
      <w:r>
        <w:rPr>
          <w:rFonts w:ascii="Arial Narrow" w:hAnsi="Arial Narrow"/>
        </w:rPr>
        <w:t>;</w:t>
      </w:r>
    </w:p>
    <w:p w14:paraId="2749A8CC" w14:textId="7DFC1A24" w:rsidR="001B11D9" w:rsidRDefault="00E9402C" w:rsidP="0034603D">
      <w:pPr>
        <w:numPr>
          <w:ilvl w:val="1"/>
          <w:numId w:val="4"/>
        </w:numPr>
        <w:jc w:val="both"/>
        <w:rPr>
          <w:rFonts w:ascii="Arial Narrow" w:hAnsi="Arial Narrow"/>
        </w:rPr>
      </w:pPr>
      <w:r w:rsidRPr="00222676">
        <w:rPr>
          <w:rFonts w:ascii="Arial Narrow" w:hAnsi="Arial Narrow"/>
        </w:rPr>
        <w:t xml:space="preserve">jeżeli usunięcie Wady nie jest możliwe w terminach określonych w pkt 5.3 i pkt 5.4 Dokumentu Gwarancyjnego, </w:t>
      </w:r>
      <w:r>
        <w:rPr>
          <w:rFonts w:ascii="Arial Narrow" w:hAnsi="Arial Narrow"/>
        </w:rPr>
        <w:t>Podw</w:t>
      </w:r>
      <w:r w:rsidRPr="00222676">
        <w:rPr>
          <w:rFonts w:ascii="Arial Narrow" w:hAnsi="Arial Narrow"/>
        </w:rPr>
        <w:t xml:space="preserve">ykonawca zobowiązany jest do poinformowania </w:t>
      </w:r>
      <w:r>
        <w:rPr>
          <w:rFonts w:ascii="Arial Narrow" w:hAnsi="Arial Narrow"/>
        </w:rPr>
        <w:t>Wykonawcy</w:t>
      </w:r>
      <w:r w:rsidRPr="00222676">
        <w:rPr>
          <w:rFonts w:ascii="Arial Narrow" w:hAnsi="Arial Narrow"/>
        </w:rPr>
        <w:t xml:space="preserve"> o tym fakcie w możliwie najkrótszym czasie wraz ze szczegółowym określeniem oraz zaproponowaniem odpowiedniego terminu, w jakim Wada zostanie usunięta. W takim przypadku</w:t>
      </w:r>
      <w:r>
        <w:rPr>
          <w:rFonts w:ascii="Arial Narrow" w:hAnsi="Arial Narrow"/>
        </w:rPr>
        <w:t xml:space="preserve"> Wykonawca</w:t>
      </w:r>
      <w:r w:rsidRPr="00222676">
        <w:rPr>
          <w:rFonts w:ascii="Arial Narrow" w:hAnsi="Arial Narrow"/>
        </w:rPr>
        <w:t xml:space="preserve"> może uwzględnić wystąpienie </w:t>
      </w:r>
      <w:r>
        <w:rPr>
          <w:rFonts w:ascii="Arial Narrow" w:hAnsi="Arial Narrow"/>
        </w:rPr>
        <w:t>Podw</w:t>
      </w:r>
      <w:r w:rsidRPr="00222676">
        <w:rPr>
          <w:rFonts w:ascii="Arial Narrow" w:hAnsi="Arial Narrow"/>
        </w:rPr>
        <w:t xml:space="preserve">ykonawcy, przychylając się do zaproponowanego terminu lub określając inny termin na usunięcie Wady, możliwy do dotrzymania przez </w:t>
      </w:r>
      <w:r>
        <w:rPr>
          <w:rFonts w:ascii="Arial Narrow" w:hAnsi="Arial Narrow"/>
        </w:rPr>
        <w:t>Podw</w:t>
      </w:r>
      <w:r w:rsidRPr="00222676">
        <w:rPr>
          <w:rFonts w:ascii="Arial Narrow" w:hAnsi="Arial Narrow"/>
        </w:rPr>
        <w:t>ykonawcę;</w:t>
      </w:r>
    </w:p>
    <w:p w14:paraId="4FDD6317" w14:textId="21188B4D" w:rsidR="001B11D9" w:rsidRDefault="00E9402C" w:rsidP="0091576C">
      <w:pPr>
        <w:numPr>
          <w:ilvl w:val="1"/>
          <w:numId w:val="4"/>
        </w:numPr>
        <w:jc w:val="both"/>
        <w:rPr>
          <w:rFonts w:ascii="Arial Narrow" w:hAnsi="Arial Narrow"/>
        </w:rPr>
      </w:pPr>
      <w:r w:rsidRPr="0091576C">
        <w:rPr>
          <w:rFonts w:ascii="Arial Narrow" w:hAnsi="Arial Narrow"/>
        </w:rPr>
        <w:t>zapłaty odszkodowania, o którym mowa w pkt 3.2  lit.</w:t>
      </w:r>
      <w:r w:rsidR="00222676">
        <w:rPr>
          <w:rFonts w:ascii="Arial Narrow" w:hAnsi="Arial Narrow"/>
        </w:rPr>
        <w:t xml:space="preserve"> </w:t>
      </w:r>
      <w:r w:rsidRPr="0091576C">
        <w:rPr>
          <w:rFonts w:ascii="Arial Narrow" w:hAnsi="Arial Narrow"/>
        </w:rPr>
        <w:t>c) i lit. e) Dokumentu Gwarancyjnego;</w:t>
      </w:r>
    </w:p>
    <w:p w14:paraId="7B2F400B" w14:textId="5D5408A3" w:rsidR="001B11D9" w:rsidRDefault="00E9402C" w:rsidP="0091576C">
      <w:pPr>
        <w:numPr>
          <w:ilvl w:val="1"/>
          <w:numId w:val="4"/>
        </w:numPr>
        <w:jc w:val="both"/>
        <w:rPr>
          <w:rFonts w:ascii="Arial Narrow" w:hAnsi="Arial Narrow"/>
        </w:rPr>
      </w:pPr>
      <w:r w:rsidRPr="0091576C">
        <w:rPr>
          <w:rFonts w:ascii="Arial Narrow" w:hAnsi="Arial Narrow"/>
        </w:rPr>
        <w:t>zapłaty kary umownej, o której mowa w pkt  3.2 lit. d) Dokumentu Gwarancyjnego.</w:t>
      </w:r>
    </w:p>
    <w:p w14:paraId="5EB8EC44" w14:textId="5D74F811" w:rsidR="001B11D9" w:rsidRDefault="00E9402C" w:rsidP="00222676">
      <w:pPr>
        <w:numPr>
          <w:ilvl w:val="0"/>
          <w:numId w:val="4"/>
        </w:numPr>
        <w:jc w:val="both"/>
        <w:rPr>
          <w:rFonts w:ascii="Arial Narrow" w:hAnsi="Arial Narrow"/>
        </w:rPr>
      </w:pPr>
      <w:r w:rsidRPr="00222676">
        <w:rPr>
          <w:rFonts w:ascii="Arial Narrow" w:hAnsi="Arial Narrow"/>
        </w:rPr>
        <w:t xml:space="preserve">Jeżeli kary umowne nie pokryją szkody w całości, </w:t>
      </w:r>
      <w:r>
        <w:rPr>
          <w:rFonts w:ascii="Arial Narrow" w:hAnsi="Arial Narrow"/>
        </w:rPr>
        <w:t xml:space="preserve">Wykonawca </w:t>
      </w:r>
      <w:r w:rsidRPr="00222676">
        <w:rPr>
          <w:rFonts w:ascii="Arial Narrow" w:hAnsi="Arial Narrow"/>
        </w:rPr>
        <w:t xml:space="preserve">będzie uprawniony </w:t>
      </w:r>
      <w:r w:rsidRPr="0091576C">
        <w:rPr>
          <w:rFonts w:ascii="Arial Narrow" w:hAnsi="Arial Narrow"/>
        </w:rPr>
        <w:t xml:space="preserve">do dochodzenia odszkodowana w pełnej wysokości, na zasadach ogólnych. </w:t>
      </w:r>
    </w:p>
    <w:p w14:paraId="774CD9B9" w14:textId="170FB135" w:rsidR="001B11D9" w:rsidRDefault="00E9402C" w:rsidP="0091576C">
      <w:pPr>
        <w:numPr>
          <w:ilvl w:val="0"/>
          <w:numId w:val="4"/>
        </w:numPr>
        <w:jc w:val="both"/>
        <w:rPr>
          <w:rFonts w:ascii="Arial Narrow" w:hAnsi="Arial Narrow"/>
        </w:rPr>
      </w:pPr>
      <w:r w:rsidRPr="0091576C">
        <w:rPr>
          <w:rFonts w:ascii="Arial Narrow" w:hAnsi="Arial Narrow"/>
        </w:rPr>
        <w:t xml:space="preserve">Ilekroć w dalszych postanowieniach jest mowa o „usunięciu Wady" należy przez to rozumieć również wymianę rzeczy wchodzącej w zakres przedmiotu Umowy na wolną od Wad. </w:t>
      </w:r>
    </w:p>
    <w:p w14:paraId="5A49730F" w14:textId="439A721D" w:rsidR="001B11D9" w:rsidRDefault="00E9402C" w:rsidP="0091576C">
      <w:pPr>
        <w:numPr>
          <w:ilvl w:val="0"/>
          <w:numId w:val="1"/>
        </w:numPr>
        <w:jc w:val="both"/>
        <w:rPr>
          <w:rFonts w:ascii="Arial Narrow" w:hAnsi="Arial Narrow"/>
        </w:rPr>
      </w:pPr>
      <w:r w:rsidRPr="0091576C">
        <w:rPr>
          <w:rFonts w:ascii="Arial Narrow" w:hAnsi="Arial Narrow"/>
          <w:b/>
        </w:rPr>
        <w:t>Przeglądy gwarancyjne</w:t>
      </w:r>
    </w:p>
    <w:p w14:paraId="4ECFF32B" w14:textId="240ED940" w:rsidR="001B11D9" w:rsidRDefault="00E9402C" w:rsidP="0034603D">
      <w:pPr>
        <w:numPr>
          <w:ilvl w:val="0"/>
          <w:numId w:val="13"/>
        </w:numPr>
        <w:jc w:val="both"/>
        <w:rPr>
          <w:rFonts w:ascii="Arial Narrow" w:hAnsi="Arial Narrow"/>
        </w:rPr>
      </w:pPr>
      <w:r w:rsidRPr="0091576C">
        <w:rPr>
          <w:rFonts w:ascii="Arial Narrow" w:hAnsi="Arial Narrow"/>
        </w:rPr>
        <w:lastRenderedPageBreak/>
        <w:t xml:space="preserve">Komisyjny przegląd gwarancyjny ma na celu określenie czy w okresie gwarancyjnym zostały ujawnione Wady oraz w jakim stopniu od poprzedniego przeglądu realizowane są warunki gwarancji, w tym świadczenia gwarancyjne wskazane w pkt 1 </w:t>
      </w:r>
      <w:proofErr w:type="spellStart"/>
      <w:r w:rsidRPr="0091576C">
        <w:rPr>
          <w:rFonts w:ascii="Arial Narrow" w:hAnsi="Arial Narrow"/>
        </w:rPr>
        <w:t>ppkt</w:t>
      </w:r>
      <w:proofErr w:type="spellEnd"/>
      <w:r w:rsidRPr="0091576C">
        <w:rPr>
          <w:rFonts w:ascii="Arial Narrow" w:hAnsi="Arial Narrow"/>
        </w:rPr>
        <w:t xml:space="preserve"> 4 Dokumentu Gwarancyjnego, jak również ewentualne wskazanie nowych, ujawnionych Wad. Przeglądy gwarancyjne sieci trakcyjnej będą obejmowały czynności wchodzące w zakres „Oględzin” opisanych w planie utrzymania dla sieci trakcyjnej </w:t>
      </w:r>
    </w:p>
    <w:p w14:paraId="1AB0A7F8" w14:textId="710372BE" w:rsidR="001B11D9" w:rsidRDefault="00E9402C" w:rsidP="0034603D">
      <w:pPr>
        <w:numPr>
          <w:ilvl w:val="0"/>
          <w:numId w:val="5"/>
        </w:numPr>
        <w:jc w:val="both"/>
        <w:rPr>
          <w:rFonts w:ascii="Arial Narrow" w:hAnsi="Arial Narrow"/>
        </w:rPr>
      </w:pPr>
      <w:r w:rsidRPr="0091576C">
        <w:rPr>
          <w:rFonts w:ascii="Arial Narrow" w:hAnsi="Arial Narrow"/>
        </w:rPr>
        <w:t>Komisyjne przeglądy gwarancyjne odbywać się będą co kwartał w okresie obowiązywania niniejszej gwarancji jakości. W przypadku braku Wad Istotnych komisyjne przeglądy gwarancyjne będą obywać się co pół roku.</w:t>
      </w:r>
    </w:p>
    <w:p w14:paraId="0628856D" w14:textId="5E90D05D" w:rsidR="001B11D9" w:rsidRDefault="00E9402C" w:rsidP="0034603D">
      <w:pPr>
        <w:numPr>
          <w:ilvl w:val="0"/>
          <w:numId w:val="5"/>
        </w:numPr>
        <w:jc w:val="both"/>
        <w:rPr>
          <w:rFonts w:ascii="Arial Narrow" w:hAnsi="Arial Narrow"/>
        </w:rPr>
      </w:pPr>
      <w:r w:rsidRPr="00222676">
        <w:rPr>
          <w:rFonts w:ascii="Arial Narrow" w:hAnsi="Arial Narrow"/>
        </w:rPr>
        <w:t xml:space="preserve">Datę, godzinę i miejsce dokonania przeglądu gwarancyjnego wyznacza Zamawiający, </w:t>
      </w:r>
      <w:r>
        <w:rPr>
          <w:rFonts w:ascii="Arial Narrow" w:hAnsi="Arial Narrow"/>
        </w:rPr>
        <w:t xml:space="preserve">Wykonawca </w:t>
      </w:r>
      <w:r w:rsidRPr="00222676">
        <w:rPr>
          <w:rFonts w:ascii="Arial Narrow" w:hAnsi="Arial Narrow"/>
        </w:rPr>
        <w:t>zawiad</w:t>
      </w:r>
      <w:r>
        <w:rPr>
          <w:rFonts w:ascii="Arial Narrow" w:hAnsi="Arial Narrow"/>
        </w:rPr>
        <w:t>omi</w:t>
      </w:r>
      <w:r w:rsidRPr="00222676">
        <w:rPr>
          <w:rFonts w:ascii="Arial Narrow" w:hAnsi="Arial Narrow"/>
        </w:rPr>
        <w:t xml:space="preserve"> o nim Gwaranta na piśmie, z co najmniej 1</w:t>
      </w:r>
      <w:r>
        <w:rPr>
          <w:rFonts w:ascii="Arial Narrow" w:hAnsi="Arial Narrow"/>
        </w:rPr>
        <w:t>0</w:t>
      </w:r>
      <w:r w:rsidRPr="00222676">
        <w:rPr>
          <w:rFonts w:ascii="Arial Narrow" w:hAnsi="Arial Narrow"/>
        </w:rPr>
        <w:t xml:space="preserve"> dniowym wyprzedzeniem, przesyłając pisemną informację w tym zakresie na adres e-mail: ……………………………….. </w:t>
      </w:r>
    </w:p>
    <w:p w14:paraId="5B936024" w14:textId="4FF476C9" w:rsidR="001B11D9" w:rsidRDefault="00E9402C" w:rsidP="0034603D">
      <w:pPr>
        <w:numPr>
          <w:ilvl w:val="0"/>
          <w:numId w:val="5"/>
        </w:numPr>
        <w:jc w:val="both"/>
        <w:rPr>
          <w:rFonts w:ascii="Arial Narrow" w:hAnsi="Arial Narrow"/>
        </w:rPr>
      </w:pPr>
      <w:r w:rsidRPr="00222676">
        <w:rPr>
          <w:rFonts w:ascii="Arial Narrow" w:hAnsi="Arial Narrow"/>
        </w:rPr>
        <w:t>W skład komisji przeglądowej będą wchodziły co najmniej …….. osoby wyznaczone przez Zamawiającego (przedstawiciele Zamawiającego w komisji) oraz co najmniej …….. osoby wyznaczone przez</w:t>
      </w:r>
      <w:r>
        <w:rPr>
          <w:rFonts w:ascii="Arial Narrow" w:hAnsi="Arial Narrow"/>
        </w:rPr>
        <w:t xml:space="preserve"> Wykonawcę i</w:t>
      </w:r>
      <w:r w:rsidRPr="00222676">
        <w:rPr>
          <w:rFonts w:ascii="Arial Narrow" w:hAnsi="Arial Narrow"/>
        </w:rPr>
        <w:t xml:space="preserve"> Gwaranta (przedstawiciele Gwaranta w komisji).  Komisyjne przeglądy gwarancyjne w okresie odpowiedzialności </w:t>
      </w:r>
      <w:r>
        <w:rPr>
          <w:rFonts w:ascii="Arial Narrow" w:hAnsi="Arial Narrow"/>
        </w:rPr>
        <w:t>Podw</w:t>
      </w:r>
      <w:r w:rsidRPr="00222676">
        <w:rPr>
          <w:rFonts w:ascii="Arial Narrow" w:hAnsi="Arial Narrow"/>
        </w:rPr>
        <w:t xml:space="preserve">ykonawcy z tytułu gwarancji </w:t>
      </w:r>
      <w:r w:rsidRPr="0091576C">
        <w:rPr>
          <w:rFonts w:ascii="Arial Narrow" w:hAnsi="Arial Narrow"/>
        </w:rPr>
        <w:t xml:space="preserve">odbywać się będą przy udziale Inżyniera, jeżeli Zamawiający tak postanowi. </w:t>
      </w:r>
    </w:p>
    <w:p w14:paraId="3FDC3219" w14:textId="2A6E5C24" w:rsidR="001B11D9" w:rsidRDefault="00E9402C">
      <w:pPr>
        <w:numPr>
          <w:ilvl w:val="0"/>
          <w:numId w:val="5"/>
        </w:numPr>
        <w:jc w:val="both"/>
        <w:rPr>
          <w:rFonts w:ascii="Arial Narrow" w:hAnsi="Arial Narrow"/>
        </w:rPr>
      </w:pPr>
      <w:r w:rsidRPr="0091576C">
        <w:rPr>
          <w:rFonts w:ascii="Arial Narrow" w:hAnsi="Arial Narrow"/>
        </w:rPr>
        <w:t>Jeżeli Gwarant został prawidłowo zawiadomiony o terminie i miejscu dokonania przeglądu gwarancyjnego, zgodnie z pkt 4.3 Dokumentu Gwarancyjnego, niestawienie się jego przedstawicieli lub ich niewyznaczenie nie będzie wywoływało żadnych ujemnych skutków dla ważności i skuteczności ustaleń dokonanych przez komisję przeglądową.</w:t>
      </w:r>
    </w:p>
    <w:p w14:paraId="7D7ACDEF" w14:textId="7DFA49B4" w:rsidR="001B11D9" w:rsidRDefault="00E9402C">
      <w:pPr>
        <w:numPr>
          <w:ilvl w:val="0"/>
          <w:numId w:val="5"/>
        </w:numPr>
        <w:jc w:val="both"/>
        <w:rPr>
          <w:rFonts w:ascii="Arial Narrow" w:hAnsi="Arial Narrow"/>
        </w:rPr>
      </w:pPr>
      <w:r w:rsidRPr="00222676">
        <w:rPr>
          <w:rFonts w:ascii="Arial Narrow" w:hAnsi="Arial Narrow"/>
        </w:rPr>
        <w:t>Z każdego przeglądu gwarancyjnego sporządzany będzie szczegółowy protokół przeglądu gwarancyjnego, w</w:t>
      </w:r>
      <w:r>
        <w:rPr>
          <w:rFonts w:ascii="Arial Narrow" w:hAnsi="Arial Narrow"/>
        </w:rPr>
        <w:t xml:space="preserve"> co najmniej</w:t>
      </w:r>
      <w:r w:rsidRPr="00222676">
        <w:rPr>
          <w:rFonts w:ascii="Arial Narrow" w:hAnsi="Arial Narrow"/>
        </w:rPr>
        <w:t>  dwóch egzemplarzach, po jednym dla</w:t>
      </w:r>
      <w:r>
        <w:rPr>
          <w:rFonts w:ascii="Arial Narrow" w:hAnsi="Arial Narrow"/>
        </w:rPr>
        <w:t xml:space="preserve"> Zamawiającego i</w:t>
      </w:r>
      <w:r w:rsidRPr="00222676">
        <w:rPr>
          <w:rFonts w:ascii="Arial Narrow" w:hAnsi="Arial Narrow"/>
        </w:rPr>
        <w:t xml:space="preserve"> </w:t>
      </w:r>
      <w:r>
        <w:rPr>
          <w:rFonts w:ascii="Arial Narrow" w:hAnsi="Arial Narrow"/>
        </w:rPr>
        <w:t>Wykonawcy oraz kopia</w:t>
      </w:r>
      <w:r w:rsidRPr="00222676">
        <w:rPr>
          <w:rFonts w:ascii="Arial Narrow" w:hAnsi="Arial Narrow"/>
        </w:rPr>
        <w:t xml:space="preserve"> dla Gwaranta. W przypadku nieobecności przedstawicieli Gwaranta, </w:t>
      </w:r>
      <w:r>
        <w:rPr>
          <w:rFonts w:ascii="Arial Narrow" w:hAnsi="Arial Narrow"/>
        </w:rPr>
        <w:t>Wykonawca</w:t>
      </w:r>
      <w:r w:rsidRPr="00222676">
        <w:rPr>
          <w:rFonts w:ascii="Arial Narrow" w:hAnsi="Arial Narrow"/>
        </w:rPr>
        <w:t xml:space="preserve"> niezwłocznie przesyła Gwarantowi</w:t>
      </w:r>
      <w:r>
        <w:rPr>
          <w:rFonts w:ascii="Arial Narrow" w:hAnsi="Arial Narrow"/>
        </w:rPr>
        <w:t xml:space="preserve"> kopię</w:t>
      </w:r>
      <w:r w:rsidRPr="00222676">
        <w:rPr>
          <w:rFonts w:ascii="Arial Narrow" w:hAnsi="Arial Narrow"/>
        </w:rPr>
        <w:t xml:space="preserve"> protokołu przeglądu.</w:t>
      </w:r>
    </w:p>
    <w:p w14:paraId="6B3B3665" w14:textId="4DB53F38" w:rsidR="001B11D9" w:rsidRDefault="00E9402C">
      <w:pPr>
        <w:numPr>
          <w:ilvl w:val="0"/>
          <w:numId w:val="5"/>
        </w:numPr>
        <w:jc w:val="both"/>
        <w:rPr>
          <w:rFonts w:ascii="Arial Narrow" w:hAnsi="Arial Narrow"/>
        </w:rPr>
      </w:pPr>
      <w:r w:rsidRPr="0091576C">
        <w:rPr>
          <w:rFonts w:ascii="Arial Narrow" w:hAnsi="Arial Narrow"/>
        </w:rPr>
        <w:t xml:space="preserve">Przed upływem okresu gwarancji jakości, o którym mowa w pkt 2.2 Dokumentu Gwarancyjnego, zostanie przeprowadzony odbiór pogwarancyjny, którego dokonanie będzie potwierdzone w formie pisemnego protokołu odbioru pogwarancyjnego. </w:t>
      </w:r>
      <w:r w:rsidR="0034061D" w:rsidRPr="0034061D">
        <w:rPr>
          <w:rFonts w:ascii="Arial Narrow" w:hAnsi="Arial Narrow"/>
        </w:rPr>
        <w:t>W przypadku sieci trakcyjnej, odbiór pogwarancyjny będzie obejmował czynności wchodzące w zakres „Przeglądu Okresowego” opisanego w planie utrzymania dla sieci trakcyjnej</w:t>
      </w:r>
      <w:r w:rsidR="0034061D">
        <w:rPr>
          <w:rFonts w:ascii="Arial Narrow" w:hAnsi="Arial Narrow"/>
        </w:rPr>
        <w:t>.</w:t>
      </w:r>
    </w:p>
    <w:p w14:paraId="4F3457F6" w14:textId="2ECD4C5A" w:rsidR="001B11D9" w:rsidRDefault="00E9402C">
      <w:pPr>
        <w:numPr>
          <w:ilvl w:val="0"/>
          <w:numId w:val="1"/>
        </w:numPr>
        <w:rPr>
          <w:rFonts w:ascii="Arial Narrow" w:hAnsi="Arial Narrow"/>
        </w:rPr>
      </w:pPr>
      <w:r w:rsidRPr="0091576C">
        <w:rPr>
          <w:rFonts w:ascii="Arial Narrow" w:hAnsi="Arial Narrow"/>
          <w:b/>
        </w:rPr>
        <w:t xml:space="preserve">Tryb usuwania wad </w:t>
      </w:r>
    </w:p>
    <w:p w14:paraId="261F5A60" w14:textId="5E4DBFC3" w:rsidR="001B11D9" w:rsidRDefault="00E9402C" w:rsidP="00C63CDD">
      <w:pPr>
        <w:numPr>
          <w:ilvl w:val="1"/>
          <w:numId w:val="14"/>
        </w:numPr>
        <w:tabs>
          <w:tab w:val="clear" w:pos="1440"/>
        </w:tabs>
        <w:ind w:left="709" w:firstLine="0"/>
        <w:rPr>
          <w:rFonts w:ascii="Arial Narrow" w:hAnsi="Arial Narrow"/>
        </w:rPr>
      </w:pPr>
      <w:r w:rsidRPr="0091576C">
        <w:rPr>
          <w:rFonts w:ascii="Arial Narrow" w:hAnsi="Arial Narrow"/>
        </w:rPr>
        <w:t>Wady Istotne</w:t>
      </w:r>
    </w:p>
    <w:p w14:paraId="1BDADED5" w14:textId="2CBCD56C" w:rsidR="001B11D9" w:rsidRDefault="00E9402C" w:rsidP="00E9402C">
      <w:pPr>
        <w:ind w:left="709"/>
        <w:jc w:val="both"/>
        <w:rPr>
          <w:rFonts w:ascii="Arial Narrow" w:hAnsi="Arial Narrow"/>
        </w:rPr>
      </w:pPr>
      <w:r w:rsidRPr="002604FC">
        <w:rPr>
          <w:rFonts w:ascii="Arial Narrow" w:hAnsi="Arial Narrow"/>
        </w:rPr>
        <w:t xml:space="preserve">Wada istotna to Wada, której wystąpienie powoduje (bezpośrednio lub pośrednio) niezdatność rezultatu </w:t>
      </w:r>
      <w:r w:rsidRPr="00222676">
        <w:rPr>
          <w:rFonts w:ascii="Arial Narrow" w:hAnsi="Arial Narrow"/>
        </w:rPr>
        <w:t xml:space="preserve">Robót do określonego </w:t>
      </w:r>
      <w:r>
        <w:rPr>
          <w:rFonts w:ascii="Arial Narrow" w:hAnsi="Arial Narrow"/>
        </w:rPr>
        <w:t>przez Wykonawcę</w:t>
      </w:r>
      <w:r w:rsidRPr="00222676">
        <w:rPr>
          <w:rFonts w:ascii="Arial Narrow" w:hAnsi="Arial Narrow"/>
        </w:rPr>
        <w:t xml:space="preserve"> użytku, w szczególności ze </w:t>
      </w:r>
      <w:r w:rsidRPr="002604FC">
        <w:rPr>
          <w:rFonts w:ascii="Arial Narrow" w:hAnsi="Arial Narrow"/>
        </w:rPr>
        <w:t>względu na cel</w:t>
      </w:r>
      <w:r>
        <w:rPr>
          <w:rFonts w:ascii="Arial Narrow" w:hAnsi="Arial Narrow"/>
        </w:rPr>
        <w:t xml:space="preserve"> Wykonawcy</w:t>
      </w:r>
      <w:r w:rsidRPr="002604FC">
        <w:rPr>
          <w:rFonts w:ascii="Arial Narrow" w:hAnsi="Arial Narrow"/>
        </w:rPr>
        <w:t xml:space="preserve"> określony</w:t>
      </w:r>
      <w:r>
        <w:rPr>
          <w:rFonts w:ascii="Arial Narrow" w:hAnsi="Arial Narrow"/>
        </w:rPr>
        <w:t xml:space="preserve"> w</w:t>
      </w:r>
      <w:r w:rsidRPr="002604FC">
        <w:rPr>
          <w:rFonts w:ascii="Arial Narrow" w:hAnsi="Arial Narrow"/>
        </w:rPr>
        <w:t xml:space="preserve"> </w:t>
      </w:r>
      <w:r>
        <w:rPr>
          <w:rFonts w:ascii="Arial Narrow" w:hAnsi="Arial Narrow"/>
        </w:rPr>
        <w:t>dokumentach przetargowych</w:t>
      </w:r>
      <w:r w:rsidRPr="002604FC">
        <w:rPr>
          <w:rFonts w:ascii="Arial Narrow" w:hAnsi="Arial Narrow"/>
        </w:rPr>
        <w:t xml:space="preserve"> lub ze względu na </w:t>
      </w:r>
      <w:r w:rsidRPr="0091576C">
        <w:rPr>
          <w:rFonts w:ascii="Arial Narrow" w:hAnsi="Arial Narrow"/>
        </w:rPr>
        <w:t>brak cech umożliwiających jego bezpieczną eksploatację lub ograniczenie możliwości bezpiecznej eksploatacji całości lub jakiejkolwiek części Rezultatu Robót. Za Wadę Istotną będą uważane w szczególności te Wady, które powodują w infrastrukturze Zamawiającego:</w:t>
      </w:r>
    </w:p>
    <w:p w14:paraId="36A34F92" w14:textId="37DAF38F" w:rsidR="001B11D9" w:rsidRDefault="00E9402C" w:rsidP="002E7F73">
      <w:pPr>
        <w:numPr>
          <w:ilvl w:val="1"/>
          <w:numId w:val="5"/>
        </w:numPr>
        <w:jc w:val="both"/>
        <w:rPr>
          <w:rFonts w:ascii="Arial Narrow" w:hAnsi="Arial Narrow"/>
        </w:rPr>
      </w:pPr>
      <w:r w:rsidRPr="0091576C">
        <w:rPr>
          <w:rFonts w:ascii="Arial Narrow" w:hAnsi="Arial Narrow"/>
        </w:rPr>
        <w:lastRenderedPageBreak/>
        <w:t>zakłócenia w prawidłowym funkcjonowaniu urządzeń i obiektów budowlanych (przedmiotu Gwarancji) w takim stopniu, że niemożliwe lub utrudnione jest:</w:t>
      </w:r>
    </w:p>
    <w:p w14:paraId="323064BD" w14:textId="59423B05" w:rsidR="001B11D9" w:rsidRDefault="00E9402C" w:rsidP="002E7F73">
      <w:pPr>
        <w:numPr>
          <w:ilvl w:val="4"/>
          <w:numId w:val="6"/>
        </w:numPr>
        <w:tabs>
          <w:tab w:val="clear" w:pos="3600"/>
        </w:tabs>
        <w:ind w:left="1843" w:hanging="283"/>
        <w:jc w:val="both"/>
        <w:rPr>
          <w:rFonts w:ascii="Arial Narrow" w:hAnsi="Arial Narrow"/>
        </w:rPr>
      </w:pPr>
      <w:r w:rsidRPr="0091576C">
        <w:rPr>
          <w:rFonts w:ascii="Arial Narrow" w:hAnsi="Arial Narrow"/>
        </w:rPr>
        <w:t>prowadzenie ruchu pociągów lub obsługi podróżnych;</w:t>
      </w:r>
    </w:p>
    <w:p w14:paraId="05957231" w14:textId="76BFFFA5" w:rsidR="001B11D9" w:rsidRDefault="00E9402C" w:rsidP="002E7F73">
      <w:pPr>
        <w:numPr>
          <w:ilvl w:val="4"/>
          <w:numId w:val="6"/>
        </w:numPr>
        <w:ind w:left="1843" w:hanging="283"/>
        <w:jc w:val="both"/>
        <w:rPr>
          <w:rFonts w:ascii="Arial Narrow" w:hAnsi="Arial Narrow"/>
        </w:rPr>
      </w:pPr>
      <w:r w:rsidRPr="0091576C">
        <w:rPr>
          <w:rFonts w:ascii="Arial Narrow" w:hAnsi="Arial Narrow"/>
        </w:rPr>
        <w:t>bezpieczne i swobodne przemieszczanie się podróżnych;</w:t>
      </w:r>
    </w:p>
    <w:p w14:paraId="514A78DF" w14:textId="4BCA4431" w:rsidR="001B11D9" w:rsidRDefault="00E9402C" w:rsidP="002E7F73">
      <w:pPr>
        <w:numPr>
          <w:ilvl w:val="1"/>
          <w:numId w:val="5"/>
        </w:numPr>
        <w:jc w:val="both"/>
        <w:rPr>
          <w:rFonts w:ascii="Arial Narrow" w:hAnsi="Arial Narrow"/>
        </w:rPr>
      </w:pPr>
      <w:r w:rsidRPr="0091576C">
        <w:rPr>
          <w:rFonts w:ascii="Arial Narrow" w:hAnsi="Arial Narrow"/>
        </w:rPr>
        <w:t xml:space="preserve">utrudnienia lub ograniczenia w korzystaniu z obiektów i urządzeń (przedmiotu Gwarancji) zgodnie z dokumentacją projektową. </w:t>
      </w:r>
    </w:p>
    <w:p w14:paraId="310BF042" w14:textId="09B25F81" w:rsidR="001B11D9" w:rsidRDefault="00E9402C" w:rsidP="002E7F73">
      <w:pPr>
        <w:jc w:val="both"/>
        <w:rPr>
          <w:rFonts w:ascii="Arial Narrow" w:hAnsi="Arial Narrow"/>
        </w:rPr>
      </w:pPr>
      <w:r w:rsidRPr="0091576C">
        <w:rPr>
          <w:rFonts w:ascii="Arial Narrow" w:hAnsi="Arial Narrow"/>
        </w:rPr>
        <w:t xml:space="preserve">W przypadku, o którym mowa w pkt 5.1 </w:t>
      </w:r>
      <w:proofErr w:type="spellStart"/>
      <w:r w:rsidRPr="0091576C">
        <w:rPr>
          <w:rFonts w:ascii="Arial Narrow" w:hAnsi="Arial Narrow"/>
        </w:rPr>
        <w:t>ppkt</w:t>
      </w:r>
      <w:proofErr w:type="spellEnd"/>
      <w:r w:rsidRPr="0091576C">
        <w:rPr>
          <w:rFonts w:ascii="Arial Narrow" w:hAnsi="Arial Narrow"/>
        </w:rPr>
        <w:t xml:space="preserve"> b), Gwarant usunie Wadę bez zakłóceń powodujących wyłączenie ruchu, a służby eksploatacyjne Zamawiającego zapewnią zwiększony dozór lub stałą obsługę obiektu/urządzenia na czas usuwania Wad. </w:t>
      </w:r>
    </w:p>
    <w:p w14:paraId="320CE75F" w14:textId="660266EC" w:rsidR="001B11D9" w:rsidRDefault="00E9402C">
      <w:pPr>
        <w:rPr>
          <w:rFonts w:ascii="Arial Narrow" w:hAnsi="Arial Narrow"/>
        </w:rPr>
      </w:pPr>
      <w:r w:rsidRPr="0091576C">
        <w:rPr>
          <w:rFonts w:ascii="Arial Narrow" w:hAnsi="Arial Narrow"/>
        </w:rPr>
        <w:t>Wady Istotne należy usunąć w terminach wskazanych w tabeli poniżej.</w:t>
      </w:r>
    </w:p>
    <w:p w14:paraId="341507B8" w14:textId="1F6087BE" w:rsidR="001B11D9" w:rsidRDefault="00E9402C" w:rsidP="00812883">
      <w:pPr>
        <w:numPr>
          <w:ilvl w:val="1"/>
          <w:numId w:val="6"/>
        </w:numPr>
        <w:ind w:hanging="731"/>
        <w:rPr>
          <w:rFonts w:ascii="Arial Narrow" w:hAnsi="Arial Narrow"/>
        </w:rPr>
      </w:pPr>
      <w:r w:rsidRPr="0091576C">
        <w:rPr>
          <w:rFonts w:ascii="Arial Narrow" w:hAnsi="Arial Narrow"/>
        </w:rPr>
        <w:t>Wady Nieistotne</w:t>
      </w:r>
    </w:p>
    <w:p w14:paraId="25D60060" w14:textId="0800C138" w:rsidR="001B11D9" w:rsidRDefault="00E9402C">
      <w:pPr>
        <w:jc w:val="both"/>
        <w:rPr>
          <w:rFonts w:ascii="Arial Narrow" w:hAnsi="Arial Narrow"/>
        </w:rPr>
      </w:pPr>
      <w:r w:rsidRPr="00190170">
        <w:rPr>
          <w:rFonts w:ascii="Arial Narrow" w:hAnsi="Arial Narrow"/>
        </w:rPr>
        <w:t xml:space="preserve">Za Wady Nieistotne będą uznawane Wady, których wystąpienie nie dyskwalifikuje przedmiotu Odbioru (rezultatu Robót) ze względu na cel, do którego został zamówiony oraz nie uchybia podstawowym wymogom określonym w Prawie lub </w:t>
      </w:r>
      <w:r>
        <w:rPr>
          <w:rFonts w:ascii="Arial Narrow" w:hAnsi="Arial Narrow"/>
        </w:rPr>
        <w:t>dokumentach przetargowych</w:t>
      </w:r>
      <w:r w:rsidRPr="00190170">
        <w:rPr>
          <w:rFonts w:ascii="Arial Narrow" w:hAnsi="Arial Narrow"/>
        </w:rPr>
        <w:t xml:space="preserve">, oraz nie powoduje niezdatności rezultatu Robót do określonego w Umowie użytku, w szczególności ze względu na brak cech umożliwiających jego bezpieczną eksploatację lub ograniczenie możliwości bezpiecznej </w:t>
      </w:r>
      <w:r w:rsidRPr="0091576C">
        <w:rPr>
          <w:rFonts w:ascii="Arial Narrow" w:hAnsi="Arial Narrow"/>
        </w:rPr>
        <w:t xml:space="preserve">eksploatacji całości lub jakiekolwiek części rezultatu Robót. </w:t>
      </w:r>
    </w:p>
    <w:p w14:paraId="1DD9373F" w14:textId="69F80696" w:rsidR="001B11D9" w:rsidRDefault="00E9402C">
      <w:pPr>
        <w:rPr>
          <w:rFonts w:ascii="Arial Narrow" w:hAnsi="Arial Narrow"/>
        </w:rPr>
      </w:pPr>
      <w:r w:rsidRPr="0091576C">
        <w:rPr>
          <w:rFonts w:ascii="Arial Narrow" w:hAnsi="Arial Narrow"/>
        </w:rPr>
        <w:t xml:space="preserve">Wady Nieistotne należy usunąć w terminach wskazanych w tabeli poniżej. </w:t>
      </w:r>
    </w:p>
    <w:p w14:paraId="31293398" w14:textId="048B2F43" w:rsidR="001B11D9" w:rsidRDefault="00E9402C">
      <w:pPr>
        <w:numPr>
          <w:ilvl w:val="1"/>
          <w:numId w:val="6"/>
        </w:numPr>
        <w:rPr>
          <w:rFonts w:ascii="Arial Narrow" w:hAnsi="Arial Narrow"/>
        </w:rPr>
      </w:pPr>
      <w:r w:rsidRPr="0091576C">
        <w:rPr>
          <w:rFonts w:ascii="Arial Narrow" w:hAnsi="Arial Narrow"/>
        </w:rPr>
        <w:t>–</w:t>
      </w:r>
    </w:p>
    <w:p w14:paraId="14AD218B" w14:textId="38C7D8F5" w:rsidR="001B11D9" w:rsidRDefault="00E9402C">
      <w:pPr>
        <w:numPr>
          <w:ilvl w:val="1"/>
          <w:numId w:val="6"/>
        </w:numPr>
        <w:rPr>
          <w:rFonts w:ascii="Arial Narrow" w:hAnsi="Arial Narrow"/>
        </w:rPr>
      </w:pPr>
      <w:r w:rsidRPr="0091576C">
        <w:rPr>
          <w:rFonts w:ascii="Arial Narrow" w:hAnsi="Arial Narrow"/>
        </w:rPr>
        <w:t>Gwarant obowiązany jest podjąć działania według niżej przedstawionych wymagań technicznych oraz czasowych dla  urządzeń i obiektów budowlanych:</w:t>
      </w:r>
    </w:p>
    <w:p w14:paraId="50EC845F" w14:textId="65DB0372" w:rsidR="001B11D9" w:rsidRDefault="001B11D9">
      <w:pPr>
        <w:rPr>
          <w:rFonts w:ascii="Arial Narrow" w:hAnsi="Arial Narrow"/>
        </w:rPr>
      </w:pPr>
    </w:p>
    <w:tbl>
      <w:tblPr>
        <w:tblW w:w="9471" w:type="dxa"/>
        <w:tblInd w:w="-11" w:type="dxa"/>
        <w:tblLayout w:type="fixed"/>
        <w:tblCellMar>
          <w:left w:w="40" w:type="dxa"/>
          <w:right w:w="40" w:type="dxa"/>
        </w:tblCellMar>
        <w:tblLook w:val="04A0" w:firstRow="1" w:lastRow="0" w:firstColumn="1" w:lastColumn="0" w:noHBand="0" w:noVBand="1"/>
      </w:tblPr>
      <w:tblGrid>
        <w:gridCol w:w="106"/>
        <w:gridCol w:w="580"/>
        <w:gridCol w:w="7"/>
        <w:gridCol w:w="1895"/>
        <w:gridCol w:w="2570"/>
        <w:gridCol w:w="1369"/>
        <w:gridCol w:w="2944"/>
      </w:tblGrid>
      <w:tr w:rsidR="001B11D9" w14:paraId="5105D446" w14:textId="30855A08" w:rsidTr="00AF53FD">
        <w:trPr>
          <w:trHeight w:hRule="exact" w:val="717"/>
        </w:trPr>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C9F172A" w14:textId="1E202174" w:rsidR="001B11D9" w:rsidRDefault="001B11D9">
            <w:pPr>
              <w:rPr>
                <w:rFonts w:ascii="Arial Narrow" w:hAnsi="Arial Narrow"/>
              </w:rPr>
            </w:pP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487A41" w14:textId="6EEE9938" w:rsidR="001B11D9" w:rsidRDefault="00E9402C">
            <w:pPr>
              <w:rPr>
                <w:rFonts w:ascii="Arial Narrow" w:hAnsi="Arial Narrow"/>
              </w:rPr>
            </w:pPr>
            <w:r w:rsidRPr="0091576C">
              <w:rPr>
                <w:rFonts w:ascii="Arial Narrow" w:hAnsi="Arial Narrow"/>
                <w:b/>
                <w:bCs/>
              </w:rPr>
              <w:t>Rodzaj wady</w:t>
            </w:r>
          </w:p>
        </w:tc>
        <w:tc>
          <w:tcPr>
            <w:tcW w:w="3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D86DAD7" w14:textId="01AEF3CA" w:rsidR="001B11D9" w:rsidRDefault="00E9402C">
            <w:pPr>
              <w:rPr>
                <w:rFonts w:ascii="Arial Narrow" w:hAnsi="Arial Narrow"/>
              </w:rPr>
            </w:pPr>
            <w:r w:rsidRPr="0091576C">
              <w:rPr>
                <w:rFonts w:ascii="Arial Narrow" w:hAnsi="Arial Narrow"/>
                <w:b/>
                <w:bCs/>
              </w:rPr>
              <w:t>Wymagany czas reakcji od powiadomienia</w:t>
            </w:r>
          </w:p>
        </w:tc>
        <w:tc>
          <w:tcPr>
            <w:tcW w:w="29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865209" w14:textId="2280568E" w:rsidR="001B11D9" w:rsidRDefault="00E9402C">
            <w:pPr>
              <w:rPr>
                <w:rFonts w:ascii="Arial Narrow" w:hAnsi="Arial Narrow"/>
              </w:rPr>
            </w:pPr>
            <w:r w:rsidRPr="0091576C">
              <w:rPr>
                <w:rFonts w:ascii="Arial Narrow" w:hAnsi="Arial Narrow"/>
                <w:b/>
                <w:bCs/>
              </w:rPr>
              <w:t>Powiadomienie</w:t>
            </w:r>
          </w:p>
        </w:tc>
      </w:tr>
      <w:tr w:rsidR="007A0700" w14:paraId="7BBE6578" w14:textId="273DBE14" w:rsidTr="00AF53FD">
        <w:trPr>
          <w:trHeight w:val="838"/>
        </w:trPr>
        <w:tc>
          <w:tcPr>
            <w:tcW w:w="686"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14:paraId="67AD5353" w14:textId="35852A54" w:rsidR="007A0700" w:rsidRDefault="007A0700">
            <w:pPr>
              <w:rPr>
                <w:rFonts w:ascii="Arial Narrow" w:hAnsi="Arial Narrow"/>
              </w:rPr>
            </w:pPr>
            <w:r w:rsidRPr="0091576C">
              <w:rPr>
                <w:rFonts w:ascii="Arial Narrow" w:hAnsi="Arial Narrow"/>
              </w:rPr>
              <w:t>A.</w:t>
            </w:r>
          </w:p>
          <w:p w14:paraId="7F628571" w14:textId="50B5B221" w:rsidR="007A0700" w:rsidRDefault="007A0700">
            <w:pPr>
              <w:rPr>
                <w:rFonts w:ascii="Arial Narrow" w:hAnsi="Arial Narrow"/>
              </w:rPr>
            </w:pPr>
          </w:p>
          <w:p w14:paraId="01A64EA5" w14:textId="657F7F1E" w:rsidR="007A0700" w:rsidRDefault="007A0700">
            <w:pPr>
              <w:rPr>
                <w:rFonts w:ascii="Arial Narrow" w:hAnsi="Arial Narrow"/>
              </w:rPr>
            </w:pPr>
          </w:p>
          <w:p w14:paraId="6423B687" w14:textId="673C87A6" w:rsidR="007A0700" w:rsidRDefault="007A0700">
            <w:pPr>
              <w:rPr>
                <w:rFonts w:ascii="Arial Narrow" w:hAnsi="Arial Narrow"/>
              </w:rPr>
            </w:pPr>
          </w:p>
        </w:tc>
        <w:tc>
          <w:tcPr>
            <w:tcW w:w="1902"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14:paraId="491E47CA" w14:textId="0C6B01E3" w:rsidR="007A0700" w:rsidRDefault="007A0700">
            <w:pPr>
              <w:rPr>
                <w:rFonts w:ascii="Arial Narrow" w:hAnsi="Arial Narrow"/>
              </w:rPr>
            </w:pPr>
            <w:r w:rsidRPr="0091576C">
              <w:rPr>
                <w:rFonts w:ascii="Arial Narrow" w:hAnsi="Arial Narrow"/>
              </w:rPr>
              <w:t>Wady Istotne</w:t>
            </w:r>
          </w:p>
          <w:p w14:paraId="29B4E128" w14:textId="00341E89" w:rsidR="007A0700" w:rsidRDefault="007A0700">
            <w:pPr>
              <w:rPr>
                <w:rFonts w:ascii="Arial Narrow" w:hAnsi="Arial Narrow"/>
              </w:rPr>
            </w:pPr>
          </w:p>
          <w:p w14:paraId="1B2E8E08" w14:textId="6A8422AB" w:rsidR="007A0700" w:rsidRDefault="007A0700">
            <w:pPr>
              <w:rPr>
                <w:rFonts w:ascii="Arial Narrow" w:hAnsi="Arial Narrow"/>
              </w:rPr>
            </w:pPr>
          </w:p>
          <w:p w14:paraId="640B7BDB" w14:textId="6A32DD1A" w:rsidR="007A0700" w:rsidRDefault="007A0700">
            <w:pPr>
              <w:rPr>
                <w:rFonts w:ascii="Arial Narrow" w:hAnsi="Arial Narrow"/>
              </w:rPr>
            </w:pPr>
          </w:p>
        </w:tc>
        <w:tc>
          <w:tcPr>
            <w:tcW w:w="25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9B6E2E" w14:textId="4079F4DA" w:rsidR="007A0700" w:rsidRDefault="007A0700">
            <w:pPr>
              <w:rPr>
                <w:rFonts w:ascii="Arial Narrow" w:hAnsi="Arial Narrow"/>
              </w:rPr>
            </w:pPr>
            <w:r w:rsidRPr="0091576C">
              <w:rPr>
                <w:rFonts w:ascii="Arial Narrow" w:hAnsi="Arial Narrow"/>
              </w:rPr>
              <w:t>Potwierdzenie przyjęcia zgłoszenia</w:t>
            </w:r>
          </w:p>
        </w:tc>
        <w:tc>
          <w:tcPr>
            <w:tcW w:w="13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DEAA96" w14:textId="6B5D9F6E" w:rsidR="007A0700" w:rsidRDefault="007A0700">
            <w:pPr>
              <w:rPr>
                <w:rFonts w:ascii="Arial Narrow" w:hAnsi="Arial Narrow"/>
              </w:rPr>
            </w:pPr>
            <w:r>
              <w:rPr>
                <w:rFonts w:ascii="Arial Narrow" w:hAnsi="Arial Narrow"/>
              </w:rPr>
              <w:t xml:space="preserve">1 </w:t>
            </w:r>
            <w:r w:rsidRPr="0091576C">
              <w:rPr>
                <w:rFonts w:ascii="Arial Narrow" w:hAnsi="Arial Narrow"/>
              </w:rPr>
              <w:t xml:space="preserve">godz. </w:t>
            </w:r>
          </w:p>
        </w:tc>
        <w:tc>
          <w:tcPr>
            <w:tcW w:w="29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430818" w14:textId="70BD0724" w:rsidR="007A0700" w:rsidRDefault="007A0700">
            <w:pPr>
              <w:rPr>
                <w:rFonts w:ascii="Arial Narrow" w:hAnsi="Arial Narrow"/>
              </w:rPr>
            </w:pPr>
            <w:r w:rsidRPr="00242D14">
              <w:rPr>
                <w:rFonts w:ascii="Arial Narrow" w:hAnsi="Arial Narrow"/>
              </w:rPr>
              <w:t xml:space="preserve">Osoba upoważniona przez </w:t>
            </w:r>
            <w:r>
              <w:rPr>
                <w:rFonts w:ascii="Arial Narrow" w:hAnsi="Arial Narrow"/>
              </w:rPr>
              <w:t>Wykonawcę</w:t>
            </w:r>
            <w:r w:rsidRPr="00242D14">
              <w:rPr>
                <w:rFonts w:ascii="Arial Narrow" w:hAnsi="Arial Narrow"/>
              </w:rPr>
              <w:t xml:space="preserve"> powiadamia osobę wskazaną przez Gwaranta</w:t>
            </w:r>
          </w:p>
          <w:p w14:paraId="2B9A6520" w14:textId="1EC7E917" w:rsidR="007A0700" w:rsidRDefault="007A0700">
            <w:pPr>
              <w:rPr>
                <w:rFonts w:ascii="Arial Narrow" w:hAnsi="Arial Narrow"/>
              </w:rPr>
            </w:pPr>
          </w:p>
          <w:p w14:paraId="5D263F62" w14:textId="7645D851" w:rsidR="007A0700" w:rsidRDefault="007A0700">
            <w:pPr>
              <w:rPr>
                <w:rFonts w:ascii="Arial Narrow" w:hAnsi="Arial Narrow"/>
              </w:rPr>
            </w:pPr>
          </w:p>
          <w:p w14:paraId="1F5A8CBD" w14:textId="708887C5" w:rsidR="007A0700" w:rsidRDefault="007A0700">
            <w:pPr>
              <w:rPr>
                <w:rFonts w:ascii="Arial Narrow" w:hAnsi="Arial Narrow"/>
              </w:rPr>
            </w:pPr>
          </w:p>
          <w:p w14:paraId="6FD5E4FB" w14:textId="40CD8395" w:rsidR="007A0700" w:rsidRDefault="007A0700">
            <w:pPr>
              <w:rPr>
                <w:rFonts w:ascii="Arial Narrow" w:hAnsi="Arial Narrow"/>
              </w:rPr>
            </w:pPr>
          </w:p>
        </w:tc>
      </w:tr>
      <w:tr w:rsidR="007A0700" w14:paraId="5EB909B9" w14:textId="577722C6" w:rsidTr="00AF53FD">
        <w:trPr>
          <w:trHeight w:hRule="exact" w:val="2273"/>
        </w:trPr>
        <w:tc>
          <w:tcPr>
            <w:tcW w:w="686" w:type="dxa"/>
            <w:gridSpan w:val="2"/>
            <w:vMerge/>
            <w:tcBorders>
              <w:left w:val="single" w:sz="4" w:space="0" w:color="000000"/>
              <w:right w:val="single" w:sz="4" w:space="0" w:color="000000"/>
            </w:tcBorders>
            <w:vAlign w:val="center"/>
          </w:tcPr>
          <w:p w14:paraId="5247A933" w14:textId="06B1BBAB" w:rsidR="007A0700" w:rsidRDefault="007A0700">
            <w:pPr>
              <w:rPr>
                <w:rFonts w:ascii="Arial Narrow" w:hAnsi="Arial Narrow"/>
              </w:rPr>
            </w:pPr>
          </w:p>
        </w:tc>
        <w:tc>
          <w:tcPr>
            <w:tcW w:w="1902" w:type="dxa"/>
            <w:gridSpan w:val="2"/>
            <w:vMerge/>
            <w:tcBorders>
              <w:left w:val="single" w:sz="4" w:space="0" w:color="000000"/>
              <w:right w:val="single" w:sz="4" w:space="0" w:color="000000"/>
            </w:tcBorders>
            <w:vAlign w:val="center"/>
          </w:tcPr>
          <w:p w14:paraId="2232E611" w14:textId="6B793DA6" w:rsidR="007A0700" w:rsidRDefault="007A0700">
            <w:pPr>
              <w:rPr>
                <w:rFonts w:ascii="Arial Narrow" w:hAnsi="Arial Narrow"/>
              </w:rPr>
            </w:pPr>
          </w:p>
        </w:tc>
        <w:tc>
          <w:tcPr>
            <w:tcW w:w="25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B0DA2B" w14:textId="7D347F37" w:rsidR="007A0700" w:rsidRDefault="007A0700">
            <w:pPr>
              <w:rPr>
                <w:rFonts w:ascii="Arial Narrow" w:hAnsi="Arial Narrow"/>
              </w:rPr>
            </w:pPr>
            <w:r w:rsidRPr="0091576C">
              <w:rPr>
                <w:rFonts w:ascii="Arial Narrow" w:hAnsi="Arial Narrow"/>
              </w:rPr>
              <w:t>Doprowadzenie do ograniczonej możliwości funkcjonowania</w:t>
            </w:r>
          </w:p>
        </w:tc>
        <w:tc>
          <w:tcPr>
            <w:tcW w:w="13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AE5BBE" w14:textId="6A47B667" w:rsidR="007A0700" w:rsidRDefault="007A0700">
            <w:pPr>
              <w:rPr>
                <w:rFonts w:ascii="Arial Narrow" w:hAnsi="Arial Narrow"/>
              </w:rPr>
            </w:pPr>
            <w:r w:rsidRPr="0091576C">
              <w:rPr>
                <w:rFonts w:ascii="Arial Narrow" w:hAnsi="Arial Narrow"/>
              </w:rPr>
              <w:t xml:space="preserve">6 godz. </w:t>
            </w:r>
          </w:p>
        </w:tc>
        <w:tc>
          <w:tcPr>
            <w:tcW w:w="2944" w:type="dxa"/>
            <w:vMerge w:val="restart"/>
            <w:tcBorders>
              <w:top w:val="single" w:sz="4" w:space="0" w:color="000000"/>
              <w:left w:val="single" w:sz="4" w:space="0" w:color="000000"/>
              <w:right w:val="single" w:sz="4" w:space="0" w:color="000000"/>
            </w:tcBorders>
            <w:shd w:val="clear" w:color="auto" w:fill="FFFFFF" w:themeFill="background1"/>
            <w:vAlign w:val="center"/>
          </w:tcPr>
          <w:p w14:paraId="080263BD" w14:textId="6C3EEA7C" w:rsidR="007A0700" w:rsidRDefault="007A0700">
            <w:pPr>
              <w:rPr>
                <w:rFonts w:ascii="Arial Narrow" w:hAnsi="Arial Narrow"/>
              </w:rPr>
            </w:pPr>
            <w:r w:rsidRPr="002D3781">
              <w:rPr>
                <w:rFonts w:ascii="Arial Narrow" w:hAnsi="Arial Narrow"/>
              </w:rPr>
              <w:t xml:space="preserve">Osoba upoważniona przez Gwaranta powiadamia osobę wskazaną przez </w:t>
            </w:r>
            <w:r>
              <w:rPr>
                <w:rFonts w:ascii="Arial Narrow" w:hAnsi="Arial Narrow"/>
              </w:rPr>
              <w:t>Wykonawcę</w:t>
            </w:r>
            <w:r w:rsidRPr="002D3781">
              <w:rPr>
                <w:rFonts w:ascii="Arial Narrow" w:hAnsi="Arial Narrow"/>
              </w:rPr>
              <w:t xml:space="preserve">, okoliczność wskazana w powiadomieniu jest weryfikowana i potwierdzana przez </w:t>
            </w:r>
            <w:r>
              <w:rPr>
                <w:rFonts w:ascii="Arial Narrow" w:hAnsi="Arial Narrow"/>
              </w:rPr>
              <w:t>Wykonawcę</w:t>
            </w:r>
          </w:p>
        </w:tc>
      </w:tr>
      <w:tr w:rsidR="007A0700" w14:paraId="2AA510BB" w14:textId="20CB9B54" w:rsidTr="00AF53FD">
        <w:trPr>
          <w:trHeight w:hRule="exact" w:val="987"/>
        </w:trPr>
        <w:tc>
          <w:tcPr>
            <w:tcW w:w="686" w:type="dxa"/>
            <w:gridSpan w:val="2"/>
            <w:vMerge/>
            <w:tcBorders>
              <w:left w:val="single" w:sz="4" w:space="0" w:color="000000"/>
              <w:right w:val="single" w:sz="4" w:space="0" w:color="000000"/>
            </w:tcBorders>
            <w:vAlign w:val="center"/>
          </w:tcPr>
          <w:p w14:paraId="7BB6E3A8" w14:textId="107DE671" w:rsidR="007A0700" w:rsidRDefault="007A0700">
            <w:pPr>
              <w:rPr>
                <w:rFonts w:ascii="Arial Narrow" w:hAnsi="Arial Narrow"/>
              </w:rPr>
            </w:pPr>
          </w:p>
        </w:tc>
        <w:tc>
          <w:tcPr>
            <w:tcW w:w="1902" w:type="dxa"/>
            <w:gridSpan w:val="2"/>
            <w:vMerge/>
            <w:tcBorders>
              <w:left w:val="single" w:sz="4" w:space="0" w:color="000000"/>
              <w:right w:val="single" w:sz="4" w:space="0" w:color="000000"/>
            </w:tcBorders>
            <w:vAlign w:val="center"/>
          </w:tcPr>
          <w:p w14:paraId="3248A1FD" w14:textId="48FE2EBA" w:rsidR="007A0700" w:rsidRDefault="007A0700">
            <w:pPr>
              <w:rPr>
                <w:rFonts w:ascii="Arial Narrow" w:hAnsi="Arial Narrow"/>
              </w:rPr>
            </w:pPr>
          </w:p>
        </w:tc>
        <w:tc>
          <w:tcPr>
            <w:tcW w:w="25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7B276D" w14:textId="505B647E" w:rsidR="007A0700" w:rsidRDefault="007A0700">
            <w:pPr>
              <w:rPr>
                <w:rFonts w:ascii="Arial Narrow" w:hAnsi="Arial Narrow"/>
              </w:rPr>
            </w:pPr>
            <w:r w:rsidRPr="0091576C">
              <w:rPr>
                <w:rFonts w:ascii="Arial Narrow" w:hAnsi="Arial Narrow"/>
              </w:rPr>
              <w:t>Określenie czasu całkowitego usunięcia Wady Istotnej</w:t>
            </w:r>
          </w:p>
        </w:tc>
        <w:tc>
          <w:tcPr>
            <w:tcW w:w="13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A44322" w14:textId="5D2B215E" w:rsidR="007A0700" w:rsidRDefault="007A0700">
            <w:pPr>
              <w:rPr>
                <w:rFonts w:ascii="Arial Narrow" w:hAnsi="Arial Narrow"/>
              </w:rPr>
            </w:pPr>
          </w:p>
          <w:p w14:paraId="4AB05494" w14:textId="157DC03C" w:rsidR="007A0700" w:rsidRDefault="007A0700">
            <w:pPr>
              <w:rPr>
                <w:rFonts w:ascii="Arial Narrow" w:hAnsi="Arial Narrow"/>
              </w:rPr>
            </w:pPr>
            <w:r w:rsidRPr="0091576C">
              <w:rPr>
                <w:rFonts w:ascii="Arial Narrow" w:hAnsi="Arial Narrow"/>
              </w:rPr>
              <w:t xml:space="preserve">12 godz. </w:t>
            </w:r>
          </w:p>
        </w:tc>
        <w:tc>
          <w:tcPr>
            <w:tcW w:w="2944" w:type="dxa"/>
            <w:vMerge/>
            <w:tcBorders>
              <w:left w:val="single" w:sz="4" w:space="0" w:color="000000"/>
              <w:right w:val="single" w:sz="4" w:space="0" w:color="000000"/>
            </w:tcBorders>
            <w:shd w:val="clear" w:color="auto" w:fill="FFFFFF" w:themeFill="background1"/>
            <w:vAlign w:val="center"/>
          </w:tcPr>
          <w:p w14:paraId="69A99AD0" w14:textId="144471BA" w:rsidR="007A0700" w:rsidRDefault="007A0700">
            <w:pPr>
              <w:rPr>
                <w:rFonts w:ascii="Arial Narrow" w:hAnsi="Arial Narrow"/>
              </w:rPr>
            </w:pPr>
          </w:p>
        </w:tc>
      </w:tr>
      <w:tr w:rsidR="007A0700" w14:paraId="27A41AEC" w14:textId="77777777" w:rsidTr="00AF53FD">
        <w:trPr>
          <w:trHeight w:hRule="exact" w:val="2702"/>
        </w:trPr>
        <w:tc>
          <w:tcPr>
            <w:tcW w:w="686" w:type="dxa"/>
            <w:gridSpan w:val="2"/>
            <w:vMerge/>
            <w:tcBorders>
              <w:left w:val="single" w:sz="4" w:space="0" w:color="000000"/>
              <w:right w:val="single" w:sz="4" w:space="0" w:color="000000"/>
            </w:tcBorders>
            <w:vAlign w:val="center"/>
          </w:tcPr>
          <w:p w14:paraId="5CC43859" w14:textId="77777777" w:rsidR="007A0700" w:rsidRDefault="007A0700">
            <w:pPr>
              <w:rPr>
                <w:rFonts w:ascii="Arial Narrow" w:hAnsi="Arial Narrow"/>
              </w:rPr>
            </w:pPr>
          </w:p>
        </w:tc>
        <w:tc>
          <w:tcPr>
            <w:tcW w:w="1902" w:type="dxa"/>
            <w:gridSpan w:val="2"/>
            <w:vMerge/>
            <w:tcBorders>
              <w:left w:val="single" w:sz="4" w:space="0" w:color="000000"/>
              <w:bottom w:val="single" w:sz="4" w:space="0" w:color="000000"/>
              <w:right w:val="single" w:sz="4" w:space="0" w:color="000000"/>
            </w:tcBorders>
            <w:shd w:val="clear" w:color="auto" w:fill="FFFFFF" w:themeFill="background1"/>
            <w:vAlign w:val="center"/>
          </w:tcPr>
          <w:p w14:paraId="6EB29402" w14:textId="55F3ED90" w:rsidR="007A0700" w:rsidRDefault="007A0700">
            <w:pPr>
              <w:rPr>
                <w:rFonts w:ascii="Arial Narrow" w:hAnsi="Arial Narrow"/>
              </w:rPr>
            </w:pPr>
          </w:p>
        </w:tc>
        <w:tc>
          <w:tcPr>
            <w:tcW w:w="25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E4FD39" w14:textId="03217AB1" w:rsidR="007A0700" w:rsidRPr="0091576C" w:rsidRDefault="007A0700">
            <w:pPr>
              <w:rPr>
                <w:rFonts w:ascii="Arial Narrow" w:hAnsi="Arial Narrow"/>
              </w:rPr>
            </w:pPr>
            <w:r w:rsidRPr="002D3781">
              <w:rPr>
                <w:rFonts w:ascii="Arial Narrow" w:hAnsi="Arial Narrow"/>
              </w:rPr>
              <w:t xml:space="preserve">Powiadomienie </w:t>
            </w:r>
            <w:r>
              <w:rPr>
                <w:rFonts w:ascii="Arial Narrow" w:hAnsi="Arial Narrow"/>
              </w:rPr>
              <w:t>Wykonawcy</w:t>
            </w:r>
            <w:r w:rsidRPr="002D3781">
              <w:rPr>
                <w:rFonts w:ascii="Arial Narrow" w:hAnsi="Arial Narrow"/>
              </w:rPr>
              <w:t xml:space="preserve"> o całkowitym usunięciu Wady Istotnej i gotowości do jej odbioru</w:t>
            </w:r>
          </w:p>
        </w:tc>
        <w:tc>
          <w:tcPr>
            <w:tcW w:w="13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D34E26" w14:textId="2CB48AD2" w:rsidR="007A0700" w:rsidRDefault="007A0700">
            <w:pPr>
              <w:rPr>
                <w:rFonts w:ascii="Arial Narrow" w:hAnsi="Arial Narrow"/>
              </w:rPr>
            </w:pPr>
            <w:r w:rsidRPr="002D3781">
              <w:rPr>
                <w:rFonts w:ascii="Arial Narrow" w:hAnsi="Arial Narrow"/>
              </w:rPr>
              <w:t>w kolejnej godzinie od określonego czasu całkowitego usunięcia Wady Istotnej</w:t>
            </w:r>
          </w:p>
        </w:tc>
        <w:tc>
          <w:tcPr>
            <w:tcW w:w="2944" w:type="dxa"/>
            <w:vMerge/>
            <w:tcBorders>
              <w:left w:val="single" w:sz="4" w:space="0" w:color="000000"/>
              <w:bottom w:val="single" w:sz="4" w:space="0" w:color="000000"/>
              <w:right w:val="single" w:sz="4" w:space="0" w:color="000000"/>
            </w:tcBorders>
            <w:shd w:val="clear" w:color="auto" w:fill="FFFFFF" w:themeFill="background1"/>
            <w:vAlign w:val="center"/>
          </w:tcPr>
          <w:p w14:paraId="4F69C47F" w14:textId="77777777" w:rsidR="007A0700" w:rsidRDefault="007A0700">
            <w:pPr>
              <w:rPr>
                <w:rFonts w:ascii="Arial Narrow" w:hAnsi="Arial Narrow"/>
              </w:rPr>
            </w:pPr>
          </w:p>
        </w:tc>
      </w:tr>
      <w:tr w:rsidR="003F6233" w14:paraId="15A3E0F1" w14:textId="1F46A271" w:rsidTr="00AF53FD">
        <w:trPr>
          <w:trHeight w:val="1129"/>
        </w:trPr>
        <w:tc>
          <w:tcPr>
            <w:tcW w:w="686"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14:paraId="197F9061" w14:textId="6C7E032E" w:rsidR="003F6233" w:rsidRDefault="003F6233">
            <w:pPr>
              <w:rPr>
                <w:rFonts w:ascii="Arial Narrow" w:hAnsi="Arial Narrow"/>
              </w:rPr>
            </w:pPr>
            <w:r w:rsidRPr="0091576C">
              <w:rPr>
                <w:rFonts w:ascii="Arial Narrow" w:hAnsi="Arial Narrow"/>
              </w:rPr>
              <w:t>B.</w:t>
            </w:r>
          </w:p>
        </w:tc>
        <w:tc>
          <w:tcPr>
            <w:tcW w:w="1902"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14:paraId="4DD2A6CA" w14:textId="59E1CC52" w:rsidR="003F6233" w:rsidRDefault="003F6233">
            <w:pPr>
              <w:rPr>
                <w:rFonts w:ascii="Arial Narrow" w:hAnsi="Arial Narrow"/>
              </w:rPr>
            </w:pPr>
            <w:r w:rsidRPr="0091576C">
              <w:rPr>
                <w:rFonts w:ascii="Arial Narrow" w:hAnsi="Arial Narrow"/>
              </w:rPr>
              <w:t xml:space="preserve">Wady Istotne,                  o których mowa               w pkt 5.1 </w:t>
            </w:r>
            <w:proofErr w:type="spellStart"/>
            <w:r w:rsidRPr="0091576C">
              <w:rPr>
                <w:rFonts w:ascii="Arial Narrow" w:hAnsi="Arial Narrow"/>
              </w:rPr>
              <w:t>ppkt</w:t>
            </w:r>
            <w:proofErr w:type="spellEnd"/>
            <w:r w:rsidRPr="0091576C">
              <w:rPr>
                <w:rFonts w:ascii="Arial Narrow" w:hAnsi="Arial Narrow"/>
              </w:rPr>
              <w:t xml:space="preserve"> b) Dokumentu Gwarancyjnego</w:t>
            </w:r>
          </w:p>
          <w:p w14:paraId="25556D26" w14:textId="466858E1" w:rsidR="003F6233" w:rsidRDefault="003F6233">
            <w:pPr>
              <w:rPr>
                <w:rFonts w:ascii="Arial Narrow" w:hAnsi="Arial Narrow"/>
              </w:rPr>
            </w:pPr>
          </w:p>
        </w:tc>
        <w:tc>
          <w:tcPr>
            <w:tcW w:w="25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491582" w14:textId="5D78C470" w:rsidR="003F6233" w:rsidRDefault="003F6233">
            <w:pPr>
              <w:rPr>
                <w:rFonts w:ascii="Arial Narrow" w:hAnsi="Arial Narrow"/>
              </w:rPr>
            </w:pPr>
            <w:r w:rsidRPr="0091576C">
              <w:rPr>
                <w:rFonts w:ascii="Arial Narrow" w:hAnsi="Arial Narrow"/>
              </w:rPr>
              <w:t>Potwierdzenie przyjęcia zgłoszenia</w:t>
            </w:r>
          </w:p>
        </w:tc>
        <w:tc>
          <w:tcPr>
            <w:tcW w:w="1369"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3CAF9BC" w14:textId="01BA3773" w:rsidR="003F6233" w:rsidRDefault="003F6233">
            <w:pPr>
              <w:rPr>
                <w:rFonts w:ascii="Arial Narrow" w:hAnsi="Arial Narrow"/>
              </w:rPr>
            </w:pPr>
            <w:r>
              <w:rPr>
                <w:rFonts w:ascii="Arial Narrow" w:hAnsi="Arial Narrow"/>
              </w:rPr>
              <w:t xml:space="preserve">2 </w:t>
            </w:r>
            <w:r w:rsidRPr="00242D14">
              <w:rPr>
                <w:rFonts w:ascii="Arial Narrow" w:hAnsi="Arial Narrow"/>
              </w:rPr>
              <w:t xml:space="preserve"> </w:t>
            </w:r>
            <w:r w:rsidRPr="0091576C">
              <w:rPr>
                <w:rFonts w:ascii="Arial Narrow" w:hAnsi="Arial Narrow"/>
              </w:rPr>
              <w:t>godz.</w:t>
            </w:r>
          </w:p>
        </w:tc>
        <w:tc>
          <w:tcPr>
            <w:tcW w:w="2944" w:type="dxa"/>
            <w:vMerge w:val="restart"/>
            <w:tcBorders>
              <w:top w:val="single" w:sz="4" w:space="0" w:color="000000"/>
              <w:left w:val="single" w:sz="4" w:space="0" w:color="000000"/>
              <w:bottom w:val="single" w:sz="4" w:space="0" w:color="auto"/>
              <w:right w:val="single" w:sz="4" w:space="0" w:color="000000"/>
            </w:tcBorders>
            <w:shd w:val="clear" w:color="auto" w:fill="FFFFFF" w:themeFill="background1"/>
          </w:tcPr>
          <w:p w14:paraId="7CDB9582" w14:textId="2AFB61F1" w:rsidR="003F6233" w:rsidRDefault="003F6233" w:rsidP="003F6233">
            <w:pPr>
              <w:pBdr>
                <w:between w:val="single" w:sz="4" w:space="1" w:color="auto"/>
              </w:pBdr>
              <w:rPr>
                <w:rFonts w:ascii="Arial Narrow" w:hAnsi="Arial Narrow"/>
              </w:rPr>
            </w:pPr>
            <w:r w:rsidRPr="00242D14">
              <w:rPr>
                <w:rFonts w:ascii="Arial Narrow" w:hAnsi="Arial Narrow"/>
              </w:rPr>
              <w:t xml:space="preserve">Osoba upoważniona przez </w:t>
            </w:r>
            <w:r>
              <w:rPr>
                <w:rFonts w:ascii="Arial Narrow" w:hAnsi="Arial Narrow"/>
              </w:rPr>
              <w:t>Wykonawcę</w:t>
            </w:r>
            <w:r w:rsidRPr="00242D14">
              <w:rPr>
                <w:rFonts w:ascii="Arial Narrow" w:hAnsi="Arial Narrow"/>
              </w:rPr>
              <w:t xml:space="preserve"> powiadamia osobę wskazaną przez Gwaranta</w:t>
            </w:r>
          </w:p>
          <w:p w14:paraId="60418E3A" w14:textId="77777777" w:rsidR="003F6233" w:rsidRDefault="003F6233" w:rsidP="003F6233">
            <w:pPr>
              <w:pBdr>
                <w:between w:val="single" w:sz="4" w:space="1" w:color="auto"/>
              </w:pBdr>
              <w:rPr>
                <w:rFonts w:ascii="Arial Narrow" w:hAnsi="Arial Narrow"/>
              </w:rPr>
            </w:pPr>
          </w:p>
          <w:p w14:paraId="0F0391DE" w14:textId="1C284BED" w:rsidR="003F6233" w:rsidRDefault="003F6233">
            <w:pPr>
              <w:rPr>
                <w:rFonts w:ascii="Arial Narrow" w:hAnsi="Arial Narrow"/>
              </w:rPr>
            </w:pPr>
          </w:p>
          <w:p w14:paraId="16FFAC05" w14:textId="7597317B" w:rsidR="003F6233" w:rsidRDefault="003F6233">
            <w:pPr>
              <w:rPr>
                <w:rFonts w:ascii="Arial Narrow" w:hAnsi="Arial Narrow"/>
              </w:rPr>
            </w:pPr>
          </w:p>
          <w:p w14:paraId="69770266" w14:textId="2060BEDB" w:rsidR="003F6233" w:rsidRDefault="003F6233" w:rsidP="003327CF">
            <w:pPr>
              <w:rPr>
                <w:rFonts w:ascii="Arial Narrow" w:hAnsi="Arial Narrow"/>
              </w:rPr>
            </w:pPr>
            <w:r w:rsidRPr="003F6233">
              <w:rPr>
                <w:rFonts w:ascii="Arial Narrow" w:hAnsi="Arial Narrow"/>
              </w:rPr>
              <w:t>Osoba upoważniona przez Gwaranta powiadamia osobę wskazaną przez</w:t>
            </w:r>
            <w:r>
              <w:rPr>
                <w:rFonts w:ascii="Arial Narrow" w:hAnsi="Arial Narrow"/>
              </w:rPr>
              <w:t xml:space="preserve"> Wykonawcę</w:t>
            </w:r>
            <w:r w:rsidRPr="003F6233">
              <w:rPr>
                <w:rFonts w:ascii="Arial Narrow" w:hAnsi="Arial Narrow"/>
              </w:rPr>
              <w:t xml:space="preserve">, okoliczność wskazana w powiadomieniu jest weryfikowana i potwierdzana przez </w:t>
            </w:r>
            <w:r w:rsidR="007A0700">
              <w:rPr>
                <w:rFonts w:ascii="Arial Narrow" w:hAnsi="Arial Narrow"/>
              </w:rPr>
              <w:t>Wykonawcę</w:t>
            </w:r>
          </w:p>
        </w:tc>
      </w:tr>
      <w:tr w:rsidR="003F6233" w14:paraId="265A710A" w14:textId="17993080" w:rsidTr="00AF53FD">
        <w:trPr>
          <w:trHeight w:hRule="exact" w:val="1462"/>
        </w:trPr>
        <w:tc>
          <w:tcPr>
            <w:tcW w:w="686" w:type="dxa"/>
            <w:gridSpan w:val="2"/>
            <w:vMerge/>
            <w:tcBorders>
              <w:left w:val="single" w:sz="4" w:space="0" w:color="000000"/>
              <w:right w:val="single" w:sz="4" w:space="0" w:color="000000"/>
            </w:tcBorders>
            <w:vAlign w:val="center"/>
          </w:tcPr>
          <w:p w14:paraId="4AF947E1" w14:textId="73D28DAF" w:rsidR="003F6233" w:rsidRDefault="003F6233">
            <w:pPr>
              <w:rPr>
                <w:rFonts w:ascii="Arial Narrow" w:hAnsi="Arial Narrow"/>
              </w:rPr>
            </w:pPr>
          </w:p>
        </w:tc>
        <w:tc>
          <w:tcPr>
            <w:tcW w:w="1902" w:type="dxa"/>
            <w:gridSpan w:val="2"/>
            <w:vMerge/>
            <w:tcBorders>
              <w:left w:val="single" w:sz="4" w:space="0" w:color="000000"/>
              <w:right w:val="single" w:sz="4" w:space="0" w:color="000000"/>
            </w:tcBorders>
            <w:vAlign w:val="center"/>
          </w:tcPr>
          <w:p w14:paraId="584763C5" w14:textId="6F925B19" w:rsidR="003F6233" w:rsidRDefault="003F6233">
            <w:pPr>
              <w:rPr>
                <w:rFonts w:ascii="Arial Narrow" w:hAnsi="Arial Narrow"/>
              </w:rPr>
            </w:pPr>
          </w:p>
        </w:tc>
        <w:tc>
          <w:tcPr>
            <w:tcW w:w="25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CB5F06" w14:textId="751EC09D" w:rsidR="003F6233" w:rsidRDefault="003F6233">
            <w:pPr>
              <w:rPr>
                <w:rFonts w:ascii="Arial Narrow" w:hAnsi="Arial Narrow"/>
              </w:rPr>
            </w:pPr>
            <w:r w:rsidRPr="0091576C">
              <w:rPr>
                <w:rFonts w:ascii="Arial Narrow" w:hAnsi="Arial Narrow"/>
              </w:rPr>
              <w:t xml:space="preserve">Usunięcie Wady Istotnej </w:t>
            </w:r>
            <w:r w:rsidRPr="0091576C">
              <w:rPr>
                <w:rFonts w:ascii="Arial Narrow" w:hAnsi="Arial Narrow"/>
              </w:rPr>
              <w:br/>
              <w:t>w stopniu zabezpieczającym bezpieczną eksploatację</w:t>
            </w:r>
          </w:p>
          <w:p w14:paraId="26093695" w14:textId="37D03B2D" w:rsidR="003F6233" w:rsidRDefault="003F6233">
            <w:pPr>
              <w:rPr>
                <w:rFonts w:ascii="Arial Narrow" w:hAnsi="Arial Narrow"/>
              </w:rPr>
            </w:pPr>
          </w:p>
        </w:tc>
        <w:tc>
          <w:tcPr>
            <w:tcW w:w="1369"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A7FBDF5" w14:textId="6A34AC1C" w:rsidR="003F6233" w:rsidRDefault="003F6233">
            <w:pPr>
              <w:rPr>
                <w:rFonts w:ascii="Arial Narrow" w:hAnsi="Arial Narrow"/>
              </w:rPr>
            </w:pPr>
            <w:r w:rsidRPr="0091576C">
              <w:rPr>
                <w:rFonts w:ascii="Arial Narrow" w:hAnsi="Arial Narrow"/>
              </w:rPr>
              <w:t xml:space="preserve">12 godz. </w:t>
            </w:r>
          </w:p>
        </w:tc>
        <w:tc>
          <w:tcPr>
            <w:tcW w:w="2944" w:type="dxa"/>
            <w:vMerge/>
            <w:tcBorders>
              <w:top w:val="single" w:sz="4" w:space="0" w:color="auto"/>
              <w:left w:val="single" w:sz="4" w:space="0" w:color="000000"/>
              <w:bottom w:val="single" w:sz="4" w:space="0" w:color="auto"/>
              <w:right w:val="single" w:sz="4" w:space="0" w:color="000000"/>
            </w:tcBorders>
            <w:vAlign w:val="center"/>
          </w:tcPr>
          <w:p w14:paraId="21A732F4" w14:textId="16BF8E11" w:rsidR="003F6233" w:rsidRDefault="003F6233" w:rsidP="003327CF">
            <w:pPr>
              <w:rPr>
                <w:rFonts w:ascii="Arial Narrow" w:hAnsi="Arial Narrow"/>
              </w:rPr>
            </w:pPr>
          </w:p>
        </w:tc>
      </w:tr>
      <w:tr w:rsidR="003F6233" w14:paraId="41DF6F46" w14:textId="7B7BD80B" w:rsidTr="00AF53FD">
        <w:trPr>
          <w:trHeight w:val="1210"/>
        </w:trPr>
        <w:tc>
          <w:tcPr>
            <w:tcW w:w="686" w:type="dxa"/>
            <w:gridSpan w:val="2"/>
            <w:vMerge/>
            <w:tcBorders>
              <w:left w:val="single" w:sz="4" w:space="0" w:color="000000"/>
              <w:bottom w:val="single" w:sz="4" w:space="0" w:color="000000"/>
              <w:right w:val="single" w:sz="4" w:space="0" w:color="000000"/>
            </w:tcBorders>
            <w:vAlign w:val="center"/>
          </w:tcPr>
          <w:p w14:paraId="76AF6186" w14:textId="6AE64F47" w:rsidR="003F6233" w:rsidRDefault="003F6233">
            <w:pPr>
              <w:rPr>
                <w:rFonts w:ascii="Arial Narrow" w:hAnsi="Arial Narrow"/>
              </w:rPr>
            </w:pPr>
          </w:p>
        </w:tc>
        <w:tc>
          <w:tcPr>
            <w:tcW w:w="1902" w:type="dxa"/>
            <w:gridSpan w:val="2"/>
            <w:vMerge/>
            <w:tcBorders>
              <w:left w:val="single" w:sz="4" w:space="0" w:color="000000"/>
              <w:bottom w:val="single" w:sz="4" w:space="0" w:color="000000"/>
              <w:right w:val="single" w:sz="4" w:space="0" w:color="000000"/>
            </w:tcBorders>
            <w:vAlign w:val="center"/>
          </w:tcPr>
          <w:p w14:paraId="413D4A2A" w14:textId="207C5127" w:rsidR="003F6233" w:rsidRDefault="003F6233">
            <w:pPr>
              <w:rPr>
                <w:rFonts w:ascii="Arial Narrow" w:hAnsi="Arial Narrow"/>
              </w:rPr>
            </w:pPr>
          </w:p>
        </w:tc>
        <w:tc>
          <w:tcPr>
            <w:tcW w:w="257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7530A18" w14:textId="6D7EBA7C" w:rsidR="003F6233" w:rsidRDefault="003F6233">
            <w:pPr>
              <w:rPr>
                <w:rFonts w:ascii="Arial Narrow" w:hAnsi="Arial Narrow"/>
              </w:rPr>
            </w:pPr>
            <w:r w:rsidRPr="0091576C">
              <w:rPr>
                <w:rFonts w:ascii="Arial Narrow" w:hAnsi="Arial Narrow"/>
              </w:rPr>
              <w:t>Określenie czasu całkowitego usunięcia Wady Istotnej</w:t>
            </w:r>
          </w:p>
        </w:tc>
        <w:tc>
          <w:tcPr>
            <w:tcW w:w="1369"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7B71694" w14:textId="72829F60" w:rsidR="003F6233" w:rsidRDefault="003F6233">
            <w:pPr>
              <w:rPr>
                <w:rFonts w:ascii="Arial Narrow" w:hAnsi="Arial Narrow"/>
              </w:rPr>
            </w:pPr>
            <w:r w:rsidRPr="0091576C">
              <w:rPr>
                <w:rFonts w:ascii="Arial Narrow" w:hAnsi="Arial Narrow"/>
              </w:rPr>
              <w:t xml:space="preserve">24 godz. </w:t>
            </w:r>
          </w:p>
        </w:tc>
        <w:tc>
          <w:tcPr>
            <w:tcW w:w="2944" w:type="dxa"/>
            <w:vMerge/>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5EA2021" w14:textId="52F9908A" w:rsidR="003F6233" w:rsidRDefault="003F6233">
            <w:pPr>
              <w:rPr>
                <w:rFonts w:ascii="Arial Narrow" w:hAnsi="Arial Narrow"/>
              </w:rPr>
            </w:pPr>
          </w:p>
        </w:tc>
      </w:tr>
      <w:tr w:rsidR="003F6233" w14:paraId="71894C61" w14:textId="77777777" w:rsidTr="00AF53FD">
        <w:trPr>
          <w:trHeight w:val="3951"/>
        </w:trPr>
        <w:tc>
          <w:tcPr>
            <w:tcW w:w="686" w:type="dxa"/>
            <w:gridSpan w:val="2"/>
            <w:vMerge/>
            <w:tcBorders>
              <w:top w:val="single" w:sz="4" w:space="0" w:color="000000"/>
              <w:left w:val="single" w:sz="4" w:space="0" w:color="000000"/>
              <w:right w:val="single" w:sz="4" w:space="0" w:color="000000"/>
            </w:tcBorders>
            <w:vAlign w:val="center"/>
          </w:tcPr>
          <w:p w14:paraId="0683475B" w14:textId="77777777" w:rsidR="003F6233" w:rsidRDefault="003F6233">
            <w:pPr>
              <w:rPr>
                <w:rFonts w:ascii="Arial Narrow" w:hAnsi="Arial Narrow"/>
              </w:rPr>
            </w:pPr>
          </w:p>
        </w:tc>
        <w:tc>
          <w:tcPr>
            <w:tcW w:w="1902" w:type="dxa"/>
            <w:gridSpan w:val="2"/>
            <w:vMerge/>
            <w:tcBorders>
              <w:top w:val="single" w:sz="4" w:space="0" w:color="000000"/>
              <w:left w:val="single" w:sz="4" w:space="0" w:color="000000"/>
              <w:right w:val="single" w:sz="4" w:space="0" w:color="000000"/>
            </w:tcBorders>
            <w:vAlign w:val="center"/>
          </w:tcPr>
          <w:p w14:paraId="75551A6A" w14:textId="77777777" w:rsidR="003F6233" w:rsidRDefault="003F6233">
            <w:pPr>
              <w:rPr>
                <w:rFonts w:ascii="Arial Narrow" w:hAnsi="Arial Narrow"/>
              </w:rPr>
            </w:pPr>
          </w:p>
        </w:tc>
        <w:tc>
          <w:tcPr>
            <w:tcW w:w="257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CE342BA" w14:textId="203A31E5" w:rsidR="003F6233" w:rsidRPr="0091576C" w:rsidRDefault="003F6233">
            <w:pPr>
              <w:rPr>
                <w:rFonts w:ascii="Arial Narrow" w:hAnsi="Arial Narrow"/>
              </w:rPr>
            </w:pPr>
            <w:r w:rsidRPr="00812883">
              <w:rPr>
                <w:rFonts w:ascii="Arial Narrow" w:hAnsi="Arial Narrow"/>
              </w:rPr>
              <w:t xml:space="preserve">Powiadomienie </w:t>
            </w:r>
            <w:r>
              <w:rPr>
                <w:rFonts w:ascii="Arial Narrow" w:hAnsi="Arial Narrow"/>
              </w:rPr>
              <w:t xml:space="preserve">Wykonawcy </w:t>
            </w:r>
            <w:r w:rsidRPr="00812883">
              <w:rPr>
                <w:rFonts w:ascii="Arial Narrow" w:hAnsi="Arial Narrow"/>
              </w:rPr>
              <w:t>o całkowitym usunięciu Wady Istotnej i gotowości do jej odbioru</w:t>
            </w:r>
          </w:p>
        </w:tc>
        <w:tc>
          <w:tcPr>
            <w:tcW w:w="1369"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583BAE8" w14:textId="02CD444F" w:rsidR="003F6233" w:rsidRPr="0091576C" w:rsidRDefault="003F6233">
            <w:pPr>
              <w:rPr>
                <w:rFonts w:ascii="Arial Narrow" w:hAnsi="Arial Narrow"/>
              </w:rPr>
            </w:pPr>
            <w:r w:rsidRPr="00812883">
              <w:rPr>
                <w:rFonts w:ascii="Arial Narrow" w:hAnsi="Arial Narrow"/>
              </w:rPr>
              <w:t>w kolejnej godzinie od określonego czasu całkowitego usunięcia Wady Istotne</w:t>
            </w:r>
            <w:r>
              <w:rPr>
                <w:rFonts w:ascii="Arial Narrow" w:hAnsi="Arial Narrow"/>
              </w:rPr>
              <w:t>j</w:t>
            </w:r>
          </w:p>
        </w:tc>
        <w:tc>
          <w:tcPr>
            <w:tcW w:w="2944" w:type="dxa"/>
            <w:vMerge/>
            <w:tcBorders>
              <w:top w:val="single" w:sz="4" w:space="0" w:color="auto"/>
              <w:left w:val="single" w:sz="4" w:space="0" w:color="000000"/>
              <w:bottom w:val="single" w:sz="4" w:space="0" w:color="auto"/>
              <w:right w:val="single" w:sz="4" w:space="0" w:color="000000"/>
            </w:tcBorders>
            <w:vAlign w:val="center"/>
          </w:tcPr>
          <w:p w14:paraId="79A607E1" w14:textId="77777777" w:rsidR="003F6233" w:rsidRDefault="003F6233">
            <w:pPr>
              <w:rPr>
                <w:rFonts w:ascii="Arial Narrow" w:hAnsi="Arial Narrow"/>
              </w:rPr>
            </w:pPr>
          </w:p>
        </w:tc>
      </w:tr>
      <w:tr w:rsidR="007A0700" w14:paraId="0CE6AE7D" w14:textId="4C3C8DCD" w:rsidTr="00AF53FD">
        <w:trPr>
          <w:trHeight w:val="1261"/>
        </w:trPr>
        <w:tc>
          <w:tcPr>
            <w:tcW w:w="106" w:type="dxa"/>
            <w:tcBorders>
              <w:right w:val="single" w:sz="4" w:space="0" w:color="auto"/>
            </w:tcBorders>
          </w:tcPr>
          <w:p w14:paraId="33BCAFBD" w14:textId="591C216B" w:rsidR="007A0700" w:rsidRDefault="007A0700">
            <w:pPr>
              <w:rPr>
                <w:rFonts w:ascii="Arial Narrow" w:hAnsi="Arial Narrow"/>
              </w:rPr>
            </w:pPr>
          </w:p>
        </w:tc>
        <w:tc>
          <w:tcPr>
            <w:tcW w:w="587" w:type="dxa"/>
            <w:gridSpan w:val="2"/>
            <w:vMerge w:val="restart"/>
            <w:tcBorders>
              <w:top w:val="single" w:sz="4" w:space="0" w:color="000000"/>
              <w:left w:val="single" w:sz="4" w:space="0" w:color="auto"/>
              <w:right w:val="single" w:sz="4" w:space="0" w:color="auto"/>
            </w:tcBorders>
            <w:shd w:val="clear" w:color="auto" w:fill="FFFFFF" w:themeFill="background1"/>
            <w:vAlign w:val="center"/>
          </w:tcPr>
          <w:p w14:paraId="68AEC14C" w14:textId="1C1A72F6" w:rsidR="007A0700" w:rsidRDefault="007A0700">
            <w:pPr>
              <w:rPr>
                <w:rFonts w:ascii="Arial Narrow" w:hAnsi="Arial Narrow"/>
              </w:rPr>
            </w:pPr>
            <w:r w:rsidRPr="0091576C">
              <w:rPr>
                <w:rFonts w:ascii="Arial Narrow" w:hAnsi="Arial Narrow"/>
              </w:rPr>
              <w:t>C.</w:t>
            </w:r>
          </w:p>
          <w:p w14:paraId="133A6012" w14:textId="3DB8F719" w:rsidR="007A0700" w:rsidRDefault="007A0700">
            <w:pPr>
              <w:rPr>
                <w:rFonts w:ascii="Arial Narrow" w:hAnsi="Arial Narrow"/>
              </w:rPr>
            </w:pPr>
          </w:p>
          <w:p w14:paraId="418455C0" w14:textId="7BEC489B" w:rsidR="007A0700" w:rsidRDefault="007A0700">
            <w:pPr>
              <w:rPr>
                <w:rFonts w:ascii="Arial Narrow" w:hAnsi="Arial Narrow"/>
              </w:rPr>
            </w:pPr>
          </w:p>
          <w:p w14:paraId="0CDA7DF8" w14:textId="32AA49F0" w:rsidR="007A0700" w:rsidRDefault="007A0700">
            <w:pPr>
              <w:rPr>
                <w:rFonts w:ascii="Arial Narrow" w:hAnsi="Arial Narrow"/>
              </w:rPr>
            </w:pPr>
          </w:p>
        </w:tc>
        <w:tc>
          <w:tcPr>
            <w:tcW w:w="1895" w:type="dxa"/>
            <w:vMerge w:val="restart"/>
            <w:tcBorders>
              <w:top w:val="single" w:sz="4" w:space="0" w:color="000000"/>
              <w:left w:val="single" w:sz="4" w:space="0" w:color="auto"/>
              <w:right w:val="single" w:sz="4" w:space="0" w:color="auto"/>
            </w:tcBorders>
            <w:shd w:val="clear" w:color="auto" w:fill="FFFFFF" w:themeFill="background1"/>
            <w:vAlign w:val="center"/>
          </w:tcPr>
          <w:p w14:paraId="351F570E" w14:textId="2CDED077" w:rsidR="007A0700" w:rsidRDefault="007A0700">
            <w:pPr>
              <w:rPr>
                <w:rFonts w:ascii="Arial Narrow" w:hAnsi="Arial Narrow"/>
              </w:rPr>
            </w:pPr>
            <w:r w:rsidRPr="0091576C">
              <w:rPr>
                <w:rFonts w:ascii="Arial Narrow" w:hAnsi="Arial Narrow"/>
              </w:rPr>
              <w:t>Wady Nieistotne</w:t>
            </w:r>
            <w:r w:rsidRPr="0091576C">
              <w:rPr>
                <w:rFonts w:ascii="Arial Narrow" w:hAnsi="Arial Narrow"/>
              </w:rPr>
              <w:br/>
            </w:r>
          </w:p>
        </w:tc>
        <w:tc>
          <w:tcPr>
            <w:tcW w:w="2570" w:type="dxa"/>
            <w:tcBorders>
              <w:top w:val="single" w:sz="4" w:space="0" w:color="auto"/>
              <w:left w:val="single" w:sz="4" w:space="0" w:color="auto"/>
              <w:bottom w:val="single" w:sz="4" w:space="0" w:color="auto"/>
              <w:right w:val="single" w:sz="4" w:space="0" w:color="auto"/>
            </w:tcBorders>
            <w:shd w:val="clear" w:color="auto" w:fill="FFFFFF" w:themeFill="background1"/>
          </w:tcPr>
          <w:p w14:paraId="0E5B8443" w14:textId="6A29CFD1" w:rsidR="007A0700" w:rsidRDefault="007A0700">
            <w:pPr>
              <w:rPr>
                <w:rFonts w:ascii="Arial Narrow" w:hAnsi="Arial Narrow"/>
              </w:rPr>
            </w:pPr>
            <w:r w:rsidRPr="0091576C">
              <w:rPr>
                <w:rFonts w:ascii="Arial Narrow" w:hAnsi="Arial Narrow"/>
              </w:rPr>
              <w:t>Potwierdzenie przyjęcia zgłoszenia</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EDBF73" w14:textId="67A6CF5A" w:rsidR="007A0700" w:rsidRDefault="007A0700">
            <w:pPr>
              <w:rPr>
                <w:rFonts w:ascii="Arial Narrow" w:hAnsi="Arial Narrow"/>
              </w:rPr>
            </w:pPr>
            <w:r>
              <w:rPr>
                <w:rFonts w:ascii="Arial Narrow" w:hAnsi="Arial Narrow"/>
              </w:rPr>
              <w:t>24</w:t>
            </w:r>
            <w:r w:rsidRPr="00242D14">
              <w:rPr>
                <w:rFonts w:ascii="Arial Narrow" w:hAnsi="Arial Narrow"/>
              </w:rPr>
              <w:t xml:space="preserve"> </w:t>
            </w:r>
            <w:r w:rsidRPr="0091576C">
              <w:rPr>
                <w:rFonts w:ascii="Arial Narrow" w:hAnsi="Arial Narrow"/>
              </w:rPr>
              <w:t>godz.</w:t>
            </w:r>
          </w:p>
        </w:tc>
        <w:tc>
          <w:tcPr>
            <w:tcW w:w="2944" w:type="dxa"/>
            <w:tcBorders>
              <w:top w:val="single" w:sz="4" w:space="0" w:color="auto"/>
              <w:left w:val="single" w:sz="4" w:space="0" w:color="auto"/>
              <w:bottom w:val="single" w:sz="4" w:space="0" w:color="auto"/>
              <w:right w:val="single" w:sz="4" w:space="0" w:color="auto"/>
            </w:tcBorders>
            <w:shd w:val="clear" w:color="auto" w:fill="FFFFFF" w:themeFill="background1"/>
          </w:tcPr>
          <w:p w14:paraId="26D69910" w14:textId="10C2F32A" w:rsidR="007A0700" w:rsidRDefault="007A0700">
            <w:pPr>
              <w:rPr>
                <w:rFonts w:ascii="Arial Narrow" w:hAnsi="Arial Narrow"/>
              </w:rPr>
            </w:pPr>
            <w:r w:rsidRPr="0091576C">
              <w:rPr>
                <w:rFonts w:ascii="Arial Narrow" w:hAnsi="Arial Narrow"/>
              </w:rPr>
              <w:t xml:space="preserve">Osoba upoważniona przez </w:t>
            </w:r>
            <w:r>
              <w:rPr>
                <w:rFonts w:ascii="Arial Narrow" w:hAnsi="Arial Narrow"/>
              </w:rPr>
              <w:t>Wykonawcę</w:t>
            </w:r>
            <w:r w:rsidRPr="00242D14">
              <w:rPr>
                <w:rFonts w:ascii="Arial Narrow" w:hAnsi="Arial Narrow"/>
              </w:rPr>
              <w:t xml:space="preserve">  powiadamia osobę wskazaną przez Gwaranta</w:t>
            </w:r>
          </w:p>
          <w:p w14:paraId="11BABF13" w14:textId="21F75339" w:rsidR="007A0700" w:rsidRDefault="007A0700">
            <w:pPr>
              <w:rPr>
                <w:rFonts w:ascii="Arial Narrow" w:hAnsi="Arial Narrow"/>
              </w:rPr>
            </w:pPr>
          </w:p>
          <w:p w14:paraId="44410196" w14:textId="284077B1" w:rsidR="007A0700" w:rsidRDefault="007A0700">
            <w:pPr>
              <w:rPr>
                <w:rFonts w:ascii="Arial Narrow" w:hAnsi="Arial Narrow"/>
              </w:rPr>
            </w:pPr>
          </w:p>
        </w:tc>
      </w:tr>
      <w:tr w:rsidR="007A0700" w14:paraId="2B08B331" w14:textId="08787035" w:rsidTr="00AF53FD">
        <w:trPr>
          <w:trHeight w:hRule="exact" w:val="1223"/>
        </w:trPr>
        <w:tc>
          <w:tcPr>
            <w:tcW w:w="106" w:type="dxa"/>
            <w:tcBorders>
              <w:right w:val="single" w:sz="4" w:space="0" w:color="auto"/>
            </w:tcBorders>
          </w:tcPr>
          <w:p w14:paraId="08C0A078" w14:textId="4A18DCC5" w:rsidR="007A0700" w:rsidRDefault="007A0700">
            <w:pPr>
              <w:rPr>
                <w:rFonts w:ascii="Arial Narrow" w:hAnsi="Arial Narrow"/>
              </w:rPr>
            </w:pPr>
          </w:p>
        </w:tc>
        <w:tc>
          <w:tcPr>
            <w:tcW w:w="587" w:type="dxa"/>
            <w:gridSpan w:val="2"/>
            <w:vMerge/>
            <w:tcBorders>
              <w:left w:val="single" w:sz="4" w:space="0" w:color="auto"/>
              <w:right w:val="single" w:sz="4" w:space="0" w:color="auto"/>
            </w:tcBorders>
            <w:vAlign w:val="center"/>
          </w:tcPr>
          <w:p w14:paraId="60D8D1C4" w14:textId="36DA4F9A" w:rsidR="007A0700" w:rsidRDefault="007A0700">
            <w:pPr>
              <w:rPr>
                <w:rFonts w:ascii="Arial Narrow" w:hAnsi="Arial Narrow"/>
              </w:rPr>
            </w:pPr>
          </w:p>
        </w:tc>
        <w:tc>
          <w:tcPr>
            <w:tcW w:w="1895" w:type="dxa"/>
            <w:vMerge/>
            <w:tcBorders>
              <w:left w:val="single" w:sz="4" w:space="0" w:color="auto"/>
              <w:right w:val="single" w:sz="4" w:space="0" w:color="auto"/>
            </w:tcBorders>
            <w:vAlign w:val="center"/>
          </w:tcPr>
          <w:p w14:paraId="78F4328D" w14:textId="702C9F35" w:rsidR="007A0700" w:rsidRDefault="007A0700">
            <w:pPr>
              <w:rPr>
                <w:rFonts w:ascii="Arial Narrow" w:hAnsi="Arial Narrow"/>
              </w:rPr>
            </w:pPr>
          </w:p>
        </w:tc>
        <w:tc>
          <w:tcPr>
            <w:tcW w:w="2570" w:type="dxa"/>
            <w:tcBorders>
              <w:top w:val="single" w:sz="4" w:space="0" w:color="auto"/>
              <w:left w:val="single" w:sz="4" w:space="0" w:color="auto"/>
              <w:bottom w:val="single" w:sz="4" w:space="0" w:color="auto"/>
              <w:right w:val="single" w:sz="4" w:space="0" w:color="auto"/>
            </w:tcBorders>
            <w:shd w:val="clear" w:color="auto" w:fill="FFFFFF" w:themeFill="background1"/>
          </w:tcPr>
          <w:p w14:paraId="4B445012" w14:textId="32C38010" w:rsidR="007A0700" w:rsidRDefault="007A0700">
            <w:pPr>
              <w:rPr>
                <w:rFonts w:ascii="Arial Narrow" w:hAnsi="Arial Narrow"/>
              </w:rPr>
            </w:pPr>
            <w:r w:rsidRPr="00C63CDD">
              <w:rPr>
                <w:rFonts w:ascii="Arial Narrow" w:hAnsi="Arial Narrow"/>
              </w:rPr>
              <w:t>Działania zabezpieczające umożliwiające dalszą pracę</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C09E54" w14:textId="622C10CE" w:rsidR="007A0700" w:rsidRDefault="007A0700">
            <w:pPr>
              <w:rPr>
                <w:rFonts w:ascii="Arial Narrow" w:hAnsi="Arial Narrow"/>
              </w:rPr>
            </w:pPr>
            <w:r w:rsidRPr="00C63CDD">
              <w:rPr>
                <w:rFonts w:ascii="Arial Narrow" w:hAnsi="Arial Narrow"/>
              </w:rPr>
              <w:t xml:space="preserve">72 godz. </w:t>
            </w:r>
          </w:p>
        </w:tc>
        <w:tc>
          <w:tcPr>
            <w:tcW w:w="2944" w:type="dxa"/>
            <w:vMerge w:val="restart"/>
            <w:tcBorders>
              <w:top w:val="single" w:sz="4" w:space="0" w:color="auto"/>
              <w:left w:val="single" w:sz="4" w:space="0" w:color="auto"/>
              <w:right w:val="single" w:sz="4" w:space="0" w:color="auto"/>
            </w:tcBorders>
            <w:shd w:val="clear" w:color="auto" w:fill="FFFFFF" w:themeFill="background1"/>
            <w:vAlign w:val="center"/>
          </w:tcPr>
          <w:p w14:paraId="3891775A" w14:textId="77777777" w:rsidR="007A0700" w:rsidRDefault="007A0700">
            <w:pPr>
              <w:rPr>
                <w:rFonts w:ascii="Arial Narrow" w:hAnsi="Arial Narrow"/>
              </w:rPr>
            </w:pPr>
          </w:p>
          <w:p w14:paraId="7686C38B" w14:textId="3761A8B2" w:rsidR="007A0700" w:rsidRDefault="007A0700">
            <w:pPr>
              <w:rPr>
                <w:rFonts w:ascii="Arial Narrow" w:hAnsi="Arial Narrow"/>
              </w:rPr>
            </w:pPr>
            <w:r w:rsidRPr="00192ED5">
              <w:rPr>
                <w:rFonts w:ascii="Arial Narrow" w:hAnsi="Arial Narrow"/>
              </w:rPr>
              <w:t xml:space="preserve">Osoba upoważniona przez Gwaranta powiadamia osobę wskazaną przez </w:t>
            </w:r>
            <w:r>
              <w:rPr>
                <w:rFonts w:ascii="Arial Narrow" w:hAnsi="Arial Narrow"/>
              </w:rPr>
              <w:t xml:space="preserve">Wykonawcę </w:t>
            </w:r>
            <w:r w:rsidRPr="00192ED5">
              <w:rPr>
                <w:rFonts w:ascii="Arial Narrow" w:hAnsi="Arial Narrow"/>
              </w:rPr>
              <w:t xml:space="preserve">okoliczność wskazana w powiadomieniu jest weryfikowana i potwierdzana przez </w:t>
            </w:r>
            <w:r>
              <w:rPr>
                <w:rFonts w:ascii="Arial Narrow" w:hAnsi="Arial Narrow"/>
              </w:rPr>
              <w:t>Wykonawcę</w:t>
            </w:r>
          </w:p>
        </w:tc>
      </w:tr>
      <w:tr w:rsidR="007A0700" w14:paraId="6059AC6C" w14:textId="7862975F" w:rsidTr="00AF53FD">
        <w:trPr>
          <w:trHeight w:hRule="exact" w:val="1392"/>
        </w:trPr>
        <w:tc>
          <w:tcPr>
            <w:tcW w:w="106" w:type="dxa"/>
            <w:tcBorders>
              <w:right w:val="single" w:sz="4" w:space="0" w:color="auto"/>
            </w:tcBorders>
          </w:tcPr>
          <w:p w14:paraId="07CF36D8" w14:textId="0F754FCA" w:rsidR="007A0700" w:rsidRDefault="007A0700">
            <w:pPr>
              <w:rPr>
                <w:rFonts w:ascii="Arial Narrow" w:hAnsi="Arial Narrow"/>
              </w:rPr>
            </w:pPr>
          </w:p>
        </w:tc>
        <w:tc>
          <w:tcPr>
            <w:tcW w:w="587" w:type="dxa"/>
            <w:gridSpan w:val="2"/>
            <w:vMerge/>
            <w:tcBorders>
              <w:left w:val="single" w:sz="4" w:space="0" w:color="auto"/>
              <w:right w:val="single" w:sz="4" w:space="0" w:color="auto"/>
            </w:tcBorders>
            <w:vAlign w:val="center"/>
          </w:tcPr>
          <w:p w14:paraId="3377C05B" w14:textId="2282A425" w:rsidR="007A0700" w:rsidRDefault="007A0700">
            <w:pPr>
              <w:rPr>
                <w:rFonts w:ascii="Arial Narrow" w:hAnsi="Arial Narrow"/>
              </w:rPr>
            </w:pPr>
          </w:p>
        </w:tc>
        <w:tc>
          <w:tcPr>
            <w:tcW w:w="1895" w:type="dxa"/>
            <w:vMerge/>
            <w:tcBorders>
              <w:left w:val="single" w:sz="4" w:space="0" w:color="auto"/>
              <w:right w:val="single" w:sz="4" w:space="0" w:color="auto"/>
            </w:tcBorders>
            <w:vAlign w:val="center"/>
          </w:tcPr>
          <w:p w14:paraId="141B2C44" w14:textId="08DFD5EB" w:rsidR="007A0700" w:rsidRDefault="007A0700">
            <w:pPr>
              <w:rPr>
                <w:rFonts w:ascii="Arial Narrow" w:hAnsi="Arial Narrow"/>
              </w:rPr>
            </w:pPr>
          </w:p>
        </w:tc>
        <w:tc>
          <w:tcPr>
            <w:tcW w:w="2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7DF1EF" w14:textId="3B9E3203" w:rsidR="007A0700" w:rsidRDefault="007A0700">
            <w:pPr>
              <w:rPr>
                <w:rFonts w:ascii="Arial Narrow" w:hAnsi="Arial Narrow"/>
              </w:rPr>
            </w:pPr>
            <w:r w:rsidRPr="00C63CDD">
              <w:rPr>
                <w:rFonts w:ascii="Arial Narrow" w:hAnsi="Arial Narrow"/>
              </w:rPr>
              <w:t>Określenie czasu całkowitego usunięcia Wady Nieistotnej</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B757BC" w14:textId="50EDB450" w:rsidR="007A0700" w:rsidRDefault="007A0700">
            <w:pPr>
              <w:rPr>
                <w:rFonts w:ascii="Arial Narrow" w:hAnsi="Arial Narrow"/>
              </w:rPr>
            </w:pPr>
            <w:r w:rsidRPr="00C63CDD">
              <w:rPr>
                <w:rFonts w:ascii="Arial Narrow" w:hAnsi="Arial Narrow"/>
              </w:rPr>
              <w:t xml:space="preserve">14 dni od momentu otrzymania zgłoszenia. </w:t>
            </w:r>
          </w:p>
        </w:tc>
        <w:tc>
          <w:tcPr>
            <w:tcW w:w="2944" w:type="dxa"/>
            <w:vMerge/>
            <w:tcBorders>
              <w:left w:val="single" w:sz="4" w:space="0" w:color="auto"/>
              <w:right w:val="single" w:sz="4" w:space="0" w:color="auto"/>
            </w:tcBorders>
            <w:shd w:val="clear" w:color="auto" w:fill="FFFFFF" w:themeFill="background1"/>
            <w:vAlign w:val="center"/>
          </w:tcPr>
          <w:p w14:paraId="1FAD8F28" w14:textId="4A2B40D2" w:rsidR="007A0700" w:rsidRDefault="007A0700">
            <w:pPr>
              <w:rPr>
                <w:rFonts w:ascii="Arial Narrow" w:hAnsi="Arial Narrow"/>
              </w:rPr>
            </w:pPr>
          </w:p>
        </w:tc>
      </w:tr>
      <w:tr w:rsidR="007A0700" w14:paraId="5489B8B1" w14:textId="77777777" w:rsidTr="00AF53FD">
        <w:trPr>
          <w:trHeight w:hRule="exact" w:val="2963"/>
        </w:trPr>
        <w:tc>
          <w:tcPr>
            <w:tcW w:w="106" w:type="dxa"/>
            <w:tcBorders>
              <w:right w:val="single" w:sz="4" w:space="0" w:color="auto"/>
            </w:tcBorders>
          </w:tcPr>
          <w:p w14:paraId="21C417BF" w14:textId="77777777" w:rsidR="007A0700" w:rsidRDefault="007A0700">
            <w:pPr>
              <w:rPr>
                <w:rFonts w:ascii="Arial Narrow" w:hAnsi="Arial Narrow"/>
              </w:rPr>
            </w:pPr>
          </w:p>
        </w:tc>
        <w:tc>
          <w:tcPr>
            <w:tcW w:w="587" w:type="dxa"/>
            <w:gridSpan w:val="2"/>
            <w:vMerge/>
            <w:tcBorders>
              <w:left w:val="single" w:sz="4" w:space="0" w:color="auto"/>
              <w:right w:val="single" w:sz="4" w:space="0" w:color="auto"/>
            </w:tcBorders>
            <w:vAlign w:val="center"/>
          </w:tcPr>
          <w:p w14:paraId="7ACFC922" w14:textId="77777777" w:rsidR="007A0700" w:rsidRDefault="007A0700">
            <w:pPr>
              <w:rPr>
                <w:rFonts w:ascii="Arial Narrow" w:hAnsi="Arial Narrow"/>
              </w:rPr>
            </w:pPr>
          </w:p>
        </w:tc>
        <w:tc>
          <w:tcPr>
            <w:tcW w:w="1895" w:type="dxa"/>
            <w:vMerge/>
            <w:tcBorders>
              <w:left w:val="single" w:sz="4" w:space="0" w:color="auto"/>
              <w:right w:val="single" w:sz="4" w:space="0" w:color="auto"/>
            </w:tcBorders>
            <w:vAlign w:val="center"/>
          </w:tcPr>
          <w:p w14:paraId="106419E3" w14:textId="77777777" w:rsidR="007A0700" w:rsidRDefault="007A0700">
            <w:pPr>
              <w:rPr>
                <w:rFonts w:ascii="Arial Narrow" w:hAnsi="Arial Narrow"/>
              </w:rPr>
            </w:pPr>
          </w:p>
        </w:tc>
        <w:tc>
          <w:tcPr>
            <w:tcW w:w="2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B41C8BE" w14:textId="52703D83" w:rsidR="007A0700" w:rsidRPr="00C63CDD" w:rsidRDefault="007A0700">
            <w:pPr>
              <w:rPr>
                <w:rFonts w:ascii="Arial Narrow" w:hAnsi="Arial Narrow"/>
              </w:rPr>
            </w:pPr>
            <w:r w:rsidRPr="003F6233">
              <w:rPr>
                <w:rFonts w:ascii="Arial Narrow" w:hAnsi="Arial Narrow"/>
              </w:rPr>
              <w:t xml:space="preserve">Powiadomienie </w:t>
            </w:r>
            <w:r>
              <w:rPr>
                <w:rFonts w:ascii="Arial Narrow" w:hAnsi="Arial Narrow"/>
              </w:rPr>
              <w:t>Wykonawcy</w:t>
            </w:r>
            <w:r w:rsidRPr="003F6233">
              <w:rPr>
                <w:rFonts w:ascii="Arial Narrow" w:hAnsi="Arial Narrow"/>
              </w:rPr>
              <w:t xml:space="preserve"> o przystąpieniu do całkowitego usunięcia Wady Nieistotnej</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BF1277" w14:textId="3E5EAE61" w:rsidR="007A0700" w:rsidRPr="00C63CDD" w:rsidRDefault="007A0700">
            <w:pPr>
              <w:rPr>
                <w:rFonts w:ascii="Arial Narrow" w:hAnsi="Arial Narrow"/>
              </w:rPr>
            </w:pPr>
            <w:r w:rsidRPr="003F6233">
              <w:rPr>
                <w:rFonts w:ascii="Arial Narrow" w:hAnsi="Arial Narrow"/>
              </w:rPr>
              <w:t>na co najmniej 24 godziny przed przystąpieniem do całkowitego usunięcia Wady Nieistotnej</w:t>
            </w:r>
          </w:p>
        </w:tc>
        <w:tc>
          <w:tcPr>
            <w:tcW w:w="2944" w:type="dxa"/>
            <w:vMerge/>
            <w:tcBorders>
              <w:left w:val="single" w:sz="4" w:space="0" w:color="auto"/>
              <w:right w:val="single" w:sz="4" w:space="0" w:color="auto"/>
            </w:tcBorders>
            <w:shd w:val="clear" w:color="auto" w:fill="FFFFFF" w:themeFill="background1"/>
            <w:vAlign w:val="center"/>
          </w:tcPr>
          <w:p w14:paraId="1E34395F" w14:textId="77777777" w:rsidR="007A0700" w:rsidRDefault="007A0700">
            <w:pPr>
              <w:rPr>
                <w:rFonts w:ascii="Arial Narrow" w:hAnsi="Arial Narrow"/>
              </w:rPr>
            </w:pPr>
          </w:p>
        </w:tc>
      </w:tr>
      <w:tr w:rsidR="007A0700" w14:paraId="70AEF035" w14:textId="77777777" w:rsidTr="00AF53FD">
        <w:trPr>
          <w:trHeight w:hRule="exact" w:val="3261"/>
        </w:trPr>
        <w:tc>
          <w:tcPr>
            <w:tcW w:w="106" w:type="dxa"/>
            <w:tcBorders>
              <w:right w:val="single" w:sz="4" w:space="0" w:color="auto"/>
            </w:tcBorders>
          </w:tcPr>
          <w:p w14:paraId="0DDC69D6" w14:textId="77777777" w:rsidR="007A0700" w:rsidRDefault="007A0700">
            <w:pPr>
              <w:rPr>
                <w:rFonts w:ascii="Arial Narrow" w:hAnsi="Arial Narrow"/>
              </w:rPr>
            </w:pPr>
          </w:p>
        </w:tc>
        <w:tc>
          <w:tcPr>
            <w:tcW w:w="587" w:type="dxa"/>
            <w:gridSpan w:val="2"/>
            <w:vMerge/>
            <w:tcBorders>
              <w:left w:val="single" w:sz="4" w:space="0" w:color="auto"/>
              <w:bottom w:val="single" w:sz="4" w:space="0" w:color="auto"/>
              <w:right w:val="single" w:sz="4" w:space="0" w:color="auto"/>
            </w:tcBorders>
            <w:vAlign w:val="center"/>
          </w:tcPr>
          <w:p w14:paraId="5BD4F36F" w14:textId="77777777" w:rsidR="007A0700" w:rsidRDefault="007A0700">
            <w:pPr>
              <w:rPr>
                <w:rFonts w:ascii="Arial Narrow" w:hAnsi="Arial Narrow"/>
              </w:rPr>
            </w:pPr>
          </w:p>
        </w:tc>
        <w:tc>
          <w:tcPr>
            <w:tcW w:w="1895" w:type="dxa"/>
            <w:vMerge/>
            <w:tcBorders>
              <w:left w:val="single" w:sz="4" w:space="0" w:color="auto"/>
              <w:bottom w:val="single" w:sz="4" w:space="0" w:color="auto"/>
              <w:right w:val="single" w:sz="4" w:space="0" w:color="auto"/>
            </w:tcBorders>
            <w:vAlign w:val="center"/>
          </w:tcPr>
          <w:p w14:paraId="138BC81D" w14:textId="77777777" w:rsidR="007A0700" w:rsidRDefault="007A0700">
            <w:pPr>
              <w:rPr>
                <w:rFonts w:ascii="Arial Narrow" w:hAnsi="Arial Narrow"/>
              </w:rPr>
            </w:pPr>
          </w:p>
        </w:tc>
        <w:tc>
          <w:tcPr>
            <w:tcW w:w="2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88AB64" w14:textId="273E0975" w:rsidR="007A0700" w:rsidRPr="00C63CDD" w:rsidRDefault="007A0700">
            <w:pPr>
              <w:rPr>
                <w:rFonts w:ascii="Arial Narrow" w:hAnsi="Arial Narrow"/>
              </w:rPr>
            </w:pPr>
            <w:r w:rsidRPr="003F6233">
              <w:rPr>
                <w:rFonts w:ascii="Arial Narrow" w:hAnsi="Arial Narrow"/>
              </w:rPr>
              <w:t xml:space="preserve">Powiadomienie </w:t>
            </w:r>
            <w:r>
              <w:rPr>
                <w:rFonts w:ascii="Arial Narrow" w:hAnsi="Arial Narrow"/>
              </w:rPr>
              <w:t>Wykonawcy</w:t>
            </w:r>
            <w:r w:rsidRPr="003F6233">
              <w:rPr>
                <w:rFonts w:ascii="Arial Narrow" w:hAnsi="Arial Narrow"/>
              </w:rPr>
              <w:t xml:space="preserve"> o całkowitym usunięciu Wady Nieistotnej i gotowości do jej odbioru</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2417A3" w14:textId="2A9DA865" w:rsidR="007A0700" w:rsidRPr="00C63CDD" w:rsidRDefault="007A0700">
            <w:pPr>
              <w:rPr>
                <w:rFonts w:ascii="Arial Narrow" w:hAnsi="Arial Narrow"/>
              </w:rPr>
            </w:pPr>
            <w:r w:rsidRPr="003F6233">
              <w:rPr>
                <w:rFonts w:ascii="Arial Narrow" w:hAnsi="Arial Narrow"/>
              </w:rPr>
              <w:t>nie później niż następnego dnia roboczego od określonego czasu całkowitego usunięcia Wady Nieistotnej</w:t>
            </w:r>
          </w:p>
        </w:tc>
        <w:tc>
          <w:tcPr>
            <w:tcW w:w="2944" w:type="dxa"/>
            <w:vMerge/>
            <w:tcBorders>
              <w:left w:val="single" w:sz="4" w:space="0" w:color="auto"/>
              <w:bottom w:val="single" w:sz="4" w:space="0" w:color="auto"/>
              <w:right w:val="single" w:sz="4" w:space="0" w:color="auto"/>
            </w:tcBorders>
            <w:shd w:val="clear" w:color="auto" w:fill="FFFFFF" w:themeFill="background1"/>
            <w:vAlign w:val="center"/>
          </w:tcPr>
          <w:p w14:paraId="15AB88E2" w14:textId="77777777" w:rsidR="007A0700" w:rsidRDefault="007A0700">
            <w:pPr>
              <w:rPr>
                <w:rFonts w:ascii="Arial Narrow" w:hAnsi="Arial Narrow"/>
              </w:rPr>
            </w:pPr>
          </w:p>
        </w:tc>
      </w:tr>
    </w:tbl>
    <w:p w14:paraId="6B38A298" w14:textId="7956049B" w:rsidR="001B11D9" w:rsidRDefault="001B11D9">
      <w:pPr>
        <w:rPr>
          <w:rFonts w:ascii="Arial Narrow" w:hAnsi="Arial Narrow"/>
        </w:rPr>
      </w:pPr>
    </w:p>
    <w:p w14:paraId="76C2889E" w14:textId="0775BC64" w:rsidR="001B11D9" w:rsidRDefault="00E9402C">
      <w:pPr>
        <w:numPr>
          <w:ilvl w:val="1"/>
          <w:numId w:val="6"/>
        </w:numPr>
        <w:jc w:val="both"/>
        <w:rPr>
          <w:rFonts w:ascii="Arial Narrow" w:hAnsi="Arial Narrow"/>
        </w:rPr>
      </w:pPr>
      <w:r w:rsidRPr="0091576C">
        <w:rPr>
          <w:rFonts w:ascii="Arial Narrow" w:hAnsi="Arial Narrow"/>
        </w:rPr>
        <w:t xml:space="preserve">Każdy z terminów wskazanych w </w:t>
      </w:r>
      <w:proofErr w:type="spellStart"/>
      <w:r w:rsidRPr="0091576C">
        <w:rPr>
          <w:rFonts w:ascii="Arial Narrow" w:hAnsi="Arial Narrow"/>
        </w:rPr>
        <w:t>ppkt</w:t>
      </w:r>
      <w:proofErr w:type="spellEnd"/>
      <w:r w:rsidRPr="0091576C">
        <w:rPr>
          <w:rFonts w:ascii="Arial Narrow" w:hAnsi="Arial Narrow"/>
        </w:rPr>
        <w:t xml:space="preserve"> 4</w:t>
      </w:r>
      <w:r w:rsidR="00AF53FD">
        <w:rPr>
          <w:rFonts w:ascii="Arial Narrow" w:hAnsi="Arial Narrow"/>
        </w:rPr>
        <w:t>)</w:t>
      </w:r>
      <w:r w:rsidRPr="0091576C">
        <w:rPr>
          <w:rFonts w:ascii="Arial Narrow" w:hAnsi="Arial Narrow"/>
        </w:rPr>
        <w:t xml:space="preserve"> powyżej, określonych dla każdej z </w:t>
      </w:r>
      <w:r w:rsidRPr="00242D14">
        <w:rPr>
          <w:rFonts w:ascii="Arial Narrow" w:hAnsi="Arial Narrow"/>
        </w:rPr>
        <w:t>kategorii Wad na poszczególne czynności liczy się od godziny, w jakiej</w:t>
      </w:r>
      <w:r>
        <w:rPr>
          <w:rFonts w:ascii="Arial Narrow" w:hAnsi="Arial Narrow"/>
        </w:rPr>
        <w:t xml:space="preserve"> Wykonawca</w:t>
      </w:r>
      <w:r w:rsidRPr="00242D14">
        <w:rPr>
          <w:rFonts w:ascii="Arial Narrow" w:hAnsi="Arial Narrow"/>
        </w:rPr>
        <w:t xml:space="preserve"> wysłał powiadomienie o Wadzie; </w:t>
      </w:r>
    </w:p>
    <w:p w14:paraId="200008B7" w14:textId="143B734E" w:rsidR="001B11D9" w:rsidRDefault="00E9402C">
      <w:pPr>
        <w:numPr>
          <w:ilvl w:val="1"/>
          <w:numId w:val="6"/>
        </w:numPr>
        <w:rPr>
          <w:rFonts w:ascii="Arial Narrow" w:hAnsi="Arial Narrow"/>
        </w:rPr>
      </w:pPr>
      <w:r w:rsidRPr="0091576C">
        <w:rPr>
          <w:rFonts w:ascii="Arial Narrow" w:hAnsi="Arial Narrow"/>
        </w:rPr>
        <w:t>Jeżeli Gwarant nie wypełnił obowiązku polegającego na:</w:t>
      </w:r>
    </w:p>
    <w:p w14:paraId="3C5B1CF0" w14:textId="268D50E2" w:rsidR="001B11D9" w:rsidRDefault="00E9402C">
      <w:pPr>
        <w:numPr>
          <w:ilvl w:val="1"/>
          <w:numId w:val="4"/>
        </w:numPr>
        <w:rPr>
          <w:rFonts w:ascii="Arial Narrow" w:hAnsi="Arial Narrow"/>
        </w:rPr>
      </w:pPr>
      <w:r w:rsidRPr="0091576C">
        <w:rPr>
          <w:rFonts w:ascii="Arial Narrow" w:hAnsi="Arial Narrow"/>
        </w:rPr>
        <w:t xml:space="preserve">potwierdzeniu przyjęcia zgłoszenia, lub </w:t>
      </w:r>
    </w:p>
    <w:p w14:paraId="0E71EF78" w14:textId="3CCE5A5E" w:rsidR="001B11D9" w:rsidRDefault="00E9402C">
      <w:pPr>
        <w:numPr>
          <w:ilvl w:val="1"/>
          <w:numId w:val="4"/>
        </w:numPr>
        <w:rPr>
          <w:rFonts w:ascii="Arial Narrow" w:hAnsi="Arial Narrow"/>
        </w:rPr>
      </w:pPr>
      <w:r w:rsidRPr="0091576C">
        <w:rPr>
          <w:rFonts w:ascii="Arial Narrow" w:hAnsi="Arial Narrow"/>
        </w:rPr>
        <w:lastRenderedPageBreak/>
        <w:t>określeniu czasu całkowitego usunięcia Wady Istotnej</w:t>
      </w:r>
      <w:r w:rsidR="00AF53FD">
        <w:rPr>
          <w:rFonts w:ascii="Arial Narrow" w:hAnsi="Arial Narrow"/>
        </w:rPr>
        <w:t xml:space="preserve"> </w:t>
      </w:r>
      <w:r w:rsidR="00AF53FD" w:rsidRPr="00AF53FD">
        <w:rPr>
          <w:rFonts w:ascii="Arial Narrow" w:hAnsi="Arial Narrow"/>
        </w:rPr>
        <w:t xml:space="preserve">i powiadomieniu </w:t>
      </w:r>
      <w:r w:rsidR="00AF53FD">
        <w:rPr>
          <w:rFonts w:ascii="Arial Narrow" w:hAnsi="Arial Narrow"/>
        </w:rPr>
        <w:t xml:space="preserve">Wykonawcy </w:t>
      </w:r>
      <w:r w:rsidR="00AF53FD" w:rsidRPr="00AF53FD">
        <w:rPr>
          <w:rFonts w:ascii="Arial Narrow" w:hAnsi="Arial Narrow"/>
        </w:rPr>
        <w:t>o jego ilośc</w:t>
      </w:r>
      <w:r w:rsidR="00AF53FD">
        <w:rPr>
          <w:rFonts w:ascii="Arial Narrow" w:hAnsi="Arial Narrow"/>
        </w:rPr>
        <w:t>i</w:t>
      </w:r>
      <w:r w:rsidRPr="0091576C">
        <w:rPr>
          <w:rFonts w:ascii="Arial Narrow" w:hAnsi="Arial Narrow"/>
        </w:rPr>
        <w:t>, lub</w:t>
      </w:r>
    </w:p>
    <w:p w14:paraId="17F3D438" w14:textId="0C165ABB" w:rsidR="00AF53FD" w:rsidRDefault="00AF53FD">
      <w:pPr>
        <w:numPr>
          <w:ilvl w:val="1"/>
          <w:numId w:val="4"/>
        </w:numPr>
        <w:rPr>
          <w:rFonts w:ascii="Arial Narrow" w:hAnsi="Arial Narrow"/>
        </w:rPr>
      </w:pPr>
      <w:r w:rsidRPr="00AF53FD">
        <w:rPr>
          <w:rFonts w:ascii="Arial Narrow" w:hAnsi="Arial Narrow"/>
        </w:rPr>
        <w:t xml:space="preserve">powiadomieniu </w:t>
      </w:r>
      <w:r>
        <w:rPr>
          <w:rFonts w:ascii="Arial Narrow" w:hAnsi="Arial Narrow"/>
        </w:rPr>
        <w:t xml:space="preserve">Wykonawcy </w:t>
      </w:r>
      <w:r w:rsidRPr="00AF53FD">
        <w:rPr>
          <w:rFonts w:ascii="Arial Narrow" w:hAnsi="Arial Narrow"/>
        </w:rPr>
        <w:t xml:space="preserve">o przystąpieniu do całkowitego usunięcia Wady Nieistotnej, lub </w:t>
      </w:r>
    </w:p>
    <w:p w14:paraId="43FC7E9F" w14:textId="75B410C2" w:rsidR="001B11D9" w:rsidRDefault="00E9402C">
      <w:pPr>
        <w:numPr>
          <w:ilvl w:val="1"/>
          <w:numId w:val="4"/>
        </w:numPr>
        <w:rPr>
          <w:rFonts w:ascii="Arial Narrow" w:hAnsi="Arial Narrow"/>
        </w:rPr>
      </w:pPr>
      <w:r w:rsidRPr="0091576C">
        <w:rPr>
          <w:rFonts w:ascii="Arial Narrow" w:hAnsi="Arial Narrow"/>
        </w:rPr>
        <w:t>doprowadzeniu do ograniczonej możliwości funkcjonowania, lub</w:t>
      </w:r>
    </w:p>
    <w:p w14:paraId="48928429" w14:textId="3AF4DAEF" w:rsidR="001B11D9" w:rsidRDefault="00E9402C">
      <w:pPr>
        <w:numPr>
          <w:ilvl w:val="1"/>
          <w:numId w:val="4"/>
        </w:numPr>
        <w:rPr>
          <w:rFonts w:ascii="Arial Narrow" w:hAnsi="Arial Narrow"/>
        </w:rPr>
      </w:pPr>
      <w:r w:rsidRPr="0091576C">
        <w:rPr>
          <w:rFonts w:ascii="Arial Narrow" w:hAnsi="Arial Narrow"/>
        </w:rPr>
        <w:t>usunięciu Wady Istotnej w stopniu zabezpieczającym bezpieczną eksploatację, lub</w:t>
      </w:r>
    </w:p>
    <w:p w14:paraId="37E4F009" w14:textId="69136502" w:rsidR="001B11D9" w:rsidRDefault="00E9402C">
      <w:pPr>
        <w:numPr>
          <w:ilvl w:val="1"/>
          <w:numId w:val="4"/>
        </w:numPr>
        <w:rPr>
          <w:rFonts w:ascii="Arial Narrow" w:hAnsi="Arial Narrow"/>
        </w:rPr>
      </w:pPr>
      <w:r w:rsidRPr="0091576C">
        <w:rPr>
          <w:rFonts w:ascii="Arial Narrow" w:hAnsi="Arial Narrow"/>
        </w:rPr>
        <w:t>działaniach zabezpieczających, umożliwiających dalszą pracę, lub</w:t>
      </w:r>
    </w:p>
    <w:p w14:paraId="64D96C9F" w14:textId="10E275A2" w:rsidR="001B11D9" w:rsidRDefault="00E9402C">
      <w:pPr>
        <w:numPr>
          <w:ilvl w:val="1"/>
          <w:numId w:val="4"/>
        </w:numPr>
        <w:rPr>
          <w:rFonts w:ascii="Arial Narrow" w:hAnsi="Arial Narrow"/>
        </w:rPr>
      </w:pPr>
      <w:r w:rsidRPr="0091576C">
        <w:rPr>
          <w:rFonts w:ascii="Arial Narrow" w:hAnsi="Arial Narrow"/>
        </w:rPr>
        <w:t>usunięciu wady w terminie,</w:t>
      </w:r>
    </w:p>
    <w:p w14:paraId="2A33D79C" w14:textId="2F40DEF4" w:rsidR="00AF53FD" w:rsidRDefault="00AF53FD">
      <w:pPr>
        <w:numPr>
          <w:ilvl w:val="1"/>
          <w:numId w:val="4"/>
        </w:numPr>
        <w:rPr>
          <w:rFonts w:ascii="Arial Narrow" w:hAnsi="Arial Narrow"/>
        </w:rPr>
      </w:pPr>
      <w:r w:rsidRPr="00AF53FD">
        <w:rPr>
          <w:rFonts w:ascii="Arial Narrow" w:hAnsi="Arial Narrow"/>
        </w:rPr>
        <w:t>skutecznej naprawie urządzenia tj. nie więcej niż dwukrotnej jego naprawie, chyba że usunięcie Wady polegało na wymianie urządzenia lub jego części zamiennej (podzespołu) na nowe.</w:t>
      </w:r>
    </w:p>
    <w:p w14:paraId="04290A6C" w14:textId="3ADF1B9C" w:rsidR="001B11D9" w:rsidRDefault="00E9402C">
      <w:pPr>
        <w:jc w:val="both"/>
        <w:rPr>
          <w:rFonts w:ascii="Arial Narrow" w:hAnsi="Arial Narrow"/>
        </w:rPr>
      </w:pPr>
      <w:r>
        <w:rPr>
          <w:rFonts w:ascii="Arial Narrow" w:hAnsi="Arial Narrow"/>
        </w:rPr>
        <w:t xml:space="preserve">Wykonawca lub </w:t>
      </w:r>
      <w:r w:rsidRPr="00242D14">
        <w:rPr>
          <w:rFonts w:ascii="Arial Narrow" w:hAnsi="Arial Narrow"/>
        </w:rPr>
        <w:t xml:space="preserve">Zamawiający będzie upoważniony do usunięcia Wady samodzielnie lub powierzenia usunięcia Wady innemu podmiotowi na koszt i ryzyko Gwaranta (wykonanie zastępcze) bez konieczności wyznaczania Gwarantowi dodatkowego terminu, a także bez utraty uprawnień wynikających z Dokumentu Gwarancyjnego. W takim przypadku Gwarant pokryje </w:t>
      </w:r>
      <w:r>
        <w:rPr>
          <w:rFonts w:ascii="Arial Narrow" w:hAnsi="Arial Narrow"/>
        </w:rPr>
        <w:t xml:space="preserve">Wykonawcy lub </w:t>
      </w:r>
      <w:r w:rsidRPr="00242D14">
        <w:rPr>
          <w:rFonts w:ascii="Arial Narrow" w:hAnsi="Arial Narrow"/>
        </w:rPr>
        <w:t xml:space="preserve">Zamawiającemu wszystkie koszty związane z wykonawstwem zastępczym. W przypadku gdy koszty usunięcia Wady przewyższać będą kwotę Zabezpieczenia Wykonania, </w:t>
      </w:r>
      <w:r>
        <w:rPr>
          <w:rFonts w:ascii="Arial Narrow" w:hAnsi="Arial Narrow"/>
        </w:rPr>
        <w:t xml:space="preserve">Wykonawca lub </w:t>
      </w:r>
      <w:r w:rsidRPr="00242D14">
        <w:rPr>
          <w:rFonts w:ascii="Arial Narrow" w:hAnsi="Arial Narrow"/>
        </w:rPr>
        <w:t xml:space="preserve">Zamawiający uprawniony jest do </w:t>
      </w:r>
      <w:r w:rsidRPr="0091576C">
        <w:rPr>
          <w:rFonts w:ascii="Arial Narrow" w:hAnsi="Arial Narrow"/>
        </w:rPr>
        <w:t>żądania zwrotu poniesionych kosztów, w części w jakiej nie zostały one pokryte z Zabezpieczenia Wykonania.</w:t>
      </w:r>
    </w:p>
    <w:p w14:paraId="358191F9" w14:textId="6AB652A4" w:rsidR="001B11D9" w:rsidRDefault="00E9402C">
      <w:pPr>
        <w:numPr>
          <w:ilvl w:val="1"/>
          <w:numId w:val="6"/>
        </w:numPr>
        <w:rPr>
          <w:rFonts w:ascii="Arial Narrow" w:hAnsi="Arial Narrow"/>
        </w:rPr>
      </w:pPr>
      <w:r w:rsidRPr="0091576C">
        <w:rPr>
          <w:rFonts w:ascii="Arial Narrow" w:hAnsi="Arial Narrow"/>
        </w:rPr>
        <w:t>–</w:t>
      </w:r>
    </w:p>
    <w:p w14:paraId="46C9D4E6" w14:textId="0308E483" w:rsidR="001B11D9" w:rsidRDefault="00E9402C">
      <w:pPr>
        <w:numPr>
          <w:ilvl w:val="1"/>
          <w:numId w:val="6"/>
        </w:numPr>
        <w:jc w:val="both"/>
        <w:rPr>
          <w:rFonts w:ascii="Arial Narrow" w:hAnsi="Arial Narrow"/>
        </w:rPr>
      </w:pPr>
      <w:r w:rsidRPr="00242D14">
        <w:rPr>
          <w:rFonts w:ascii="Arial Narrow" w:hAnsi="Arial Narrow"/>
        </w:rPr>
        <w:t xml:space="preserve">Zamawiający ma podpisaną umowę z firmą świadczącą serwis awaryjny dla urządzeń sieci trakcyjnej o krótszych czasach reakcji niż wskazane w tabeli powyżej. W przypadku awarii powodującej zagrożenie życia lub wstrzymanie ruchu kolejowego, awaria zostanie usunięta przez prowadzącego serwis po stronie Zamawiającego. </w:t>
      </w:r>
      <w:r>
        <w:rPr>
          <w:rFonts w:ascii="Arial Narrow" w:hAnsi="Arial Narrow"/>
        </w:rPr>
        <w:t>Podw</w:t>
      </w:r>
      <w:r w:rsidRPr="00242D14">
        <w:rPr>
          <w:rFonts w:ascii="Arial Narrow" w:hAnsi="Arial Narrow"/>
        </w:rPr>
        <w:t xml:space="preserve">ykonawca zostanie poinformowany o zdarzeniu niezwłocznie, nie później jednak </w:t>
      </w:r>
      <w:r w:rsidRPr="0091576C">
        <w:rPr>
          <w:rFonts w:ascii="Arial Narrow" w:hAnsi="Arial Narrow"/>
        </w:rPr>
        <w:t xml:space="preserve">niż przed upływem 24 godzin od stwierdzenia zdarzenia, w sposób opisany w punkcie 6 poniżej. Gwarant może uczestniczyć w pracach komisji kolejowej, jednak jego nieobecność nie będzie wstrzymywała prac mających na celu przywrócenie ruchu kolejowego, ani skutkowała negowaniem ustaleń komisji. Gwarant, jako członek komisji, ma prawo wglądu do dokumentacji związanej ze zdarzeniem (np. protokołów, zdjęć, zestawień Materiałów itp.). </w:t>
      </w:r>
      <w:r>
        <w:rPr>
          <w:rFonts w:ascii="Arial Narrow" w:hAnsi="Arial Narrow"/>
        </w:rPr>
        <w:t>Wykonawca</w:t>
      </w:r>
      <w:r w:rsidRPr="00242D14">
        <w:rPr>
          <w:rFonts w:ascii="Arial Narrow" w:hAnsi="Arial Narrow"/>
        </w:rPr>
        <w:t xml:space="preserve"> będzie miał możliwość dochodzenia roszczeń za wymieniony Materiał</w:t>
      </w:r>
      <w:r>
        <w:rPr>
          <w:rFonts w:ascii="Arial Narrow" w:hAnsi="Arial Narrow"/>
        </w:rPr>
        <w:t xml:space="preserve">, </w:t>
      </w:r>
      <w:r w:rsidRPr="00242D14">
        <w:rPr>
          <w:rFonts w:ascii="Arial Narrow" w:hAnsi="Arial Narrow"/>
        </w:rPr>
        <w:t xml:space="preserve">jeśli komisja ustali, że powodem awarii był wadliwy Materiał lub niepoprawny montaż, a w/w zdarzenie dotyczy odpowiedzialności </w:t>
      </w:r>
      <w:r>
        <w:rPr>
          <w:rFonts w:ascii="Arial Narrow" w:hAnsi="Arial Narrow"/>
        </w:rPr>
        <w:t>Podw</w:t>
      </w:r>
      <w:r w:rsidRPr="00242D14">
        <w:rPr>
          <w:rFonts w:ascii="Arial Narrow" w:hAnsi="Arial Narrow"/>
        </w:rPr>
        <w:t>ykonawcy z tytułu gwarancji.</w:t>
      </w:r>
    </w:p>
    <w:p w14:paraId="47F9546B" w14:textId="3CD57C2A" w:rsidR="001B11D9" w:rsidRDefault="00E9402C">
      <w:pPr>
        <w:numPr>
          <w:ilvl w:val="1"/>
          <w:numId w:val="6"/>
        </w:numPr>
        <w:rPr>
          <w:rFonts w:ascii="Arial Narrow" w:hAnsi="Arial Narrow"/>
        </w:rPr>
      </w:pPr>
      <w:r w:rsidRPr="0091576C">
        <w:rPr>
          <w:rFonts w:ascii="Arial Narrow" w:hAnsi="Arial Narrow"/>
        </w:rPr>
        <w:t xml:space="preserve">Po usunięciu Wady przez </w:t>
      </w:r>
      <w:r>
        <w:rPr>
          <w:rFonts w:ascii="Arial Narrow" w:hAnsi="Arial Narrow"/>
        </w:rPr>
        <w:t>Podw</w:t>
      </w:r>
      <w:r w:rsidRPr="0091576C">
        <w:rPr>
          <w:rFonts w:ascii="Arial Narrow" w:hAnsi="Arial Narrow"/>
        </w:rPr>
        <w:t xml:space="preserve">ykonawcę zostanie sporządzony przez upoważnionych przedstawicieli </w:t>
      </w:r>
      <w:r>
        <w:rPr>
          <w:rFonts w:ascii="Arial Narrow" w:hAnsi="Arial Narrow"/>
        </w:rPr>
        <w:t>Wykonawcy</w:t>
      </w:r>
      <w:r w:rsidRPr="0091576C">
        <w:rPr>
          <w:rFonts w:ascii="Arial Narrow" w:hAnsi="Arial Narrow"/>
        </w:rPr>
        <w:t xml:space="preserve"> i </w:t>
      </w:r>
      <w:r>
        <w:rPr>
          <w:rFonts w:ascii="Arial Narrow" w:hAnsi="Arial Narrow"/>
        </w:rPr>
        <w:t>Podw</w:t>
      </w:r>
      <w:r w:rsidRPr="0091576C">
        <w:rPr>
          <w:rFonts w:ascii="Arial Narrow" w:hAnsi="Arial Narrow"/>
        </w:rPr>
        <w:t>ykonawcy protokół,  potwierdzający usunięcie danej wady, ze wskazaniem daty faktycznego usunięcia danej Wady, potwierdzonej przez przedstawicieli Zamawiającego</w:t>
      </w:r>
      <w:r>
        <w:rPr>
          <w:rFonts w:ascii="Arial Narrow" w:hAnsi="Arial Narrow"/>
        </w:rPr>
        <w:t xml:space="preserve"> lub Wykonawcy</w:t>
      </w:r>
      <w:r w:rsidRPr="0091576C">
        <w:rPr>
          <w:rFonts w:ascii="Arial Narrow" w:hAnsi="Arial Narrow"/>
        </w:rPr>
        <w:t>.</w:t>
      </w:r>
    </w:p>
    <w:p w14:paraId="4328770B" w14:textId="2B238F79" w:rsidR="001B11D9" w:rsidRDefault="00E9402C">
      <w:pPr>
        <w:numPr>
          <w:ilvl w:val="1"/>
          <w:numId w:val="6"/>
        </w:numPr>
        <w:rPr>
          <w:rFonts w:ascii="Arial Narrow" w:hAnsi="Arial Narrow"/>
        </w:rPr>
      </w:pPr>
      <w:r w:rsidRPr="0091576C">
        <w:rPr>
          <w:rFonts w:ascii="Arial Narrow" w:hAnsi="Arial Narrow"/>
        </w:rPr>
        <w:t>Gwarant  jest odpowiedzialny za wszelkie szkody, które spowodował w czasie prac nad usuwaniem Wad.</w:t>
      </w:r>
    </w:p>
    <w:p w14:paraId="026BC99A" w14:textId="5D7ACD4F" w:rsidR="001B11D9" w:rsidRDefault="00E9402C" w:rsidP="006576FE">
      <w:pPr>
        <w:numPr>
          <w:ilvl w:val="0"/>
          <w:numId w:val="16"/>
        </w:numPr>
        <w:rPr>
          <w:rFonts w:ascii="Arial Narrow" w:hAnsi="Arial Narrow"/>
        </w:rPr>
      </w:pPr>
      <w:r w:rsidRPr="002604FC">
        <w:rPr>
          <w:rFonts w:ascii="Arial Narrow" w:hAnsi="Arial Narrow"/>
          <w:b/>
        </w:rPr>
        <w:lastRenderedPageBreak/>
        <w:t>Komunikacja</w:t>
      </w:r>
    </w:p>
    <w:p w14:paraId="7C21BBEF" w14:textId="5BF460FD" w:rsidR="001B11D9" w:rsidRDefault="00E9402C" w:rsidP="006576FE">
      <w:pPr>
        <w:numPr>
          <w:ilvl w:val="1"/>
          <w:numId w:val="16"/>
        </w:numPr>
        <w:jc w:val="both"/>
        <w:rPr>
          <w:rFonts w:ascii="Arial Narrow" w:hAnsi="Arial Narrow"/>
        </w:rPr>
      </w:pPr>
      <w:r w:rsidRPr="002604FC">
        <w:rPr>
          <w:rFonts w:ascii="Arial Narrow" w:hAnsi="Arial Narrow"/>
        </w:rPr>
        <w:t xml:space="preserve">O każdej Wadzie i awarii osoba upoważniona przez </w:t>
      </w:r>
      <w:r>
        <w:rPr>
          <w:rFonts w:ascii="Arial Narrow" w:hAnsi="Arial Narrow"/>
        </w:rPr>
        <w:t xml:space="preserve">Wykonawcę </w:t>
      </w:r>
      <w:r w:rsidRPr="002604FC">
        <w:rPr>
          <w:rFonts w:ascii="Arial Narrow" w:hAnsi="Arial Narrow"/>
        </w:rPr>
        <w:t>niezwłocznie powiadamia osobę wskazaną przez Gwaranta za pośrednictwem poczty elektronicznej.</w:t>
      </w:r>
    </w:p>
    <w:p w14:paraId="3533B95C" w14:textId="1C317280" w:rsidR="001B11D9" w:rsidRDefault="00E9402C" w:rsidP="006576FE">
      <w:pPr>
        <w:numPr>
          <w:ilvl w:val="1"/>
          <w:numId w:val="16"/>
        </w:numPr>
        <w:jc w:val="both"/>
        <w:rPr>
          <w:rFonts w:ascii="Arial Narrow" w:hAnsi="Arial Narrow"/>
        </w:rPr>
      </w:pPr>
      <w:r w:rsidRPr="002604FC">
        <w:rPr>
          <w:rFonts w:ascii="Arial Narrow" w:hAnsi="Arial Narrow"/>
        </w:rPr>
        <w:t xml:space="preserve">W przypadku zgłaszania Wad istotnych wymagane jest uprzednie poinformowanie Gwaranta o tym fakcie telefonicznie pod nr ……………………………………, </w:t>
      </w:r>
      <w:r w:rsidR="0034603D">
        <w:rPr>
          <w:rFonts w:ascii="Arial Narrow" w:hAnsi="Arial Narrow"/>
        </w:rPr>
        <w:t xml:space="preserve">                           </w:t>
      </w:r>
      <w:r w:rsidRPr="002604FC">
        <w:rPr>
          <w:rFonts w:ascii="Arial Narrow" w:hAnsi="Arial Narrow"/>
        </w:rPr>
        <w:t>a następnie potwierdzenie zgłoszenia pocztą elektroniczną.</w:t>
      </w:r>
    </w:p>
    <w:p w14:paraId="74BAA9E6" w14:textId="27EE1D3B" w:rsidR="007D7BA8" w:rsidRDefault="007D7BA8" w:rsidP="006576FE">
      <w:pPr>
        <w:numPr>
          <w:ilvl w:val="1"/>
          <w:numId w:val="16"/>
        </w:numPr>
        <w:jc w:val="both"/>
        <w:rPr>
          <w:rFonts w:ascii="Arial Narrow" w:hAnsi="Arial Narrow"/>
        </w:rPr>
      </w:pPr>
      <w:r w:rsidRPr="007D7BA8">
        <w:rPr>
          <w:rFonts w:ascii="Arial Narrow" w:hAnsi="Arial Narrow"/>
        </w:rPr>
        <w:t xml:space="preserve">O każdym doprowadzeniu do ograniczonej możliwości funkcjonowania lub o usunięciu Wady Istotnej w stopniu zabezpieczającym bezpieczną eksploatację lub o wykonaniu działań zabezpieczających, umożliwiających dalszą pracę lub o określonej ilości czasu całkowitego usunięcia Wady lub o całkowitym usunięciu Wady i gotowości do jej odbioru Gwarant powiadamia osoby upoważnione przez </w:t>
      </w:r>
      <w:r>
        <w:rPr>
          <w:rFonts w:ascii="Arial Narrow" w:hAnsi="Arial Narrow"/>
        </w:rPr>
        <w:t xml:space="preserve">Wykonawcę i </w:t>
      </w:r>
      <w:r w:rsidRPr="007D7BA8">
        <w:rPr>
          <w:rFonts w:ascii="Arial Narrow" w:hAnsi="Arial Narrow"/>
        </w:rPr>
        <w:t xml:space="preserve">Zamawiającego, za pośrednictwem poczty elektronicznej w terminach wskazanych w tabeli </w:t>
      </w:r>
      <w:proofErr w:type="spellStart"/>
      <w:r w:rsidRPr="007D7BA8">
        <w:rPr>
          <w:rFonts w:ascii="Arial Narrow" w:hAnsi="Arial Narrow"/>
        </w:rPr>
        <w:t>ppkt</w:t>
      </w:r>
      <w:proofErr w:type="spellEnd"/>
      <w:r w:rsidRPr="007D7BA8">
        <w:rPr>
          <w:rFonts w:ascii="Arial Narrow" w:hAnsi="Arial Narrow"/>
        </w:rPr>
        <w:t xml:space="preserve"> 4.</w:t>
      </w:r>
    </w:p>
    <w:p w14:paraId="1C5AE0CE" w14:textId="54FC78FF" w:rsidR="001B11D9" w:rsidRDefault="00E9402C" w:rsidP="006576FE">
      <w:pPr>
        <w:numPr>
          <w:ilvl w:val="1"/>
          <w:numId w:val="16"/>
        </w:numPr>
        <w:jc w:val="both"/>
        <w:rPr>
          <w:rFonts w:ascii="Arial Narrow" w:hAnsi="Arial Narrow"/>
        </w:rPr>
      </w:pPr>
      <w:r>
        <w:rPr>
          <w:rFonts w:ascii="Arial Narrow" w:hAnsi="Arial Narrow"/>
        </w:rPr>
        <w:t>Wykonawca</w:t>
      </w:r>
      <w:r w:rsidRPr="002604FC">
        <w:rPr>
          <w:rFonts w:ascii="Arial Narrow" w:hAnsi="Arial Narrow"/>
        </w:rPr>
        <w:t xml:space="preserve"> sporządzi wykaz osób upoważnionych, a </w:t>
      </w:r>
      <w:r>
        <w:rPr>
          <w:rFonts w:ascii="Arial Narrow" w:hAnsi="Arial Narrow"/>
        </w:rPr>
        <w:t>Podw</w:t>
      </w:r>
      <w:r w:rsidRPr="002604FC">
        <w:rPr>
          <w:rFonts w:ascii="Arial Narrow" w:hAnsi="Arial Narrow"/>
        </w:rPr>
        <w:t xml:space="preserve">ykonawca wykaz osób wskazanych, do kontaktów, zgłaszania Wad, przyjmowania powiadomień o Wadach </w:t>
      </w:r>
      <w:r w:rsidR="0034603D">
        <w:rPr>
          <w:rFonts w:ascii="Arial Narrow" w:hAnsi="Arial Narrow"/>
        </w:rPr>
        <w:t xml:space="preserve">               </w:t>
      </w:r>
      <w:r w:rsidRPr="002604FC">
        <w:rPr>
          <w:rFonts w:ascii="Arial Narrow" w:hAnsi="Arial Narrow"/>
        </w:rPr>
        <w:t xml:space="preserve">i awariach oraz potwierdzania przyjęcia powiadomienia o Wadach, które Strony wzajemnie sobie przekażą w terminie 7 dni od dnia podpisania </w:t>
      </w:r>
      <w:r w:rsidRPr="0091576C">
        <w:rPr>
          <w:rFonts w:ascii="Arial Narrow" w:hAnsi="Arial Narrow"/>
        </w:rPr>
        <w:t xml:space="preserve">Protokołu  Ostatniego Odbioru Końcowego lub protokołu Odbioru Końcowego Odcinka. Strony obowiązane są informować się niezwłocznie o każdej zmianie takich osób pod rygorem uznania przekazanej informacji do wcześniej wskazanej osoby za skutecznie dokonaną. </w:t>
      </w:r>
    </w:p>
    <w:p w14:paraId="656F0544" w14:textId="77F63338" w:rsidR="001B11D9" w:rsidRDefault="00E9402C" w:rsidP="006576FE">
      <w:pPr>
        <w:numPr>
          <w:ilvl w:val="1"/>
          <w:numId w:val="16"/>
        </w:numPr>
        <w:jc w:val="both"/>
        <w:rPr>
          <w:rFonts w:ascii="Arial Narrow" w:hAnsi="Arial Narrow"/>
        </w:rPr>
      </w:pPr>
      <w:r w:rsidRPr="0091576C">
        <w:rPr>
          <w:rFonts w:ascii="Arial Narrow" w:hAnsi="Arial Narrow"/>
        </w:rPr>
        <w:t>Wszelka komunikacja pomiędzy Stronami potwierdzona zostanie w formie pisemnej.</w:t>
      </w:r>
    </w:p>
    <w:p w14:paraId="6F29F803" w14:textId="1EB736FD" w:rsidR="001B11D9" w:rsidRDefault="00E9402C" w:rsidP="006576FE">
      <w:pPr>
        <w:numPr>
          <w:ilvl w:val="1"/>
          <w:numId w:val="16"/>
        </w:numPr>
        <w:jc w:val="both"/>
        <w:rPr>
          <w:rFonts w:ascii="Arial Narrow" w:hAnsi="Arial Narrow"/>
        </w:rPr>
      </w:pPr>
      <w:r w:rsidRPr="0091576C">
        <w:rPr>
          <w:rFonts w:ascii="Arial Narrow" w:hAnsi="Arial Narrow"/>
        </w:rPr>
        <w:t>Wszelkie pisma skierowane do Gwaranta należy wysyłać na adres:</w:t>
      </w:r>
    </w:p>
    <w:p w14:paraId="381C8406" w14:textId="122337CE" w:rsidR="001B11D9" w:rsidRDefault="00E9402C">
      <w:pPr>
        <w:rPr>
          <w:rFonts w:ascii="Arial Narrow" w:hAnsi="Arial Narrow"/>
        </w:rPr>
      </w:pPr>
      <w:r>
        <w:rPr>
          <w:rFonts w:ascii="Arial Narrow" w:hAnsi="Arial Narrow"/>
        </w:rPr>
        <w:tab/>
      </w:r>
      <w:r>
        <w:rPr>
          <w:rFonts w:ascii="Arial Narrow" w:hAnsi="Arial Narrow"/>
        </w:rPr>
        <w:tab/>
      </w:r>
      <w:r w:rsidRPr="002604FC">
        <w:rPr>
          <w:rFonts w:ascii="Arial Narrow" w:hAnsi="Arial Narrow"/>
        </w:rPr>
        <w:t>.…………………………………………………........</w:t>
      </w:r>
    </w:p>
    <w:p w14:paraId="3901BA9D" w14:textId="10446D6E" w:rsidR="001B11D9" w:rsidRDefault="00E9402C" w:rsidP="006576FE">
      <w:pPr>
        <w:numPr>
          <w:ilvl w:val="1"/>
          <w:numId w:val="16"/>
        </w:numPr>
        <w:rPr>
          <w:rFonts w:ascii="Arial Narrow" w:hAnsi="Arial Narrow"/>
        </w:rPr>
      </w:pPr>
      <w:r w:rsidRPr="002604FC">
        <w:rPr>
          <w:rFonts w:ascii="Arial Narrow" w:hAnsi="Arial Narrow"/>
        </w:rPr>
        <w:t>Wszelkie pisma skierowane do</w:t>
      </w:r>
      <w:r>
        <w:rPr>
          <w:rFonts w:ascii="Arial Narrow" w:hAnsi="Arial Narrow"/>
        </w:rPr>
        <w:t xml:space="preserve"> Wykonawcy</w:t>
      </w:r>
      <w:r w:rsidRPr="002604FC">
        <w:rPr>
          <w:rFonts w:ascii="Arial Narrow" w:hAnsi="Arial Narrow"/>
        </w:rPr>
        <w:t xml:space="preserve"> należy wysyłać na adres:</w:t>
      </w:r>
    </w:p>
    <w:p w14:paraId="1260EA1C" w14:textId="65C4CF4A" w:rsidR="001B11D9" w:rsidRDefault="00E9402C" w:rsidP="00C63CDD">
      <w:pPr>
        <w:ind w:left="372" w:firstLine="708"/>
        <w:rPr>
          <w:rFonts w:ascii="Arial Narrow" w:hAnsi="Arial Narrow"/>
        </w:rPr>
      </w:pPr>
      <w:r w:rsidRPr="002604FC">
        <w:rPr>
          <w:rFonts w:ascii="Arial Narrow" w:hAnsi="Arial Narrow"/>
        </w:rPr>
        <w:t>…………………………………………………………</w:t>
      </w:r>
    </w:p>
    <w:p w14:paraId="2B01FC2E" w14:textId="7BB13376" w:rsidR="001B11D9" w:rsidRDefault="00E9402C" w:rsidP="006576FE">
      <w:pPr>
        <w:numPr>
          <w:ilvl w:val="1"/>
          <w:numId w:val="16"/>
        </w:numPr>
        <w:jc w:val="both"/>
        <w:rPr>
          <w:rFonts w:ascii="Arial Narrow" w:hAnsi="Arial Narrow"/>
        </w:rPr>
      </w:pPr>
      <w:r w:rsidRPr="0091576C">
        <w:rPr>
          <w:rFonts w:ascii="Arial Narrow" w:hAnsi="Arial Narrow"/>
        </w:rPr>
        <w:t xml:space="preserve">O zmianach w danych adresowych, o których mowa w pkt. </w:t>
      </w:r>
      <w:r w:rsidR="001D2750">
        <w:rPr>
          <w:rFonts w:ascii="Arial Narrow" w:hAnsi="Arial Narrow"/>
        </w:rPr>
        <w:t>6.</w:t>
      </w:r>
      <w:r w:rsidRPr="0091576C">
        <w:rPr>
          <w:rFonts w:ascii="Arial Narrow" w:hAnsi="Arial Narrow"/>
        </w:rPr>
        <w:t>5 i pkt 6</w:t>
      </w:r>
      <w:r w:rsidR="001D2750">
        <w:rPr>
          <w:rFonts w:ascii="Arial Narrow" w:hAnsi="Arial Narrow"/>
        </w:rPr>
        <w:t>.6</w:t>
      </w:r>
      <w:r w:rsidRPr="0091576C">
        <w:rPr>
          <w:rFonts w:ascii="Arial Narrow" w:hAnsi="Arial Narrow"/>
        </w:rPr>
        <w:t xml:space="preserve"> Dokumentu Gwarancyjnego, Strony obowiązane są informować się niezwłocznie, pod rygorem uznania wysłania korespondencji pod ostatnio znany adres za skutecznie doręczoną.</w:t>
      </w:r>
    </w:p>
    <w:p w14:paraId="0634398C" w14:textId="02C062DD" w:rsidR="001B11D9" w:rsidRDefault="00E9402C" w:rsidP="006576FE">
      <w:pPr>
        <w:numPr>
          <w:ilvl w:val="1"/>
          <w:numId w:val="16"/>
        </w:numPr>
        <w:jc w:val="both"/>
        <w:rPr>
          <w:rFonts w:ascii="Arial Narrow" w:hAnsi="Arial Narrow"/>
        </w:rPr>
      </w:pPr>
      <w:r w:rsidRPr="002604FC">
        <w:rPr>
          <w:rFonts w:ascii="Arial Narrow" w:hAnsi="Arial Narrow"/>
        </w:rPr>
        <w:t xml:space="preserve">Gwarant jest obowiązany w terminie 7 dni od daty złożenia wniosku o ogłoszenie upadłości, wniosku o restrukturyzację lub otwarcia likwidacji, powiadomić pisemnie </w:t>
      </w:r>
      <w:r w:rsidR="0034603D">
        <w:rPr>
          <w:rFonts w:ascii="Arial Narrow" w:hAnsi="Arial Narrow"/>
        </w:rPr>
        <w:t xml:space="preserve">                                   </w:t>
      </w:r>
      <w:r w:rsidRPr="002604FC">
        <w:rPr>
          <w:rFonts w:ascii="Arial Narrow" w:hAnsi="Arial Narrow"/>
        </w:rPr>
        <w:t xml:space="preserve">o tym fakcie </w:t>
      </w:r>
      <w:r>
        <w:rPr>
          <w:rFonts w:ascii="Arial Narrow" w:hAnsi="Arial Narrow"/>
        </w:rPr>
        <w:t xml:space="preserve">Wykonawcę. </w:t>
      </w:r>
    </w:p>
    <w:p w14:paraId="1C905241" w14:textId="1880BAE7" w:rsidR="001B11D9" w:rsidRDefault="00E9402C" w:rsidP="006576FE">
      <w:pPr>
        <w:numPr>
          <w:ilvl w:val="0"/>
          <w:numId w:val="16"/>
        </w:numPr>
        <w:rPr>
          <w:rFonts w:ascii="Arial Narrow" w:hAnsi="Arial Narrow"/>
        </w:rPr>
      </w:pPr>
      <w:r w:rsidRPr="0091576C">
        <w:rPr>
          <w:rFonts w:ascii="Arial Narrow" w:hAnsi="Arial Narrow"/>
          <w:b/>
        </w:rPr>
        <w:t>Postanowienia końcowe</w:t>
      </w:r>
    </w:p>
    <w:p w14:paraId="67B04966" w14:textId="2A6DA336" w:rsidR="001B11D9" w:rsidRDefault="00E9402C" w:rsidP="002E7F73">
      <w:pPr>
        <w:numPr>
          <w:ilvl w:val="0"/>
          <w:numId w:val="15"/>
        </w:numPr>
        <w:jc w:val="both"/>
        <w:rPr>
          <w:rFonts w:ascii="Arial Narrow" w:hAnsi="Arial Narrow"/>
        </w:rPr>
      </w:pPr>
      <w:r w:rsidRPr="002604FC">
        <w:rPr>
          <w:rFonts w:ascii="Arial Narrow" w:hAnsi="Arial Narrow"/>
        </w:rPr>
        <w:t xml:space="preserve">W sprawach nieuregulowanych w Dokumencie Gwarancyjnym odpowiednie zastosowanie mają </w:t>
      </w:r>
      <w:r>
        <w:rPr>
          <w:rFonts w:ascii="Arial Narrow" w:hAnsi="Arial Narrow"/>
        </w:rPr>
        <w:t xml:space="preserve">zapisy UG z Zamawiającym oraz </w:t>
      </w:r>
      <w:r w:rsidRPr="002604FC">
        <w:rPr>
          <w:rFonts w:ascii="Arial Narrow" w:hAnsi="Arial Narrow"/>
        </w:rPr>
        <w:t xml:space="preserve">przepisy prawa powszechnie obowiązującego, w tym przepisy ustawy z dnia 23 kwietnia 1964 r. - Kodeks cywilny (t. j. Dz.U. z 2024 r. poz. 1061 z </w:t>
      </w:r>
      <w:proofErr w:type="spellStart"/>
      <w:r w:rsidRPr="002604FC">
        <w:rPr>
          <w:rFonts w:ascii="Arial Narrow" w:hAnsi="Arial Narrow"/>
        </w:rPr>
        <w:t>późn</w:t>
      </w:r>
      <w:proofErr w:type="spellEnd"/>
      <w:r w:rsidRPr="002604FC">
        <w:rPr>
          <w:rFonts w:ascii="Arial Narrow" w:hAnsi="Arial Narrow"/>
        </w:rPr>
        <w:t xml:space="preserve">. zm.) oraz ustawa z dnia  11 września 2019 r. Prawo zamówień publicznych (t. j. Dz. U. z 2024 r. poz. 1320 z </w:t>
      </w:r>
      <w:proofErr w:type="spellStart"/>
      <w:r w:rsidRPr="002604FC">
        <w:rPr>
          <w:rFonts w:ascii="Arial Narrow" w:hAnsi="Arial Narrow"/>
        </w:rPr>
        <w:t>późn</w:t>
      </w:r>
      <w:proofErr w:type="spellEnd"/>
      <w:r w:rsidRPr="002604FC">
        <w:rPr>
          <w:rFonts w:ascii="Arial Narrow" w:hAnsi="Arial Narrow"/>
        </w:rPr>
        <w:t xml:space="preserve">. zm.). </w:t>
      </w:r>
    </w:p>
    <w:p w14:paraId="70FCBA53" w14:textId="6928C1FD" w:rsidR="001B11D9" w:rsidRDefault="00E9402C">
      <w:pPr>
        <w:numPr>
          <w:ilvl w:val="0"/>
          <w:numId w:val="7"/>
        </w:numPr>
        <w:rPr>
          <w:rFonts w:ascii="Arial Narrow" w:hAnsi="Arial Narrow"/>
        </w:rPr>
      </w:pPr>
      <w:r w:rsidRPr="0091576C">
        <w:rPr>
          <w:rFonts w:ascii="Arial Narrow" w:hAnsi="Arial Narrow"/>
        </w:rPr>
        <w:t>Dokument Gwarancyjny jest integralną częścią Umowy.</w:t>
      </w:r>
    </w:p>
    <w:p w14:paraId="2A84EE0D" w14:textId="2E6A5C02" w:rsidR="001B11D9" w:rsidRDefault="00E9402C" w:rsidP="002E7F73">
      <w:pPr>
        <w:numPr>
          <w:ilvl w:val="0"/>
          <w:numId w:val="7"/>
        </w:numPr>
        <w:jc w:val="both"/>
        <w:rPr>
          <w:rFonts w:ascii="Arial Narrow" w:hAnsi="Arial Narrow"/>
        </w:rPr>
      </w:pPr>
      <w:r w:rsidRPr="0091576C">
        <w:rPr>
          <w:rFonts w:ascii="Arial Narrow" w:hAnsi="Arial Narrow"/>
        </w:rPr>
        <w:lastRenderedPageBreak/>
        <w:t>Wszelkie zmiany niniejszego Dokumentu Gwarancyjnego wymagają formy pisemnej pod rygorem nieważności.</w:t>
      </w:r>
    </w:p>
    <w:p w14:paraId="48AD31C7" w14:textId="77777777" w:rsidR="001B11D9" w:rsidRDefault="001B11D9">
      <w:pPr>
        <w:rPr>
          <w:rFonts w:ascii="Arial Narrow" w:hAnsi="Arial Narrow"/>
          <w:b/>
        </w:rPr>
      </w:pPr>
    </w:p>
    <w:p w14:paraId="375B7CF4" w14:textId="77777777" w:rsidR="001B11D9" w:rsidRDefault="001B11D9">
      <w:pPr>
        <w:rPr>
          <w:rFonts w:ascii="Arial Narrow" w:hAnsi="Arial Narrow"/>
          <w:b/>
        </w:rPr>
      </w:pPr>
    </w:p>
    <w:p w14:paraId="4BD5786D" w14:textId="77777777" w:rsidR="001B11D9" w:rsidRDefault="001B11D9">
      <w:pPr>
        <w:rPr>
          <w:rFonts w:ascii="Arial Narrow" w:hAnsi="Arial Narrow"/>
          <w:b/>
        </w:rPr>
      </w:pPr>
    </w:p>
    <w:p w14:paraId="5779DAFE" w14:textId="77777777" w:rsidR="001B11D9" w:rsidRDefault="00E9402C">
      <w:pPr>
        <w:rPr>
          <w:rFonts w:ascii="Arial Narrow" w:hAnsi="Arial Narrow"/>
        </w:rPr>
      </w:pPr>
      <w:r w:rsidRPr="002604FC">
        <w:rPr>
          <w:rFonts w:ascii="Arial Narrow" w:hAnsi="Arial Narrow"/>
          <w:b/>
        </w:rPr>
        <w:t xml:space="preserve">za Wykonawcę </w:t>
      </w:r>
    </w:p>
    <w:p w14:paraId="5709C946" w14:textId="77777777" w:rsidR="001B11D9" w:rsidRDefault="00E9402C">
      <w:pPr>
        <w:rPr>
          <w:rFonts w:ascii="Arial Narrow" w:hAnsi="Arial Narrow"/>
        </w:rPr>
      </w:pPr>
      <w:r w:rsidRPr="002604FC">
        <w:rPr>
          <w:rFonts w:ascii="Arial Narrow" w:hAnsi="Arial Narrow"/>
        </w:rPr>
        <w:t>___________________________</w:t>
      </w:r>
    </w:p>
    <w:p w14:paraId="2D7B65DC" w14:textId="77777777" w:rsidR="001B11D9" w:rsidRDefault="00E9402C">
      <w:pPr>
        <w:rPr>
          <w:rFonts w:ascii="Arial Narrow" w:hAnsi="Arial Narrow"/>
        </w:rPr>
      </w:pPr>
      <w:r w:rsidRPr="002604FC">
        <w:rPr>
          <w:rFonts w:ascii="Arial Narrow" w:hAnsi="Arial Narrow"/>
        </w:rPr>
        <w:t>(</w:t>
      </w:r>
      <w:r w:rsidRPr="002604FC">
        <w:rPr>
          <w:rFonts w:ascii="Arial Narrow" w:hAnsi="Arial Narrow"/>
          <w:i/>
        </w:rPr>
        <w:t>imię, nazwisko, podpis</w:t>
      </w:r>
      <w:r w:rsidRPr="002604FC">
        <w:rPr>
          <w:rFonts w:ascii="Arial Narrow" w:hAnsi="Arial Narrow"/>
        </w:rPr>
        <w:t>)</w:t>
      </w:r>
    </w:p>
    <w:p w14:paraId="71FF842F" w14:textId="77777777" w:rsidR="001B11D9" w:rsidRDefault="001B11D9">
      <w:pPr>
        <w:rPr>
          <w:rFonts w:ascii="Arial Narrow" w:hAnsi="Arial Narrow"/>
          <w:b/>
        </w:rPr>
      </w:pPr>
    </w:p>
    <w:p w14:paraId="727EE20D" w14:textId="77777777" w:rsidR="001B11D9" w:rsidRDefault="001B11D9">
      <w:pPr>
        <w:rPr>
          <w:rFonts w:ascii="Arial Narrow" w:hAnsi="Arial Narrow"/>
          <w:b/>
        </w:rPr>
      </w:pPr>
    </w:p>
    <w:p w14:paraId="08B30AFB" w14:textId="77777777" w:rsidR="001B11D9" w:rsidRDefault="00E9402C">
      <w:pPr>
        <w:rPr>
          <w:rFonts w:ascii="Arial Narrow" w:hAnsi="Arial Narrow"/>
          <w:b/>
        </w:rPr>
      </w:pPr>
      <w:r>
        <w:rPr>
          <w:rFonts w:ascii="Arial Narrow" w:hAnsi="Arial Narrow"/>
          <w:b/>
        </w:rPr>
        <w:t xml:space="preserve">za Podwykonawcę </w:t>
      </w:r>
    </w:p>
    <w:p w14:paraId="57B8F535" w14:textId="77777777" w:rsidR="001B11D9" w:rsidRDefault="00E9402C">
      <w:pPr>
        <w:rPr>
          <w:rFonts w:ascii="Arial Narrow" w:hAnsi="Arial Narrow"/>
        </w:rPr>
      </w:pPr>
      <w:r>
        <w:rPr>
          <w:rFonts w:ascii="Arial Narrow" w:hAnsi="Arial Narrow"/>
          <w:b/>
        </w:rPr>
        <w:t>(Gwaranta):</w:t>
      </w:r>
    </w:p>
    <w:p w14:paraId="6DA3CAAB" w14:textId="77777777" w:rsidR="001B11D9" w:rsidRDefault="00E9402C">
      <w:pPr>
        <w:rPr>
          <w:rFonts w:ascii="Arial Narrow" w:hAnsi="Arial Narrow"/>
        </w:rPr>
      </w:pPr>
      <w:r>
        <w:rPr>
          <w:rFonts w:ascii="Arial Narrow" w:hAnsi="Arial Narrow"/>
        </w:rPr>
        <w:t>___________________________</w:t>
      </w:r>
    </w:p>
    <w:p w14:paraId="3FA2E8D9" w14:textId="77777777" w:rsidR="001B11D9" w:rsidRDefault="00E9402C">
      <w:pPr>
        <w:rPr>
          <w:rFonts w:ascii="Arial Narrow" w:hAnsi="Arial Narrow"/>
        </w:rPr>
      </w:pPr>
      <w:r>
        <w:rPr>
          <w:rFonts w:ascii="Arial Narrow" w:hAnsi="Arial Narrow"/>
        </w:rPr>
        <w:t>(</w:t>
      </w:r>
      <w:r>
        <w:rPr>
          <w:rFonts w:ascii="Arial Narrow" w:hAnsi="Arial Narrow"/>
          <w:i/>
        </w:rPr>
        <w:t>imię, nazwisko, podpis</w:t>
      </w:r>
      <w:r>
        <w:rPr>
          <w:rFonts w:ascii="Arial Narrow" w:hAnsi="Arial Narrow"/>
        </w:rPr>
        <w:t>)</w:t>
      </w:r>
    </w:p>
    <w:p w14:paraId="67CBA7DE" w14:textId="77777777" w:rsidR="001B11D9" w:rsidRDefault="001B11D9">
      <w:pPr>
        <w:rPr>
          <w:rFonts w:ascii="Arial Narrow" w:hAnsi="Arial Narrow"/>
          <w:b/>
        </w:rPr>
      </w:pPr>
    </w:p>
    <w:p w14:paraId="58CC8BA8" w14:textId="77777777" w:rsidR="001B11D9" w:rsidRDefault="001B11D9">
      <w:pPr>
        <w:rPr>
          <w:rFonts w:ascii="Arial Narrow" w:hAnsi="Arial Narrow"/>
        </w:rPr>
      </w:pPr>
    </w:p>
    <w:sectPr w:rsidR="001B11D9">
      <w:footerReference w:type="default" r:id="rId8"/>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A35D" w14:textId="77777777" w:rsidR="004108EC" w:rsidRDefault="004108EC" w:rsidP="004108EC">
      <w:pPr>
        <w:spacing w:after="0" w:line="240" w:lineRule="auto"/>
      </w:pPr>
      <w:r>
        <w:separator/>
      </w:r>
    </w:p>
  </w:endnote>
  <w:endnote w:type="continuationSeparator" w:id="0">
    <w:p w14:paraId="1D75BA80" w14:textId="77777777" w:rsidR="004108EC" w:rsidRDefault="004108EC" w:rsidP="0041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370056"/>
      <w:docPartObj>
        <w:docPartGallery w:val="Page Numbers (Bottom of Page)"/>
        <w:docPartUnique/>
      </w:docPartObj>
    </w:sdtPr>
    <w:sdtContent>
      <w:p w14:paraId="1CFF7496" w14:textId="71CD1D3E" w:rsidR="004108EC" w:rsidRDefault="004108EC">
        <w:pPr>
          <w:pStyle w:val="Stopka"/>
          <w:jc w:val="right"/>
        </w:pPr>
        <w:r>
          <w:fldChar w:fldCharType="begin"/>
        </w:r>
        <w:r>
          <w:instrText>PAGE   \* MERGEFORMAT</w:instrText>
        </w:r>
        <w:r>
          <w:fldChar w:fldCharType="separate"/>
        </w:r>
        <w:r>
          <w:t>2</w:t>
        </w:r>
        <w:r>
          <w:fldChar w:fldCharType="end"/>
        </w:r>
      </w:p>
    </w:sdtContent>
  </w:sdt>
  <w:p w14:paraId="4DBDA2B4" w14:textId="77777777" w:rsidR="004108EC" w:rsidRDefault="004108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D3C9" w14:textId="77777777" w:rsidR="004108EC" w:rsidRDefault="004108EC" w:rsidP="004108EC">
      <w:pPr>
        <w:spacing w:after="0" w:line="240" w:lineRule="auto"/>
      </w:pPr>
      <w:r>
        <w:separator/>
      </w:r>
    </w:p>
  </w:footnote>
  <w:footnote w:type="continuationSeparator" w:id="0">
    <w:p w14:paraId="29C64963" w14:textId="77777777" w:rsidR="004108EC" w:rsidRDefault="004108EC" w:rsidP="00410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882"/>
    <w:multiLevelType w:val="multilevel"/>
    <w:tmpl w:val="6854D2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6466A3"/>
    <w:multiLevelType w:val="multilevel"/>
    <w:tmpl w:val="595ED1F2"/>
    <w:lvl w:ilvl="0">
      <w:start w:val="6"/>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ascii="Arial Narrow" w:hAnsi="Arial Narrow" w:cs="Times New Roman" w:hint="default"/>
        <w:b w:val="0"/>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0874559"/>
    <w:multiLevelType w:val="multilevel"/>
    <w:tmpl w:val="36EA34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cs="Arial" w:hint="default"/>
        <w:sz w:val="22"/>
        <w:szCs w:val="22"/>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15C4446"/>
    <w:multiLevelType w:val="multilevel"/>
    <w:tmpl w:val="2F7CF0A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69369C6"/>
    <w:multiLevelType w:val="multilevel"/>
    <w:tmpl w:val="3FDE9C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FF53791"/>
    <w:multiLevelType w:val="multilevel"/>
    <w:tmpl w:val="F60E42E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rFonts w:ascii="Arial Narrow" w:hAnsi="Arial Narrow" w:cs="Times New Roman" w:hint="default"/>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1506D3A"/>
    <w:multiLevelType w:val="multilevel"/>
    <w:tmpl w:val="0E2AB3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8AA5271"/>
    <w:multiLevelType w:val="multilevel"/>
    <w:tmpl w:val="9AE271B8"/>
    <w:lvl w:ilvl="0">
      <w:start w:val="1"/>
      <w:numFmt w:val="decimal"/>
      <w:lvlText w:val="%1)"/>
      <w:lvlJc w:val="left"/>
      <w:pPr>
        <w:tabs>
          <w:tab w:val="num" w:pos="0"/>
        </w:tabs>
        <w:ind w:left="720" w:hanging="360"/>
      </w:pPr>
      <w:rPr>
        <w:i w:val="0"/>
        <w:iCs w:val="0"/>
        <w:sz w:val="22"/>
        <w:szCs w:val="22"/>
      </w:rPr>
    </w:lvl>
    <w:lvl w:ilvl="1">
      <w:start w:val="1"/>
      <w:numFmt w:val="lowerLetter"/>
      <w:lvlText w:val="%2)"/>
      <w:lvlJc w:val="left"/>
      <w:pPr>
        <w:tabs>
          <w:tab w:val="num" w:pos="0"/>
        </w:tabs>
        <w:ind w:left="1440" w:hanging="360"/>
      </w:pPr>
      <w:rPr>
        <w:rFonts w:ascii="Arial Narrow" w:hAnsi="Arial Narrow" w:cs="Arial" w:hint="default"/>
        <w:sz w:val="22"/>
        <w:szCs w:val="22"/>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8AA7220"/>
    <w:multiLevelType w:val="multilevel"/>
    <w:tmpl w:val="F18642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53986305">
    <w:abstractNumId w:val="3"/>
  </w:num>
  <w:num w:numId="2" w16cid:durableId="269748914">
    <w:abstractNumId w:val="4"/>
  </w:num>
  <w:num w:numId="3" w16cid:durableId="1151869561">
    <w:abstractNumId w:val="0"/>
  </w:num>
  <w:num w:numId="4" w16cid:durableId="1035082240">
    <w:abstractNumId w:val="2"/>
  </w:num>
  <w:num w:numId="5" w16cid:durableId="291904871">
    <w:abstractNumId w:val="7"/>
  </w:num>
  <w:num w:numId="6" w16cid:durableId="966818665">
    <w:abstractNumId w:val="5"/>
  </w:num>
  <w:num w:numId="7" w16cid:durableId="1593124332">
    <w:abstractNumId w:val="8"/>
  </w:num>
  <w:num w:numId="8" w16cid:durableId="1974359500">
    <w:abstractNumId w:val="6"/>
  </w:num>
  <w:num w:numId="9" w16cid:durableId="1465733565">
    <w:abstractNumId w:val="3"/>
    <w:lvlOverride w:ilvl="0">
      <w:startOverride w:val="1"/>
    </w:lvlOverride>
  </w:num>
  <w:num w:numId="10" w16cid:durableId="576017587">
    <w:abstractNumId w:val="4"/>
    <w:lvlOverride w:ilvl="0">
      <w:startOverride w:val="1"/>
    </w:lvlOverride>
  </w:num>
  <w:num w:numId="11" w16cid:durableId="617222152">
    <w:abstractNumId w:val="0"/>
    <w:lvlOverride w:ilvl="0">
      <w:startOverride w:val="1"/>
    </w:lvlOverride>
  </w:num>
  <w:num w:numId="12" w16cid:durableId="1020158264">
    <w:abstractNumId w:val="2"/>
    <w:lvlOverride w:ilvl="0">
      <w:startOverride w:val="1"/>
    </w:lvlOverride>
  </w:num>
  <w:num w:numId="13" w16cid:durableId="414789150">
    <w:abstractNumId w:val="7"/>
    <w:lvlOverride w:ilvl="0">
      <w:startOverride w:val="1"/>
    </w:lvlOverride>
  </w:num>
  <w:num w:numId="14" w16cid:durableId="1615599134">
    <w:abstractNumId w:val="5"/>
    <w:lvlOverride w:ilvl="0">
      <w:startOverride w:val="1"/>
    </w:lvlOverride>
    <w:lvlOverride w:ilvl="1">
      <w:startOverride w:val="1"/>
    </w:lvlOverride>
  </w:num>
  <w:num w:numId="15" w16cid:durableId="1136994815">
    <w:abstractNumId w:val="8"/>
    <w:lvlOverride w:ilvl="0">
      <w:startOverride w:val="1"/>
    </w:lvlOverride>
  </w:num>
  <w:num w:numId="16" w16cid:durableId="186902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D9"/>
    <w:rsid w:val="00097E7B"/>
    <w:rsid w:val="001611A2"/>
    <w:rsid w:val="00190170"/>
    <w:rsid w:val="00192ED5"/>
    <w:rsid w:val="001B11D9"/>
    <w:rsid w:val="001D2750"/>
    <w:rsid w:val="00222676"/>
    <w:rsid w:val="00242D14"/>
    <w:rsid w:val="002604FC"/>
    <w:rsid w:val="002B5832"/>
    <w:rsid w:val="002C0813"/>
    <w:rsid w:val="002D3781"/>
    <w:rsid w:val="002E7F73"/>
    <w:rsid w:val="00327C3C"/>
    <w:rsid w:val="0034061D"/>
    <w:rsid w:val="0034603D"/>
    <w:rsid w:val="0036008E"/>
    <w:rsid w:val="00361AD7"/>
    <w:rsid w:val="003F6233"/>
    <w:rsid w:val="004108EC"/>
    <w:rsid w:val="00496F2B"/>
    <w:rsid w:val="004B5948"/>
    <w:rsid w:val="00522E87"/>
    <w:rsid w:val="00563836"/>
    <w:rsid w:val="005A4C06"/>
    <w:rsid w:val="006576FE"/>
    <w:rsid w:val="00712F7D"/>
    <w:rsid w:val="00764420"/>
    <w:rsid w:val="007A0700"/>
    <w:rsid w:val="007D7BA8"/>
    <w:rsid w:val="007E440A"/>
    <w:rsid w:val="00812883"/>
    <w:rsid w:val="008605DF"/>
    <w:rsid w:val="0091576C"/>
    <w:rsid w:val="00A07E2D"/>
    <w:rsid w:val="00AF53FD"/>
    <w:rsid w:val="00B07E69"/>
    <w:rsid w:val="00C63CDD"/>
    <w:rsid w:val="00CA4BA8"/>
    <w:rsid w:val="00DE7298"/>
    <w:rsid w:val="00E76A95"/>
    <w:rsid w:val="00E9402C"/>
    <w:rsid w:val="00FA68F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D5D9"/>
  <w15:docId w15:val="{EA7E20AB-D795-4AC5-97F2-0F5B2951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78" w:lineRule="auto"/>
    </w:pPr>
  </w:style>
  <w:style w:type="paragraph" w:styleId="Nagwek1">
    <w:name w:val="heading 1"/>
    <w:basedOn w:val="Normalny"/>
    <w:next w:val="Normalny"/>
    <w:link w:val="Nagwek1Znak"/>
    <w:uiPriority w:val="9"/>
    <w:qFormat/>
    <w:rsid w:val="00E77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77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77A3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77A3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77A3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77A3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7A3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7A3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7A3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E77A3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E77A3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E77A3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E77A3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E77A3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E77A3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E77A3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E77A3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E77A35"/>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E77A35"/>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E77A35"/>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E77A35"/>
    <w:rPr>
      <w:i/>
      <w:iCs/>
      <w:color w:val="404040" w:themeColor="text1" w:themeTint="BF"/>
    </w:rPr>
  </w:style>
  <w:style w:type="character" w:styleId="Wyrnienieintensywne">
    <w:name w:val="Intense Emphasis"/>
    <w:basedOn w:val="Domylnaczcionkaakapitu"/>
    <w:uiPriority w:val="21"/>
    <w:qFormat/>
    <w:rsid w:val="00E77A35"/>
    <w:rPr>
      <w:i/>
      <w:iCs/>
      <w:color w:val="0F4761" w:themeColor="accent1" w:themeShade="BF"/>
    </w:rPr>
  </w:style>
  <w:style w:type="character" w:customStyle="1" w:styleId="CytatintensywnyZnak">
    <w:name w:val="Cytat intensywny Znak"/>
    <w:basedOn w:val="Domylnaczcionkaakapitu"/>
    <w:link w:val="Cytatintensywny"/>
    <w:uiPriority w:val="30"/>
    <w:qFormat/>
    <w:rsid w:val="00E77A35"/>
    <w:rPr>
      <w:i/>
      <w:iCs/>
      <w:color w:val="0F4761" w:themeColor="accent1" w:themeShade="BF"/>
    </w:rPr>
  </w:style>
  <w:style w:type="character" w:styleId="Odwoanieintensywne">
    <w:name w:val="Intense Reference"/>
    <w:basedOn w:val="Domylnaczcionkaakapitu"/>
    <w:uiPriority w:val="32"/>
    <w:qFormat/>
    <w:rsid w:val="00E77A35"/>
    <w:rPr>
      <w:b/>
      <w:bCs/>
      <w:smallCaps/>
      <w:color w:val="0F4761" w:themeColor="accent1" w:themeShade="BF"/>
      <w:spacing w:val="5"/>
    </w:rPr>
  </w:style>
  <w:style w:type="character" w:styleId="Odwoaniedokomentarza">
    <w:name w:val="annotation reference"/>
    <w:basedOn w:val="Domylnaczcionkaakapitu"/>
    <w:uiPriority w:val="99"/>
    <w:semiHidden/>
    <w:unhideWhenUsed/>
    <w:qFormat/>
    <w:rsid w:val="00DF7330"/>
    <w:rPr>
      <w:sz w:val="16"/>
      <w:szCs w:val="16"/>
    </w:rPr>
  </w:style>
  <w:style w:type="character" w:customStyle="1" w:styleId="TekstkomentarzaZnak">
    <w:name w:val="Tekst komentarza Znak"/>
    <w:basedOn w:val="Domylnaczcionkaakapitu"/>
    <w:link w:val="Tekstkomentarza"/>
    <w:uiPriority w:val="99"/>
    <w:qFormat/>
    <w:rsid w:val="00DF7330"/>
    <w:rPr>
      <w:sz w:val="20"/>
      <w:szCs w:val="20"/>
    </w:rPr>
  </w:style>
  <w:style w:type="character" w:customStyle="1" w:styleId="TematkomentarzaZnak">
    <w:name w:val="Temat komentarza Znak"/>
    <w:basedOn w:val="TekstkomentarzaZnak"/>
    <w:link w:val="Tematkomentarza"/>
    <w:uiPriority w:val="99"/>
    <w:semiHidden/>
    <w:qFormat/>
    <w:rsid w:val="00DF7330"/>
    <w:rPr>
      <w:b/>
      <w:bCs/>
      <w:sz w:val="20"/>
      <w:szCs w:val="20"/>
    </w:rPr>
  </w:style>
  <w:style w:type="character" w:styleId="Numerwiersza">
    <w:name w:val="line numbe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ytu">
    <w:name w:val="Title"/>
    <w:basedOn w:val="Normalny"/>
    <w:next w:val="Normalny"/>
    <w:link w:val="TytuZnak"/>
    <w:uiPriority w:val="10"/>
    <w:qFormat/>
    <w:rsid w:val="00E77A35"/>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E77A3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7A35"/>
    <w:pPr>
      <w:spacing w:before="160"/>
      <w:jc w:val="center"/>
    </w:pPr>
    <w:rPr>
      <w:i/>
      <w:iCs/>
      <w:color w:val="404040" w:themeColor="text1" w:themeTint="BF"/>
    </w:rPr>
  </w:style>
  <w:style w:type="paragraph" w:styleId="Akapitzlist">
    <w:name w:val="List Paragraph"/>
    <w:basedOn w:val="Normalny"/>
    <w:uiPriority w:val="34"/>
    <w:qFormat/>
    <w:rsid w:val="00E77A35"/>
    <w:pPr>
      <w:ind w:left="720"/>
      <w:contextualSpacing/>
    </w:pPr>
  </w:style>
  <w:style w:type="paragraph" w:styleId="Cytatintensywny">
    <w:name w:val="Intense Quote"/>
    <w:basedOn w:val="Normalny"/>
    <w:next w:val="Normalny"/>
    <w:link w:val="CytatintensywnyZnak"/>
    <w:uiPriority w:val="30"/>
    <w:qFormat/>
    <w:rsid w:val="00E77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Poprawka">
    <w:name w:val="Revision"/>
    <w:uiPriority w:val="99"/>
    <w:semiHidden/>
    <w:qFormat/>
    <w:rsid w:val="00C13ABF"/>
  </w:style>
  <w:style w:type="paragraph" w:styleId="Tekstkomentarza">
    <w:name w:val="annotation text"/>
    <w:basedOn w:val="Normalny"/>
    <w:link w:val="TekstkomentarzaZnak"/>
    <w:uiPriority w:val="99"/>
    <w:unhideWhenUsed/>
    <w:rsid w:val="00DF733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DF7330"/>
    <w:rPr>
      <w:b/>
      <w:bCs/>
    </w:rPr>
  </w:style>
  <w:style w:type="paragraph" w:styleId="Stopka">
    <w:name w:val="footer"/>
    <w:basedOn w:val="Normalny"/>
    <w:link w:val="StopkaZnak"/>
    <w:uiPriority w:val="99"/>
    <w:unhideWhenUsed/>
    <w:rsid w:val="004108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0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63AE-D4C6-44EA-AD47-03A3607A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2791</Words>
  <Characters>16751</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Calak Renata</dc:creator>
  <dc:description/>
  <cp:lastModifiedBy>Śledź Paulina</cp:lastModifiedBy>
  <cp:revision>10</cp:revision>
  <dcterms:created xsi:type="dcterms:W3CDTF">2025-09-29T11:57:00Z</dcterms:created>
  <dcterms:modified xsi:type="dcterms:W3CDTF">2025-09-30T08:47:00Z</dcterms:modified>
  <dc:language>pl-PL</dc:language>
</cp:coreProperties>
</file>